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rPr>
        <w:id w:val="281773"/>
        <w:docPartObj>
          <w:docPartGallery w:val="Cover Pages"/>
          <w:docPartUnique/>
        </w:docPartObj>
      </w:sdtPr>
      <w:sdtEndPr>
        <w:rPr>
          <w:rFonts w:cs="Calibri"/>
          <w:b/>
          <w:color w:val="auto"/>
          <w:sz w:val="24"/>
          <w:szCs w:val="24"/>
        </w:rPr>
      </w:sdtEndPr>
      <w:sdtContent>
        <w:p w:rsidR="00355AE7" w:rsidRDefault="003E1A2B">
          <w:pPr>
            <w:jc w:val="right"/>
            <w:rPr>
              <w:color w:val="7F7F7F" w:themeColor="text1" w:themeTint="80"/>
              <w:sz w:val="32"/>
              <w:szCs w:val="32"/>
            </w:rPr>
          </w:pPr>
          <w:r>
            <w:rPr>
              <w:noProof/>
              <w:color w:val="7F7F7F" w:themeColor="text1" w:themeTint="80"/>
              <w:sz w:val="32"/>
              <w:szCs w:val="32"/>
            </w:rPr>
            <w:pict>
              <v:shapetype id="_x0000_t202" coordsize="21600,21600" o:spt="202" path="m,l,21600r21600,l21600,xe">
                <v:stroke joinstyle="miter"/>
                <v:path gradientshapeok="t" o:connecttype="rect"/>
              </v:shapetype>
              <v:shape id="_x0000_s1047" type="#_x0000_t202" style="position:absolute;left:0;text-align:left;margin-left:-41.1pt;margin-top:-28pt;width:112.75pt;height:73.4pt;z-index:251666432;mso-position-horizontal-relative:text;mso-position-vertical-relative:text;mso-width-relative:margin;mso-height-relative:margin" stroked="f">
                <v:textbox style="mso-next-textbox:#_x0000_s1047">
                  <w:txbxContent>
                    <w:p w:rsidR="0046770E" w:rsidRDefault="0046770E">
                      <w:r>
                        <w:rPr>
                          <w:noProof/>
                          <w:lang w:eastAsia="fr-FR"/>
                        </w:rPr>
                        <w:drawing>
                          <wp:inline distT="0" distB="0" distL="0" distR="0">
                            <wp:extent cx="1460500" cy="853440"/>
                            <wp:effectExtent l="19050" t="0" r="6350" b="0"/>
                            <wp:docPr id="3" name="Image 2" descr="Nouvelle 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lle image (2).png"/>
                                    <pic:cNvPicPr/>
                                  </pic:nvPicPr>
                                  <pic:blipFill>
                                    <a:blip r:embed="rId8"/>
                                    <a:stretch>
                                      <a:fillRect/>
                                    </a:stretch>
                                  </pic:blipFill>
                                  <pic:spPr>
                                    <a:xfrm>
                                      <a:off x="0" y="0"/>
                                      <a:ext cx="1460500" cy="853440"/>
                                    </a:xfrm>
                                    <a:prstGeom prst="rect">
                                      <a:avLst/>
                                    </a:prstGeom>
                                  </pic:spPr>
                                </pic:pic>
                              </a:graphicData>
                            </a:graphic>
                          </wp:inline>
                        </w:drawing>
                      </w:r>
                    </w:p>
                  </w:txbxContent>
                </v:textbox>
              </v:shape>
            </w:pict>
          </w:r>
          <w:r w:rsidR="00845990">
            <w:rPr>
              <w:noProof/>
              <w:color w:val="7F7F7F" w:themeColor="text1" w:themeTint="80"/>
              <w:sz w:val="32"/>
              <w:szCs w:val="32"/>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53" type="#_x0000_t185" style="position:absolute;left:0;text-align:left;margin-left:411.4pt;margin-top:-41.6pt;width:83.25pt;height:102.95pt;rotation:-360;z-index:251668480;mso-position-horizontal-relative:margin;mso-position-vertical-relative:margin;mso-width-relative:margin;mso-height-relative:margin" o:allowincell="f" adj="1739" fillcolor="#0075a2 [2405]" stroked="f" strokecolor="#0bd0d9 [3206]" strokeweight="3pt">
                <v:imagedata embosscolor="shadow add(51)"/>
                <v:shadow type="emboss" color="lineOrFill darken(153)" color2="shadow add(102)" offset="1pt,1pt"/>
                <v:textbox style="mso-next-textbox:#_x0000_s1053" inset="3.6pt,,3.6pt">
                  <w:txbxContent>
                    <w:p w:rsidR="0046770E" w:rsidRDefault="0046770E">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Pr>
                          <w:i/>
                          <w:iCs/>
                          <w:noProof/>
                          <w:color w:val="808080" w:themeColor="text1" w:themeTint="7F"/>
                          <w:sz w:val="24"/>
                          <w:szCs w:val="24"/>
                          <w:lang w:eastAsia="fr-FR"/>
                        </w:rPr>
                        <w:drawing>
                          <wp:inline distT="0" distB="0" distL="0" distR="0">
                            <wp:extent cx="624607" cy="981075"/>
                            <wp:effectExtent l="19050" t="0" r="4043" b="0"/>
                            <wp:docPr id="1" name="Image 0" descr="logo pnud com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nud comores.jpg"/>
                                    <pic:cNvPicPr/>
                                  </pic:nvPicPr>
                                  <pic:blipFill>
                                    <a:blip r:embed="rId9"/>
                                    <a:stretch>
                                      <a:fillRect/>
                                    </a:stretch>
                                  </pic:blipFill>
                                  <pic:spPr>
                                    <a:xfrm>
                                      <a:off x="0" y="0"/>
                                      <a:ext cx="625040" cy="981754"/>
                                    </a:xfrm>
                                    <a:prstGeom prst="rect">
                                      <a:avLst/>
                                    </a:prstGeom>
                                  </pic:spPr>
                                </pic:pic>
                              </a:graphicData>
                            </a:graphic>
                          </wp:inline>
                        </w:drawing>
                      </w:r>
                    </w:p>
                  </w:txbxContent>
                </v:textbox>
                <w10:wrap type="square" anchorx="margin" anchory="margin"/>
              </v:shape>
            </w:pict>
          </w:r>
          <w:r w:rsidR="00845990">
            <w:rPr>
              <w:noProof/>
              <w:color w:val="7F7F7F" w:themeColor="text1" w:themeTint="80"/>
              <w:sz w:val="32"/>
              <w:szCs w:val="32"/>
            </w:rPr>
            <w:pict>
              <v:shape id="_x0000_s1044" type="#_x0000_t202" style="position:absolute;left:0;text-align:left;margin-left:95.2pt;margin-top:-28.05pt;width:310.2pt;height:42pt;z-index:251664384;mso-height-percent:200;mso-position-horizontal-relative:text;mso-position-vertical-relative:text;mso-height-percent:200;mso-width-relative:margin;mso-height-relative:margin" filled="f" stroked="f">
                <v:textbox style="mso-next-textbox:#_x0000_s1044;mso-fit-shape-to-text:t">
                  <w:txbxContent>
                    <w:p w:rsidR="0046770E" w:rsidRPr="001715B2" w:rsidRDefault="0046770E" w:rsidP="001715B2">
                      <w:pPr>
                        <w:spacing w:after="0" w:line="240" w:lineRule="auto"/>
                        <w:jc w:val="center"/>
                        <w:rPr>
                          <w:rFonts w:ascii="Times New Roman" w:hAnsi="Times New Roman" w:cs="Times New Roman"/>
                          <w:b/>
                          <w:color w:val="00B050"/>
                          <w:sz w:val="40"/>
                        </w:rPr>
                      </w:pPr>
                      <w:r w:rsidRPr="001715B2">
                        <w:rPr>
                          <w:rFonts w:ascii="Times New Roman" w:hAnsi="Times New Roman" w:cs="Times New Roman"/>
                          <w:b/>
                          <w:color w:val="00B050"/>
                          <w:sz w:val="40"/>
                        </w:rPr>
                        <w:t>UNION DES COMORES</w:t>
                      </w:r>
                    </w:p>
                    <w:p w:rsidR="0046770E" w:rsidRPr="001715B2" w:rsidRDefault="0046770E" w:rsidP="001715B2">
                      <w:pPr>
                        <w:spacing w:after="0" w:line="240" w:lineRule="auto"/>
                        <w:jc w:val="center"/>
                        <w:rPr>
                          <w:rFonts w:ascii="Times New Roman" w:hAnsi="Times New Roman" w:cs="Times New Roman"/>
                          <w:color w:val="00B050"/>
                          <w:sz w:val="20"/>
                        </w:rPr>
                      </w:pPr>
                      <w:r w:rsidRPr="001715B2">
                        <w:rPr>
                          <w:rFonts w:ascii="Times New Roman" w:hAnsi="Times New Roman" w:cs="Times New Roman"/>
                          <w:color w:val="00B050"/>
                          <w:sz w:val="20"/>
                        </w:rPr>
                        <w:t>Unité  - Solidarité  - Développement</w:t>
                      </w:r>
                    </w:p>
                  </w:txbxContent>
                </v:textbox>
              </v:shape>
            </w:pict>
          </w:r>
          <w:r w:rsidR="00845990" w:rsidRPr="00845990">
            <w:rPr>
              <w:noProof/>
              <w:color w:val="76D8E8" w:themeColor="background2" w:themeShade="BF"/>
              <w:sz w:val="32"/>
              <w:szCs w:val="32"/>
            </w:rPr>
            <w:pict>
              <v:group id="_x0000_s1039" style="position:absolute;left:0;text-align:left;margin-left:0;margin-top:0;width:595.25pt;height:841.85pt;z-index:-251653120;mso-width-percent:1000;mso-height-percent:1000;mso-position-horizontal:center;mso-position-horizontal-relative:page;mso-position-vertical:center;mso-position-vertical-relative:page;mso-width-percent:1000;mso-height-percent:1000" coordsize="12240,15840" o:allowincell="f">
                <v:rect id="_x0000_s1040" style="position:absolute;width:12240;height:15840;mso-width-percent:1000;mso-height-percent:1000;mso-position-horizontal:center;mso-position-horizontal-relative:page;mso-position-vertical:top;mso-position-vertical-relative:page;mso-width-percent:1000;mso-height-percent:1000" fillcolor="#0c9a73 [2407]" stroked="f">
                  <v:fill r:id="rId10" o:title="Dsc00888" recolor="t" type="frame"/>
                </v:rect>
                <v:rect id="_x0000_s1041"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p>
        <w:tbl>
          <w:tblPr>
            <w:tblpPr w:leftFromText="187" w:rightFromText="187" w:horzAnchor="margin" w:tblpXSpec="center" w:tblpYSpec="bottom"/>
            <w:tblOverlap w:val="never"/>
            <w:tblW w:w="0" w:type="auto"/>
            <w:tblLook w:val="04A0"/>
          </w:tblPr>
          <w:tblGrid>
            <w:gridCol w:w="9288"/>
          </w:tblGrid>
          <w:tr w:rsidR="00355AE7" w:rsidTr="001F09A6">
            <w:tc>
              <w:tcPr>
                <w:tcW w:w="9288" w:type="dxa"/>
              </w:tcPr>
              <w:p w:rsidR="00355AE7" w:rsidRDefault="00355AE7">
                <w:pPr>
                  <w:pStyle w:val="Sansinterligne"/>
                  <w:jc w:val="center"/>
                  <w:rPr>
                    <w:color w:val="7F7F7F" w:themeColor="text1" w:themeTint="80"/>
                    <w:sz w:val="32"/>
                    <w:szCs w:val="32"/>
                  </w:rPr>
                </w:pPr>
              </w:p>
            </w:tc>
          </w:tr>
        </w:tbl>
        <w:p w:rsidR="001F09A6" w:rsidRPr="001715B2" w:rsidRDefault="00BD2910" w:rsidP="001715B2">
          <w:pPr>
            <w:spacing w:after="0" w:line="240" w:lineRule="auto"/>
            <w:jc w:val="center"/>
            <w:rPr>
              <w:rFonts w:ascii="Times New Roman" w:hAnsi="Times New Roman" w:cs="Times New Roman"/>
              <w:b/>
              <w:color w:val="0C9A73" w:themeColor="accent4" w:themeShade="BF"/>
              <w:sz w:val="40"/>
              <w:szCs w:val="44"/>
            </w:rPr>
          </w:pPr>
          <w:r w:rsidRPr="001715B2">
            <w:rPr>
              <w:rFonts w:ascii="Times New Roman" w:hAnsi="Times New Roman" w:cs="Times New Roman"/>
              <w:b/>
              <w:color w:val="0C9A73" w:themeColor="accent4" w:themeShade="BF"/>
              <w:sz w:val="40"/>
              <w:szCs w:val="44"/>
            </w:rPr>
            <w:t>Vice Présidence en charge</w:t>
          </w:r>
          <w:r w:rsidR="007364EB" w:rsidRPr="001715B2">
            <w:rPr>
              <w:rFonts w:ascii="Times New Roman" w:hAnsi="Times New Roman" w:cs="Times New Roman"/>
              <w:b/>
              <w:color w:val="0C9A73" w:themeColor="accent4" w:themeShade="BF"/>
              <w:sz w:val="40"/>
              <w:szCs w:val="44"/>
            </w:rPr>
            <w:t xml:space="preserve"> du </w:t>
          </w:r>
        </w:p>
        <w:p w:rsidR="007364EB" w:rsidRPr="001715B2" w:rsidRDefault="007364EB" w:rsidP="001715B2">
          <w:pPr>
            <w:spacing w:after="0" w:line="240" w:lineRule="auto"/>
            <w:jc w:val="center"/>
            <w:rPr>
              <w:rFonts w:ascii="Times New Roman" w:hAnsi="Times New Roman" w:cs="Times New Roman"/>
              <w:b/>
              <w:color w:val="0C9A73" w:themeColor="accent4" w:themeShade="BF"/>
              <w:sz w:val="40"/>
              <w:szCs w:val="44"/>
            </w:rPr>
          </w:pPr>
          <w:r w:rsidRPr="001715B2">
            <w:rPr>
              <w:rFonts w:ascii="Times New Roman" w:hAnsi="Times New Roman" w:cs="Times New Roman"/>
              <w:b/>
              <w:color w:val="0C9A73" w:themeColor="accent4" w:themeShade="BF"/>
              <w:sz w:val="40"/>
              <w:szCs w:val="44"/>
            </w:rPr>
            <w:t>Ministère de la Production, de l’Environnement, de l’Energie, de l’Industrie et de l’Artisanat</w:t>
          </w:r>
        </w:p>
        <w:p w:rsidR="005572EE" w:rsidRDefault="005572EE" w:rsidP="001715B2">
          <w:pPr>
            <w:spacing w:after="0"/>
            <w:jc w:val="center"/>
            <w:rPr>
              <w:rFonts w:asciiTheme="majorHAnsi" w:hAnsiTheme="majorHAnsi" w:cstheme="majorHAnsi"/>
              <w:b/>
              <w:color w:val="0070C0"/>
              <w:sz w:val="44"/>
              <w:szCs w:val="44"/>
            </w:rPr>
          </w:pPr>
        </w:p>
        <w:p w:rsidR="001715B2" w:rsidRPr="001715B2" w:rsidRDefault="001715B2" w:rsidP="001715B2">
          <w:pPr>
            <w:spacing w:after="0"/>
            <w:jc w:val="center"/>
            <w:rPr>
              <w:rFonts w:ascii="Times New Roman" w:hAnsi="Times New Roman" w:cs="Times New Roman"/>
              <w:b/>
              <w:color w:val="0C9A73" w:themeColor="accent4" w:themeShade="BF"/>
              <w:sz w:val="36"/>
              <w:szCs w:val="44"/>
            </w:rPr>
          </w:pPr>
          <w:r w:rsidRPr="001715B2">
            <w:rPr>
              <w:rFonts w:ascii="Times New Roman" w:hAnsi="Times New Roman" w:cs="Times New Roman"/>
              <w:b/>
              <w:color w:val="0C9A73" w:themeColor="accent4" w:themeShade="BF"/>
              <w:sz w:val="36"/>
              <w:szCs w:val="44"/>
            </w:rPr>
            <w:t>Direction Nationale de l’Environnement et des Forêts</w:t>
          </w:r>
        </w:p>
        <w:p w:rsidR="005572EE" w:rsidRDefault="005572EE" w:rsidP="001F09A6">
          <w:pPr>
            <w:jc w:val="center"/>
            <w:rPr>
              <w:rFonts w:asciiTheme="majorHAnsi" w:hAnsiTheme="majorHAnsi" w:cstheme="majorHAnsi"/>
              <w:b/>
              <w:color w:val="0070C0"/>
              <w:sz w:val="44"/>
              <w:szCs w:val="44"/>
            </w:rPr>
          </w:pPr>
        </w:p>
        <w:p w:rsidR="001F09A6" w:rsidRDefault="001F09A6" w:rsidP="001F09A6">
          <w:pPr>
            <w:jc w:val="center"/>
            <w:rPr>
              <w:rFonts w:asciiTheme="majorHAnsi" w:hAnsiTheme="majorHAnsi" w:cstheme="majorHAnsi"/>
              <w:b/>
              <w:color w:val="0070C0"/>
              <w:sz w:val="44"/>
              <w:szCs w:val="44"/>
            </w:rPr>
          </w:pPr>
          <w:r>
            <w:rPr>
              <w:noProof/>
              <w:color w:val="76D8E8" w:themeColor="background2" w:themeShade="BF"/>
              <w:sz w:val="32"/>
              <w:szCs w:val="32"/>
              <w:lang w:eastAsia="fr-FR"/>
            </w:rPr>
            <w:drawing>
              <wp:inline distT="0" distB="0" distL="0" distR="0">
                <wp:extent cx="4905375" cy="3270250"/>
                <wp:effectExtent l="19050" t="0" r="9525" b="0"/>
                <wp:docPr id="18" name="Image 16" descr="Dsc0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888.jpg"/>
                        <pic:cNvPicPr/>
                      </pic:nvPicPr>
                      <pic:blipFill>
                        <a:blip r:embed="rId11" cstate="print"/>
                        <a:stretch>
                          <a:fillRect/>
                        </a:stretch>
                      </pic:blipFill>
                      <pic:spPr>
                        <a:xfrm>
                          <a:off x="0" y="0"/>
                          <a:ext cx="4913215" cy="3275477"/>
                        </a:xfrm>
                        <a:prstGeom prst="ellipse">
                          <a:avLst/>
                        </a:prstGeom>
                        <a:ln>
                          <a:noFill/>
                        </a:ln>
                        <a:effectLst>
                          <a:softEdge rad="112500"/>
                        </a:effectLst>
                      </pic:spPr>
                    </pic:pic>
                  </a:graphicData>
                </a:graphic>
              </wp:inline>
            </w:drawing>
          </w:r>
        </w:p>
        <w:p w:rsidR="00355AE7" w:rsidRPr="00F253B1" w:rsidRDefault="00D14B8A" w:rsidP="00F253B1">
          <w:pPr>
            <w:jc w:val="right"/>
            <w:rPr>
              <w:color w:val="7F7F7F" w:themeColor="text1" w:themeTint="80"/>
              <w:sz w:val="32"/>
              <w:szCs w:val="32"/>
            </w:rPr>
          </w:pPr>
          <w:r w:rsidRPr="00D14B8A">
            <w:rPr>
              <w:noProof/>
              <w:color w:val="7F7F7F" w:themeColor="text1" w:themeTint="80"/>
              <w:sz w:val="32"/>
              <w:szCs w:val="32"/>
              <w:lang w:eastAsia="fr-FR"/>
            </w:rPr>
            <w:drawing>
              <wp:inline distT="0" distB="0" distL="0" distR="0">
                <wp:extent cx="5760720" cy="1089551"/>
                <wp:effectExtent l="0" t="0" r="0" b="0"/>
                <wp:docPr id="13" name="Obje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72400" cy="1470025"/>
                          <a:chOff x="685800" y="2130425"/>
                          <a:chExt cx="7772400" cy="1470025"/>
                        </a:xfrm>
                      </a:grpSpPr>
                      <a:sp>
                        <a:nvSpPr>
                          <a:cNvPr id="2" name="Titre 1"/>
                          <a:cNvSpPr>
                            <a:spLocks noGrp="1"/>
                          </a:cNvSpPr>
                        </a:nvSpPr>
                        <a:spPr>
                          <a:xfrm>
                            <a:off x="685800" y="2130425"/>
                            <a:ext cx="7772400" cy="1470025"/>
                          </a:xfrm>
                          <a:prstGeom prst="rect">
                            <a:avLst/>
                          </a:prstGeom>
                          <a:ln>
                            <a:noFill/>
                          </a:ln>
                          <a:effectLst>
                            <a:outerShdw blurRad="50800" dist="38100" dir="8100000" algn="tr" rotWithShape="0">
                              <a:prstClr val="black">
                                <a:alpha val="40000"/>
                              </a:prstClr>
                            </a:outerShdw>
                          </a:effectLst>
                          <a:scene3d>
                            <a:camera prst="orthographicFront">
                              <a:rot lat="0" lon="0" rev="0"/>
                            </a:camera>
                            <a:lightRig rig="balanced" dir="t">
                              <a:rot lat="0" lon="0" rev="8700000"/>
                            </a:lightRig>
                          </a:scene3d>
                          <a:sp3d>
                            <a:bevelT w="190500" h="38100"/>
                          </a:sp3d>
                        </a:spPr>
                        <a:txSp>
                          <a:txBody>
                            <a:bodyPr vert="horz" lIns="91440" tIns="45720" rIns="91440" bIns="45720" rtlCol="0" anchor="ctr">
                              <a:no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fr-FR" sz="3200" b="1" dirty="0">
                                  <a:ln w="19050">
                                    <a:solidFill>
                                      <a:schemeClr val="tx2">
                                        <a:tint val="1000"/>
                                      </a:schemeClr>
                                    </a:solidFill>
                                    <a:prstDash val="solid"/>
                                  </a:ln>
                                  <a:solidFill>
                                    <a:schemeClr val="tx2">
                                      <a:lumMod val="75000"/>
                                    </a:schemeClr>
                                  </a:solidFill>
                                  <a:latin typeface="Aharoni" pitchFamily="2" charset="-79"/>
                                  <a:cs typeface="Aharoni" pitchFamily="2" charset="-79"/>
                                </a:rPr>
                                <a:t>RAPPORT NATIONAL DE LA CONFERENCE DES NATIONS UNIES SUR LE DEVELOPPEMENT DURABLE</a:t>
                              </a:r>
                              <a:br>
                                <a:rPr lang="fr-FR" sz="3200" b="1" dirty="0">
                                  <a:ln w="19050">
                                    <a:solidFill>
                                      <a:schemeClr val="tx2">
                                        <a:tint val="1000"/>
                                      </a:schemeClr>
                                    </a:solidFill>
                                    <a:prstDash val="solid"/>
                                  </a:ln>
                                  <a:solidFill>
                                    <a:schemeClr val="tx2">
                                      <a:lumMod val="75000"/>
                                    </a:schemeClr>
                                  </a:solidFill>
                                  <a:latin typeface="Aharoni" pitchFamily="2" charset="-79"/>
                                  <a:cs typeface="Aharoni" pitchFamily="2" charset="-79"/>
                                </a:rPr>
                              </a:br>
                              <a:endParaRPr lang="fr-FR" sz="3200" b="1" dirty="0">
                                <a:ln w="19050">
                                  <a:solidFill>
                                    <a:schemeClr val="tx2">
                                      <a:tint val="1000"/>
                                    </a:schemeClr>
                                  </a:solidFill>
                                  <a:prstDash val="solid"/>
                                </a:ln>
                                <a:solidFill>
                                  <a:schemeClr val="tx2">
                                    <a:lumMod val="75000"/>
                                  </a:schemeClr>
                                </a:solidFill>
                                <a:latin typeface="Aharoni" pitchFamily="2" charset="-79"/>
                                <a:cs typeface="Aharoni" pitchFamily="2" charset="-79"/>
                              </a:endParaRPr>
                            </a:p>
                          </a:txBody>
                          <a:useSpRect/>
                        </a:txSp>
                      </a:sp>
                    </lc:lockedCanvas>
                  </a:graphicData>
                </a:graphic>
              </wp:inline>
            </w:drawing>
          </w:r>
          <w:r w:rsidRPr="00D14B8A">
            <w:rPr>
              <w:noProof/>
              <w:color w:val="7F7F7F" w:themeColor="text1" w:themeTint="80"/>
              <w:sz w:val="24"/>
              <w:szCs w:val="32"/>
              <w:lang w:eastAsia="fr-FR"/>
            </w:rPr>
            <w:drawing>
              <wp:inline distT="0" distB="0" distL="0" distR="0">
                <wp:extent cx="1504950" cy="1015474"/>
                <wp:effectExtent l="19050" t="0" r="0" b="0"/>
                <wp:docPr id="12" name="Image 5" descr="C:\Users\Utilisateur\Downloads\386725-imagem-Ri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Downloads\386725-imagem-Rio+20.jpg"/>
                        <pic:cNvPicPr>
                          <a:picLocks noChangeAspect="1" noChangeArrowheads="1"/>
                        </pic:cNvPicPr>
                      </pic:nvPicPr>
                      <pic:blipFill>
                        <a:blip r:embed="rId12" cstate="print"/>
                        <a:srcRect/>
                        <a:stretch>
                          <a:fillRect/>
                        </a:stretch>
                      </pic:blipFill>
                      <pic:spPr bwMode="auto">
                        <a:xfrm>
                          <a:off x="0" y="0"/>
                          <a:ext cx="1506621" cy="1016602"/>
                        </a:xfrm>
                        <a:prstGeom prst="rect">
                          <a:avLst/>
                        </a:prstGeom>
                        <a:noFill/>
                        <a:ln w="9525">
                          <a:noFill/>
                          <a:miter lim="800000"/>
                          <a:headEnd/>
                          <a:tailEnd/>
                        </a:ln>
                      </pic:spPr>
                    </pic:pic>
                  </a:graphicData>
                </a:graphic>
              </wp:inline>
            </w:drawing>
          </w:r>
        </w:p>
      </w:sdtContent>
    </w:sdt>
    <w:p w:rsidR="008F0F8D" w:rsidRPr="00155933" w:rsidRDefault="00D81BA7" w:rsidP="00BB5D09">
      <w:pPr>
        <w:ind w:left="-567"/>
        <w:rPr>
          <w:rFonts w:cs="Calibri"/>
          <w:b/>
          <w:sz w:val="24"/>
          <w:szCs w:val="24"/>
        </w:rPr>
      </w:pPr>
      <w:r>
        <w:rPr>
          <w:rFonts w:cs="Calibri"/>
          <w:b/>
          <w:sz w:val="24"/>
          <w:szCs w:val="24"/>
        </w:rPr>
        <w:lastRenderedPageBreak/>
        <w:t xml:space="preserve">                                                                                                                    </w:t>
      </w:r>
    </w:p>
    <w:p w:rsidR="003E1C7B" w:rsidRDefault="003E1C7B" w:rsidP="00A32C10">
      <w:pPr>
        <w:pStyle w:val="Titre"/>
        <w:jc w:val="left"/>
        <w:rPr>
          <w:rFonts w:asciiTheme="minorHAnsi" w:eastAsiaTheme="minorHAnsi" w:hAnsiTheme="minorHAnsi" w:cs="Calibri"/>
          <w:color w:val="auto"/>
          <w:szCs w:val="24"/>
          <w:lang w:val="fr-FR" w:eastAsia="en-US"/>
        </w:rPr>
      </w:pPr>
    </w:p>
    <w:p w:rsidR="00A32C10" w:rsidRPr="008F0F8D" w:rsidRDefault="00A32C10" w:rsidP="00A32C10">
      <w:pPr>
        <w:pStyle w:val="Titre"/>
        <w:jc w:val="left"/>
        <w:rPr>
          <w:rFonts w:asciiTheme="majorHAnsi" w:hAnsiTheme="majorHAnsi" w:cstheme="majorHAnsi"/>
          <w:sz w:val="28"/>
          <w:szCs w:val="28"/>
          <w:lang w:val="fr-FR"/>
        </w:rPr>
      </w:pPr>
      <w:r w:rsidRPr="008F0F8D">
        <w:rPr>
          <w:rFonts w:asciiTheme="majorHAnsi" w:hAnsiTheme="majorHAnsi" w:cstheme="majorHAnsi"/>
          <w:sz w:val="28"/>
          <w:szCs w:val="28"/>
          <w:lang w:val="fr-FR"/>
        </w:rPr>
        <w:t>PREFACE</w:t>
      </w:r>
    </w:p>
    <w:p w:rsidR="00A32C10" w:rsidRDefault="00A32C10" w:rsidP="008F1DED">
      <w:pPr>
        <w:jc w:val="both"/>
        <w:rPr>
          <w:rFonts w:cs="Calibri"/>
          <w:b/>
          <w:sz w:val="24"/>
          <w:szCs w:val="24"/>
          <w:lang w:eastAsia="en-GB"/>
        </w:rPr>
      </w:pPr>
    </w:p>
    <w:p w:rsidR="00A32C10" w:rsidRDefault="00A32C10" w:rsidP="008F1DED">
      <w:pPr>
        <w:jc w:val="both"/>
        <w:rPr>
          <w:rFonts w:cs="Calibri"/>
          <w:b/>
          <w:sz w:val="24"/>
          <w:szCs w:val="24"/>
          <w:lang w:eastAsia="en-GB"/>
        </w:rPr>
      </w:pPr>
    </w:p>
    <w:p w:rsidR="00622876" w:rsidRDefault="00622876" w:rsidP="008F1DED">
      <w:pPr>
        <w:jc w:val="both"/>
        <w:rPr>
          <w:rFonts w:cs="Calibri"/>
          <w:b/>
          <w:sz w:val="24"/>
          <w:szCs w:val="24"/>
          <w:lang w:eastAsia="en-GB"/>
        </w:rPr>
      </w:pPr>
    </w:p>
    <w:p w:rsidR="00622876" w:rsidRDefault="00622876" w:rsidP="008F1DED">
      <w:pPr>
        <w:jc w:val="both"/>
        <w:rPr>
          <w:rFonts w:cs="Calibri"/>
          <w:b/>
          <w:sz w:val="24"/>
          <w:szCs w:val="24"/>
          <w:lang w:eastAsia="en-GB"/>
        </w:rPr>
      </w:pPr>
    </w:p>
    <w:p w:rsidR="00622876" w:rsidRDefault="00622876" w:rsidP="008F1DED">
      <w:pPr>
        <w:jc w:val="both"/>
        <w:rPr>
          <w:rFonts w:cs="Calibri"/>
          <w:b/>
          <w:sz w:val="24"/>
          <w:szCs w:val="24"/>
          <w:lang w:eastAsia="en-GB"/>
        </w:rPr>
      </w:pPr>
    </w:p>
    <w:p w:rsidR="00622876" w:rsidRDefault="00622876" w:rsidP="008F1DED">
      <w:pPr>
        <w:jc w:val="both"/>
        <w:rPr>
          <w:rFonts w:cs="Calibri"/>
          <w:b/>
          <w:sz w:val="24"/>
          <w:szCs w:val="24"/>
          <w:lang w:eastAsia="en-GB"/>
        </w:rPr>
      </w:pPr>
    </w:p>
    <w:p w:rsidR="00622876" w:rsidRDefault="00622876" w:rsidP="008F1DED">
      <w:pPr>
        <w:jc w:val="both"/>
        <w:rPr>
          <w:rFonts w:cs="Calibri"/>
          <w:b/>
          <w:sz w:val="24"/>
          <w:szCs w:val="24"/>
          <w:lang w:eastAsia="en-GB"/>
        </w:rPr>
      </w:pPr>
    </w:p>
    <w:p w:rsidR="00622876" w:rsidRDefault="00622876" w:rsidP="008F1DED">
      <w:pPr>
        <w:jc w:val="both"/>
        <w:rPr>
          <w:rFonts w:cs="Calibri"/>
          <w:b/>
          <w:sz w:val="24"/>
          <w:szCs w:val="24"/>
          <w:lang w:eastAsia="en-GB"/>
        </w:rPr>
      </w:pPr>
    </w:p>
    <w:p w:rsidR="00622876" w:rsidRDefault="00622876" w:rsidP="008F1DED">
      <w:pPr>
        <w:jc w:val="both"/>
        <w:rPr>
          <w:rFonts w:cs="Calibri"/>
          <w:b/>
          <w:sz w:val="24"/>
          <w:szCs w:val="24"/>
          <w:lang w:eastAsia="en-GB"/>
        </w:rPr>
      </w:pPr>
    </w:p>
    <w:p w:rsidR="00622876" w:rsidRDefault="00622876" w:rsidP="008F1DED">
      <w:pPr>
        <w:jc w:val="both"/>
        <w:rPr>
          <w:rFonts w:cs="Calibri"/>
          <w:b/>
          <w:sz w:val="24"/>
          <w:szCs w:val="24"/>
          <w:lang w:eastAsia="en-GB"/>
        </w:rPr>
      </w:pPr>
    </w:p>
    <w:p w:rsidR="00622876" w:rsidRDefault="00622876" w:rsidP="008F1DED">
      <w:pPr>
        <w:jc w:val="both"/>
        <w:rPr>
          <w:rFonts w:cs="Calibri"/>
          <w:b/>
          <w:sz w:val="24"/>
          <w:szCs w:val="24"/>
          <w:lang w:eastAsia="en-GB"/>
        </w:rPr>
      </w:pPr>
    </w:p>
    <w:p w:rsidR="00622876" w:rsidRDefault="00622876" w:rsidP="008F1DED">
      <w:pPr>
        <w:jc w:val="both"/>
        <w:rPr>
          <w:rFonts w:cs="Calibri"/>
          <w:b/>
          <w:sz w:val="24"/>
          <w:szCs w:val="24"/>
          <w:lang w:eastAsia="en-GB"/>
        </w:rPr>
      </w:pPr>
    </w:p>
    <w:p w:rsidR="00622876" w:rsidRDefault="00622876" w:rsidP="008F1DED">
      <w:pPr>
        <w:jc w:val="both"/>
        <w:rPr>
          <w:rFonts w:cs="Calibri"/>
          <w:b/>
          <w:sz w:val="24"/>
          <w:szCs w:val="24"/>
          <w:lang w:eastAsia="en-GB"/>
        </w:rPr>
      </w:pPr>
    </w:p>
    <w:p w:rsidR="00622876" w:rsidRDefault="00622876" w:rsidP="008F1DED">
      <w:pPr>
        <w:jc w:val="both"/>
        <w:rPr>
          <w:rFonts w:cs="Calibri"/>
          <w:b/>
          <w:sz w:val="24"/>
          <w:szCs w:val="24"/>
          <w:lang w:eastAsia="en-GB"/>
        </w:rPr>
      </w:pPr>
    </w:p>
    <w:p w:rsidR="00622876" w:rsidRDefault="00622876" w:rsidP="008F1DED">
      <w:pPr>
        <w:jc w:val="both"/>
        <w:rPr>
          <w:rFonts w:cs="Calibri"/>
          <w:b/>
          <w:sz w:val="24"/>
          <w:szCs w:val="24"/>
          <w:lang w:eastAsia="en-GB"/>
        </w:rPr>
      </w:pPr>
    </w:p>
    <w:p w:rsidR="00622876" w:rsidRDefault="00622876" w:rsidP="008F1DED">
      <w:pPr>
        <w:jc w:val="both"/>
        <w:rPr>
          <w:rFonts w:cs="Calibri"/>
          <w:b/>
          <w:sz w:val="24"/>
          <w:szCs w:val="24"/>
          <w:lang w:eastAsia="en-GB"/>
        </w:rPr>
      </w:pPr>
    </w:p>
    <w:p w:rsidR="00622876" w:rsidRDefault="00622876" w:rsidP="008F1DED">
      <w:pPr>
        <w:jc w:val="both"/>
        <w:rPr>
          <w:rFonts w:cs="Calibri"/>
          <w:b/>
          <w:sz w:val="24"/>
          <w:szCs w:val="24"/>
          <w:lang w:eastAsia="en-GB"/>
        </w:rPr>
      </w:pPr>
    </w:p>
    <w:p w:rsidR="00622876" w:rsidRDefault="00622876" w:rsidP="008F1DED">
      <w:pPr>
        <w:jc w:val="both"/>
        <w:rPr>
          <w:rFonts w:cs="Calibri"/>
          <w:b/>
          <w:sz w:val="24"/>
          <w:szCs w:val="24"/>
          <w:lang w:eastAsia="en-GB"/>
        </w:rPr>
      </w:pPr>
    </w:p>
    <w:p w:rsidR="00622876" w:rsidRDefault="00622876" w:rsidP="008F1DED">
      <w:pPr>
        <w:jc w:val="both"/>
        <w:rPr>
          <w:rFonts w:cs="Calibri"/>
          <w:b/>
          <w:sz w:val="24"/>
          <w:szCs w:val="24"/>
          <w:lang w:eastAsia="en-GB"/>
        </w:rPr>
      </w:pPr>
    </w:p>
    <w:p w:rsidR="00622876" w:rsidRDefault="00622876" w:rsidP="008F1DED">
      <w:pPr>
        <w:jc w:val="both"/>
        <w:rPr>
          <w:rFonts w:cs="Calibri"/>
          <w:b/>
          <w:sz w:val="24"/>
          <w:szCs w:val="24"/>
          <w:lang w:eastAsia="en-GB"/>
        </w:rPr>
      </w:pPr>
    </w:p>
    <w:p w:rsidR="00622876" w:rsidRDefault="00622876" w:rsidP="008F1DED">
      <w:pPr>
        <w:jc w:val="both"/>
        <w:rPr>
          <w:rFonts w:cs="Calibri"/>
          <w:b/>
          <w:sz w:val="24"/>
          <w:szCs w:val="24"/>
          <w:lang w:eastAsia="en-GB"/>
        </w:rPr>
      </w:pPr>
    </w:p>
    <w:p w:rsidR="00622876" w:rsidRDefault="00622876" w:rsidP="008F1DED">
      <w:pPr>
        <w:jc w:val="both"/>
        <w:rPr>
          <w:rFonts w:cs="Calibri"/>
          <w:b/>
          <w:sz w:val="24"/>
          <w:szCs w:val="24"/>
          <w:lang w:eastAsia="en-GB"/>
        </w:rPr>
      </w:pPr>
    </w:p>
    <w:p w:rsidR="00622876" w:rsidRDefault="00622876" w:rsidP="008F1DED">
      <w:pPr>
        <w:jc w:val="both"/>
        <w:rPr>
          <w:rFonts w:cs="Calibri"/>
          <w:b/>
          <w:sz w:val="24"/>
          <w:szCs w:val="24"/>
          <w:lang w:eastAsia="en-GB"/>
        </w:rPr>
      </w:pPr>
    </w:p>
    <w:p w:rsidR="00622876" w:rsidRDefault="00622876" w:rsidP="008F1DED">
      <w:pPr>
        <w:jc w:val="both"/>
        <w:rPr>
          <w:rFonts w:cs="Calibri"/>
          <w:b/>
          <w:sz w:val="24"/>
          <w:szCs w:val="24"/>
          <w:lang w:eastAsia="en-GB"/>
        </w:rPr>
      </w:pPr>
    </w:p>
    <w:p w:rsidR="00271228" w:rsidRPr="005A4075" w:rsidRDefault="00555929" w:rsidP="00102E55">
      <w:pPr>
        <w:pStyle w:val="Titre"/>
        <w:tabs>
          <w:tab w:val="left" w:pos="0"/>
          <w:tab w:val="left" w:pos="142"/>
        </w:tabs>
        <w:jc w:val="left"/>
        <w:rPr>
          <w:bCs/>
          <w:sz w:val="22"/>
          <w:szCs w:val="22"/>
          <w:lang w:val="fr-FR"/>
        </w:rPr>
      </w:pPr>
      <w:r w:rsidRPr="005A4075">
        <w:rPr>
          <w:bCs/>
          <w:sz w:val="22"/>
          <w:szCs w:val="22"/>
          <w:lang w:val="fr-FR"/>
        </w:rPr>
        <w:lastRenderedPageBreak/>
        <w:t>ACRONYMES</w:t>
      </w:r>
      <w:r w:rsidR="00F666F2" w:rsidRPr="005A4075">
        <w:rPr>
          <w:bCs/>
          <w:sz w:val="22"/>
          <w:szCs w:val="22"/>
          <w:lang w:val="fr-FR"/>
        </w:rPr>
        <w:t xml:space="preserve">  </w:t>
      </w:r>
    </w:p>
    <w:p w:rsidR="00284885" w:rsidRPr="005A4075" w:rsidRDefault="00284885" w:rsidP="00102E55">
      <w:pPr>
        <w:pStyle w:val="Titre"/>
        <w:tabs>
          <w:tab w:val="left" w:pos="0"/>
          <w:tab w:val="left" w:pos="142"/>
        </w:tabs>
        <w:jc w:val="left"/>
        <w:rPr>
          <w:sz w:val="22"/>
          <w:szCs w:val="22"/>
          <w:lang w:val="fr-FR"/>
        </w:rPr>
      </w:pPr>
    </w:p>
    <w:p w:rsidR="00FE5EC0" w:rsidRPr="005A4075" w:rsidRDefault="00FE5EC0" w:rsidP="00AF7330">
      <w:pPr>
        <w:tabs>
          <w:tab w:val="left" w:pos="851"/>
          <w:tab w:val="left" w:pos="1276"/>
        </w:tabs>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AEP         </w:t>
      </w:r>
      <w:r w:rsidR="00911D56" w:rsidRPr="005A4075">
        <w:rPr>
          <w:rFonts w:ascii="Times New Roman" w:hAnsi="Times New Roman" w:cs="Times New Roman"/>
          <w:bCs/>
        </w:rPr>
        <w:t xml:space="preserve">         </w:t>
      </w:r>
      <w:r w:rsidRPr="005A4075">
        <w:rPr>
          <w:rFonts w:ascii="Times New Roman" w:hAnsi="Times New Roman" w:cs="Times New Roman"/>
          <w:bCs/>
        </w:rPr>
        <w:t>Adduction en Eau Potable</w:t>
      </w:r>
    </w:p>
    <w:p w:rsidR="00271228" w:rsidRPr="005A4075" w:rsidRDefault="00102E55"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AFD </w:t>
      </w:r>
      <w:r w:rsidRPr="005A4075">
        <w:rPr>
          <w:rFonts w:ascii="Times New Roman" w:hAnsi="Times New Roman" w:cs="Times New Roman"/>
          <w:bCs/>
        </w:rPr>
        <w:tab/>
      </w:r>
      <w:r w:rsidR="00284885" w:rsidRPr="005A4075">
        <w:rPr>
          <w:rFonts w:ascii="Times New Roman" w:hAnsi="Times New Roman" w:cs="Times New Roman"/>
          <w:bCs/>
        </w:rPr>
        <w:t xml:space="preserve"> </w:t>
      </w:r>
      <w:r w:rsidR="000D2C18" w:rsidRPr="005A4075">
        <w:rPr>
          <w:rFonts w:ascii="Times New Roman" w:hAnsi="Times New Roman" w:cs="Times New Roman"/>
          <w:bCs/>
        </w:rPr>
        <w:t xml:space="preserve">  </w:t>
      </w:r>
      <w:r w:rsidR="00BB7AF6"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271228" w:rsidRPr="005A4075">
        <w:rPr>
          <w:rFonts w:ascii="Times New Roman" w:hAnsi="Times New Roman" w:cs="Times New Roman"/>
          <w:bCs/>
        </w:rPr>
        <w:t>Agence Française pour le Développement</w:t>
      </w:r>
    </w:p>
    <w:p w:rsidR="008A2943" w:rsidRPr="005A4075" w:rsidRDefault="008A2943" w:rsidP="00AF7330">
      <w:pPr>
        <w:spacing w:before="240" w:after="0" w:line="240" w:lineRule="auto"/>
        <w:jc w:val="both"/>
        <w:rPr>
          <w:rFonts w:ascii="Times New Roman" w:hAnsi="Times New Roman" w:cs="Times New Roman"/>
          <w:bCs/>
          <w:color w:val="000000"/>
        </w:rPr>
      </w:pPr>
      <w:r w:rsidRPr="005A4075">
        <w:rPr>
          <w:rFonts w:ascii="Times New Roman" w:hAnsi="Times New Roman" w:cs="Times New Roman"/>
          <w:bCs/>
        </w:rPr>
        <w:t xml:space="preserve">AGR       </w:t>
      </w:r>
      <w:r w:rsidR="00BB7AF6"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Pr="005A4075">
        <w:rPr>
          <w:rFonts w:ascii="Times New Roman" w:hAnsi="Times New Roman" w:cs="Times New Roman"/>
          <w:bCs/>
        </w:rPr>
        <w:t>Activités Génératrices de Revenus</w:t>
      </w:r>
    </w:p>
    <w:p w:rsidR="008A2943" w:rsidRPr="005A4075" w:rsidRDefault="00381228"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AME       </w:t>
      </w:r>
      <w:r w:rsidR="00911D56" w:rsidRPr="005A4075">
        <w:rPr>
          <w:rFonts w:ascii="Times New Roman" w:hAnsi="Times New Roman" w:cs="Times New Roman"/>
          <w:bCs/>
        </w:rPr>
        <w:t xml:space="preserve">         </w:t>
      </w:r>
      <w:r w:rsidRPr="005A4075">
        <w:rPr>
          <w:rFonts w:ascii="Times New Roman" w:hAnsi="Times New Roman" w:cs="Times New Roman"/>
          <w:bCs/>
        </w:rPr>
        <w:t xml:space="preserve">Accords Multilatéraux sur l’Environnement </w:t>
      </w:r>
    </w:p>
    <w:p w:rsidR="00381228" w:rsidRPr="005A4075" w:rsidRDefault="008A2943"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AMIE</w:t>
      </w:r>
      <w:r w:rsidR="00381228" w:rsidRPr="005A4075">
        <w:rPr>
          <w:rFonts w:ascii="Times New Roman" w:hAnsi="Times New Roman" w:cs="Times New Roman"/>
          <w:bCs/>
        </w:rPr>
        <w:t xml:space="preserve"> </w:t>
      </w:r>
      <w:r w:rsidR="0078588F"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78588F" w:rsidRPr="005A4075">
        <w:rPr>
          <w:rFonts w:ascii="Times New Roman" w:hAnsi="Times New Roman" w:cs="Times New Roman"/>
          <w:bCs/>
        </w:rPr>
        <w:t xml:space="preserve">Appui à la création et au développement des micros et petites entreprises </w:t>
      </w:r>
    </w:p>
    <w:p w:rsidR="00A61C68" w:rsidRPr="005A4075" w:rsidRDefault="00486638"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ANPI      </w:t>
      </w:r>
      <w:r w:rsidR="00911D56" w:rsidRPr="005A4075">
        <w:rPr>
          <w:rFonts w:ascii="Times New Roman" w:hAnsi="Times New Roman" w:cs="Times New Roman"/>
          <w:bCs/>
        </w:rPr>
        <w:t xml:space="preserve">        </w:t>
      </w:r>
      <w:r w:rsidRPr="005A4075">
        <w:rPr>
          <w:rFonts w:ascii="Times New Roman" w:hAnsi="Times New Roman" w:cs="Times New Roman"/>
          <w:bCs/>
        </w:rPr>
        <w:t xml:space="preserve"> Agence Nationale de Promotion de l’Investissement</w:t>
      </w:r>
    </w:p>
    <w:p w:rsidR="00486638" w:rsidRPr="005A4075" w:rsidRDefault="00A61C68"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ATEC      </w:t>
      </w:r>
      <w:r w:rsidR="00911D56" w:rsidRPr="005A4075">
        <w:rPr>
          <w:rFonts w:ascii="Times New Roman" w:hAnsi="Times New Roman" w:cs="Times New Roman"/>
          <w:bCs/>
        </w:rPr>
        <w:t xml:space="preserve">         </w:t>
      </w:r>
      <w:r w:rsidRPr="005A4075">
        <w:rPr>
          <w:rFonts w:ascii="Times New Roman" w:hAnsi="Times New Roman" w:cs="Times New Roman"/>
          <w:bCs/>
        </w:rPr>
        <w:t xml:space="preserve">Appui Technologique aux Educateurs et Communautaires </w:t>
      </w:r>
      <w:r w:rsidR="00486638" w:rsidRPr="005A4075">
        <w:rPr>
          <w:rFonts w:ascii="Times New Roman" w:hAnsi="Times New Roman" w:cs="Times New Roman"/>
          <w:bCs/>
        </w:rPr>
        <w:t xml:space="preserve"> </w:t>
      </w:r>
    </w:p>
    <w:p w:rsidR="00271228" w:rsidRPr="005A4075" w:rsidRDefault="00102E55"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BAD</w:t>
      </w:r>
      <w:r w:rsidRPr="005A4075">
        <w:rPr>
          <w:rFonts w:ascii="Times New Roman" w:hAnsi="Times New Roman" w:cs="Times New Roman"/>
          <w:bCs/>
        </w:rPr>
        <w:tab/>
      </w:r>
      <w:r w:rsidR="00284885" w:rsidRPr="005A4075">
        <w:rPr>
          <w:rFonts w:ascii="Times New Roman" w:hAnsi="Times New Roman" w:cs="Times New Roman"/>
          <w:bCs/>
        </w:rPr>
        <w:t xml:space="preserve"> </w:t>
      </w:r>
      <w:r w:rsidR="000D2C18"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271228" w:rsidRPr="005A4075">
        <w:rPr>
          <w:rFonts w:ascii="Times New Roman" w:hAnsi="Times New Roman" w:cs="Times New Roman"/>
          <w:bCs/>
        </w:rPr>
        <w:t>Banque Africaine de Développement</w:t>
      </w:r>
    </w:p>
    <w:p w:rsidR="00E40EB6" w:rsidRPr="005A4075" w:rsidRDefault="00E40EB6" w:rsidP="00AF7330">
      <w:pPr>
        <w:spacing w:before="240" w:after="0" w:line="240" w:lineRule="auto"/>
        <w:jc w:val="both"/>
        <w:rPr>
          <w:rFonts w:ascii="Times New Roman" w:hAnsi="Times New Roman" w:cs="Times New Roman"/>
          <w:bCs/>
          <w:color w:val="000000"/>
        </w:rPr>
      </w:pPr>
      <w:r w:rsidRPr="005A4075">
        <w:rPr>
          <w:rFonts w:ascii="Times New Roman" w:hAnsi="Times New Roman" w:cs="Times New Roman"/>
          <w:bCs/>
        </w:rPr>
        <w:t xml:space="preserve">BCC        </w:t>
      </w:r>
      <w:r w:rsidR="00911D56" w:rsidRPr="005A4075">
        <w:rPr>
          <w:rFonts w:ascii="Times New Roman" w:hAnsi="Times New Roman" w:cs="Times New Roman"/>
          <w:bCs/>
        </w:rPr>
        <w:t xml:space="preserve">        </w:t>
      </w:r>
      <w:r w:rsidRPr="005A4075">
        <w:rPr>
          <w:rFonts w:ascii="Times New Roman" w:hAnsi="Times New Roman" w:cs="Times New Roman"/>
          <w:bCs/>
        </w:rPr>
        <w:t xml:space="preserve">Banque Centrale des Comores </w:t>
      </w:r>
    </w:p>
    <w:p w:rsidR="00271228" w:rsidRPr="005A4075" w:rsidRDefault="00102E55"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CBD</w:t>
      </w:r>
      <w:r w:rsidRPr="005A4075">
        <w:rPr>
          <w:rFonts w:ascii="Times New Roman" w:hAnsi="Times New Roman" w:cs="Times New Roman"/>
          <w:bCs/>
        </w:rPr>
        <w:tab/>
      </w:r>
      <w:r w:rsidR="00284885" w:rsidRPr="005A4075">
        <w:rPr>
          <w:rFonts w:ascii="Times New Roman" w:hAnsi="Times New Roman" w:cs="Times New Roman"/>
          <w:bCs/>
        </w:rPr>
        <w:t xml:space="preserve"> </w:t>
      </w:r>
      <w:r w:rsidR="000D2C18"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0D2C18" w:rsidRPr="005A4075">
        <w:rPr>
          <w:rFonts w:ascii="Times New Roman" w:hAnsi="Times New Roman" w:cs="Times New Roman"/>
          <w:bCs/>
        </w:rPr>
        <w:t xml:space="preserve"> </w:t>
      </w:r>
      <w:r w:rsidR="00271228" w:rsidRPr="005A4075">
        <w:rPr>
          <w:rFonts w:ascii="Times New Roman" w:hAnsi="Times New Roman" w:cs="Times New Roman"/>
          <w:bCs/>
        </w:rPr>
        <w:t>Convention sur le Diversité Biologique</w:t>
      </w:r>
    </w:p>
    <w:p w:rsidR="00271228" w:rsidRPr="005A4075" w:rsidRDefault="00102E55"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CC  </w:t>
      </w:r>
      <w:r w:rsidRPr="005A4075">
        <w:rPr>
          <w:rFonts w:ascii="Times New Roman" w:hAnsi="Times New Roman" w:cs="Times New Roman"/>
          <w:bCs/>
        </w:rPr>
        <w:tab/>
      </w:r>
      <w:r w:rsidR="00284885" w:rsidRPr="005A4075">
        <w:rPr>
          <w:rFonts w:ascii="Times New Roman" w:hAnsi="Times New Roman" w:cs="Times New Roman"/>
          <w:bCs/>
        </w:rPr>
        <w:t xml:space="preserve"> </w:t>
      </w:r>
      <w:r w:rsidR="000D2C18"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271228" w:rsidRPr="005A4075">
        <w:rPr>
          <w:rFonts w:ascii="Times New Roman" w:hAnsi="Times New Roman" w:cs="Times New Roman"/>
          <w:bCs/>
        </w:rPr>
        <w:t>Changements  Climatiques</w:t>
      </w:r>
    </w:p>
    <w:p w:rsidR="00DC310B" w:rsidRPr="005A4075" w:rsidRDefault="00DC310B"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CCLD</w:t>
      </w:r>
      <w:r w:rsidR="00076388"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076388" w:rsidRPr="005A4075">
        <w:rPr>
          <w:rFonts w:ascii="Times New Roman" w:hAnsi="Times New Roman" w:cs="Times New Roman"/>
          <w:bCs/>
        </w:rPr>
        <w:t xml:space="preserve">Convention Cadre sur la Lutte contre la Désertification </w:t>
      </w:r>
    </w:p>
    <w:p w:rsidR="00DC310B" w:rsidRPr="005A4075" w:rsidRDefault="00DC310B"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CCNUCC</w:t>
      </w:r>
      <w:r w:rsidR="00076388"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076388" w:rsidRPr="005A4075">
        <w:rPr>
          <w:rFonts w:ascii="Times New Roman" w:hAnsi="Times New Roman" w:cs="Times New Roman"/>
          <w:bCs/>
        </w:rPr>
        <w:t xml:space="preserve">Convention Cadre des Nations Unies sur le Changement Climatique </w:t>
      </w:r>
    </w:p>
    <w:p w:rsidR="00DC310B" w:rsidRPr="005A4075" w:rsidRDefault="00DC310B"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CIDD</w:t>
      </w:r>
      <w:r w:rsidR="00076388"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076388" w:rsidRPr="005A4075">
        <w:rPr>
          <w:rFonts w:ascii="Times New Roman" w:hAnsi="Times New Roman" w:cs="Times New Roman"/>
          <w:bCs/>
        </w:rPr>
        <w:t>Commission Insulaire sur le Développement Durable</w:t>
      </w:r>
    </w:p>
    <w:p w:rsidR="00DC310B" w:rsidRPr="005A4075" w:rsidRDefault="00DC310B"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CDB</w:t>
      </w:r>
      <w:r w:rsidR="00076388"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076388" w:rsidRPr="005A4075">
        <w:rPr>
          <w:rFonts w:ascii="Times New Roman" w:hAnsi="Times New Roman" w:cs="Times New Roman"/>
          <w:bCs/>
        </w:rPr>
        <w:t xml:space="preserve">Convention sur la Diversité Biologique </w:t>
      </w:r>
    </w:p>
    <w:p w:rsidR="00271228" w:rsidRPr="005A4075" w:rsidRDefault="00271228"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CGP  </w:t>
      </w:r>
      <w:r w:rsidR="00102E55" w:rsidRPr="005A4075">
        <w:rPr>
          <w:rFonts w:ascii="Times New Roman" w:hAnsi="Times New Roman" w:cs="Times New Roman"/>
        </w:rPr>
        <w:t xml:space="preserve"> </w:t>
      </w:r>
      <w:r w:rsidR="00102E55" w:rsidRPr="005A4075">
        <w:rPr>
          <w:rFonts w:ascii="Times New Roman" w:hAnsi="Times New Roman" w:cs="Times New Roman"/>
        </w:rPr>
        <w:tab/>
      </w:r>
      <w:r w:rsidR="00284885" w:rsidRPr="005A4075">
        <w:rPr>
          <w:rFonts w:ascii="Times New Roman" w:hAnsi="Times New Roman" w:cs="Times New Roman"/>
        </w:rPr>
        <w:t xml:space="preserve"> </w:t>
      </w:r>
      <w:r w:rsidR="000D2C18" w:rsidRPr="005A4075">
        <w:rPr>
          <w:rFonts w:ascii="Times New Roman" w:hAnsi="Times New Roman" w:cs="Times New Roman"/>
        </w:rPr>
        <w:t xml:space="preserve">  </w:t>
      </w:r>
      <w:r w:rsidR="00911D56" w:rsidRPr="005A4075">
        <w:rPr>
          <w:rFonts w:ascii="Times New Roman" w:hAnsi="Times New Roman" w:cs="Times New Roman"/>
        </w:rPr>
        <w:t xml:space="preserve">       </w:t>
      </w:r>
      <w:r w:rsidRPr="005A4075">
        <w:rPr>
          <w:rFonts w:ascii="Times New Roman" w:hAnsi="Times New Roman" w:cs="Times New Roman"/>
          <w:bCs/>
        </w:rPr>
        <w:t>Commissariat Général au Plan</w:t>
      </w:r>
    </w:p>
    <w:p w:rsidR="00DC310B" w:rsidRPr="005A4075" w:rsidRDefault="00DC310B"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CNDD</w:t>
      </w:r>
      <w:r w:rsidR="00076388"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076388" w:rsidRPr="005A4075">
        <w:rPr>
          <w:rFonts w:ascii="Times New Roman" w:hAnsi="Times New Roman" w:cs="Times New Roman"/>
          <w:bCs/>
        </w:rPr>
        <w:t xml:space="preserve">Commission Nationale de Développement Durable </w:t>
      </w:r>
    </w:p>
    <w:p w:rsidR="00DF3663" w:rsidRPr="005A4075" w:rsidRDefault="00DF3663"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CNUED</w:t>
      </w:r>
      <w:r w:rsidR="001615F5"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2F1291" w:rsidRPr="005A4075">
        <w:rPr>
          <w:rFonts w:ascii="Times New Roman" w:hAnsi="Times New Roman" w:cs="Times New Roman"/>
          <w:bCs/>
        </w:rPr>
        <w:t xml:space="preserve">Conférence des Nations Unies sur l’Environnement et le Développement </w:t>
      </w:r>
    </w:p>
    <w:p w:rsidR="00691436" w:rsidRPr="005A4075" w:rsidRDefault="00102E55"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COI</w:t>
      </w:r>
      <w:r w:rsidRPr="005A4075">
        <w:rPr>
          <w:rFonts w:ascii="Times New Roman" w:hAnsi="Times New Roman" w:cs="Times New Roman"/>
          <w:bCs/>
        </w:rPr>
        <w:tab/>
      </w:r>
      <w:r w:rsidR="00284885" w:rsidRPr="005A4075">
        <w:rPr>
          <w:rFonts w:ascii="Times New Roman" w:hAnsi="Times New Roman" w:cs="Times New Roman"/>
          <w:bCs/>
        </w:rPr>
        <w:t xml:space="preserve"> </w:t>
      </w:r>
      <w:r w:rsidR="000D2C18"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271228" w:rsidRPr="005A4075">
        <w:rPr>
          <w:rFonts w:ascii="Times New Roman" w:hAnsi="Times New Roman" w:cs="Times New Roman"/>
          <w:bCs/>
        </w:rPr>
        <w:t xml:space="preserve">Commission de l’Océan Indien </w:t>
      </w:r>
    </w:p>
    <w:p w:rsidR="00271228" w:rsidRPr="005A4075" w:rsidRDefault="00A37D35"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COSEP </w:t>
      </w:r>
      <w:r w:rsidR="00284885" w:rsidRPr="005A4075">
        <w:rPr>
          <w:rFonts w:ascii="Times New Roman" w:hAnsi="Times New Roman" w:cs="Times New Roman"/>
          <w:bCs/>
        </w:rPr>
        <w:t xml:space="preserve"> </w:t>
      </w:r>
      <w:r w:rsidR="00102E55" w:rsidRPr="005A4075">
        <w:rPr>
          <w:rFonts w:ascii="Times New Roman" w:hAnsi="Times New Roman" w:cs="Times New Roman"/>
          <w:bCs/>
        </w:rPr>
        <w:t xml:space="preserve"> </w:t>
      </w:r>
      <w:r w:rsidR="000D2C18"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271228" w:rsidRPr="005A4075">
        <w:rPr>
          <w:rFonts w:ascii="Times New Roman" w:hAnsi="Times New Roman" w:cs="Times New Roman"/>
          <w:bCs/>
        </w:rPr>
        <w:t>Centre des Opérations de Secours et de Protection Civile</w:t>
      </w:r>
    </w:p>
    <w:p w:rsidR="00691436" w:rsidRPr="005A4075" w:rsidRDefault="00691436"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CROSEP</w:t>
      </w:r>
      <w:r w:rsidR="007E1B0C"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7E1B0C" w:rsidRPr="005A4075">
        <w:rPr>
          <w:rFonts w:ascii="Times New Roman" w:hAnsi="Times New Roman" w:cs="Times New Roman"/>
          <w:bCs/>
        </w:rPr>
        <w:t xml:space="preserve"> Centres Régionaux des Opérations de Secours et de la Protection </w:t>
      </w:r>
      <w:r w:rsidR="001655DF" w:rsidRPr="005A4075">
        <w:rPr>
          <w:rFonts w:ascii="Times New Roman" w:hAnsi="Times New Roman" w:cs="Times New Roman"/>
          <w:bCs/>
        </w:rPr>
        <w:t>c</w:t>
      </w:r>
      <w:r w:rsidR="007E1B0C" w:rsidRPr="005A4075">
        <w:rPr>
          <w:rFonts w:ascii="Times New Roman" w:hAnsi="Times New Roman" w:cs="Times New Roman"/>
          <w:bCs/>
        </w:rPr>
        <w:t xml:space="preserve">ivile </w:t>
      </w:r>
    </w:p>
    <w:p w:rsidR="00271228" w:rsidRPr="005A4075" w:rsidRDefault="00102E55" w:rsidP="00AF7330">
      <w:pPr>
        <w:spacing w:before="240" w:after="0" w:line="240" w:lineRule="auto"/>
        <w:jc w:val="both"/>
        <w:rPr>
          <w:rFonts w:ascii="Times New Roman" w:hAnsi="Times New Roman" w:cs="Times New Roman"/>
          <w:bCs/>
          <w:color w:val="000000"/>
        </w:rPr>
      </w:pPr>
      <w:r w:rsidRPr="005A4075">
        <w:rPr>
          <w:rFonts w:ascii="Times New Roman" w:hAnsi="Times New Roman" w:cs="Times New Roman"/>
          <w:bCs/>
        </w:rPr>
        <w:t>CSEA </w:t>
      </w:r>
      <w:r w:rsidRPr="005A4075">
        <w:rPr>
          <w:rFonts w:ascii="Times New Roman" w:hAnsi="Times New Roman" w:cs="Times New Roman"/>
          <w:bCs/>
        </w:rPr>
        <w:tab/>
      </w:r>
      <w:r w:rsidR="00284885" w:rsidRPr="005A4075">
        <w:rPr>
          <w:rFonts w:ascii="Times New Roman" w:hAnsi="Times New Roman" w:cs="Times New Roman"/>
          <w:bCs/>
        </w:rPr>
        <w:t xml:space="preserve"> </w:t>
      </w:r>
      <w:r w:rsidR="000D2C18"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271228" w:rsidRPr="005A4075">
        <w:rPr>
          <w:rFonts w:ascii="Times New Roman" w:hAnsi="Times New Roman" w:cs="Times New Roman"/>
          <w:bCs/>
        </w:rPr>
        <w:t xml:space="preserve">Comité Sectoriel de l’Eau et de l’Assainissement </w:t>
      </w:r>
    </w:p>
    <w:p w:rsidR="00DC310B" w:rsidRPr="005A4075" w:rsidRDefault="00102E55"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DD  </w:t>
      </w:r>
      <w:r w:rsidRPr="005A4075">
        <w:rPr>
          <w:rFonts w:ascii="Times New Roman" w:hAnsi="Times New Roman" w:cs="Times New Roman"/>
          <w:bCs/>
        </w:rPr>
        <w:tab/>
      </w:r>
      <w:r w:rsidR="00284885" w:rsidRPr="005A4075">
        <w:rPr>
          <w:rFonts w:ascii="Times New Roman" w:hAnsi="Times New Roman" w:cs="Times New Roman"/>
          <w:bCs/>
        </w:rPr>
        <w:t xml:space="preserve"> </w:t>
      </w:r>
      <w:r w:rsidR="000D2C18"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271228" w:rsidRPr="005A4075">
        <w:rPr>
          <w:rFonts w:ascii="Times New Roman" w:hAnsi="Times New Roman" w:cs="Times New Roman"/>
          <w:bCs/>
        </w:rPr>
        <w:t>Développement Durable</w:t>
      </w:r>
    </w:p>
    <w:p w:rsidR="00DC310B" w:rsidRPr="005A4075" w:rsidRDefault="00DC310B"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DNS        </w:t>
      </w:r>
      <w:r w:rsidR="00911D56" w:rsidRPr="005A4075">
        <w:rPr>
          <w:rFonts w:ascii="Times New Roman" w:hAnsi="Times New Roman" w:cs="Times New Roman"/>
          <w:bCs/>
        </w:rPr>
        <w:t xml:space="preserve">       </w:t>
      </w:r>
      <w:r w:rsidRPr="005A4075">
        <w:rPr>
          <w:rFonts w:ascii="Times New Roman" w:hAnsi="Times New Roman" w:cs="Times New Roman"/>
          <w:bCs/>
        </w:rPr>
        <w:t xml:space="preserve">Direction Nationale des Statistiques </w:t>
      </w:r>
    </w:p>
    <w:p w:rsidR="00DC310B" w:rsidRPr="005A4075" w:rsidRDefault="00DC310B" w:rsidP="00AF7330">
      <w:pPr>
        <w:spacing w:before="240" w:after="0" w:line="240" w:lineRule="auto"/>
        <w:jc w:val="both"/>
        <w:rPr>
          <w:rFonts w:ascii="Times New Roman" w:hAnsi="Times New Roman" w:cs="Times New Roman"/>
          <w:bCs/>
          <w:lang w:val="en-US"/>
        </w:rPr>
      </w:pPr>
      <w:r w:rsidRPr="005A4075">
        <w:rPr>
          <w:rFonts w:ascii="Times New Roman" w:hAnsi="Times New Roman" w:cs="Times New Roman"/>
          <w:bCs/>
          <w:lang w:val="en-US"/>
        </w:rPr>
        <w:t>DOTS</w:t>
      </w:r>
      <w:r w:rsidR="00804C3F" w:rsidRPr="005A4075">
        <w:rPr>
          <w:rFonts w:ascii="Times New Roman" w:hAnsi="Times New Roman" w:cs="Times New Roman"/>
          <w:bCs/>
          <w:lang w:val="en-US"/>
        </w:rPr>
        <w:t xml:space="preserve">     </w:t>
      </w:r>
      <w:r w:rsidR="00911D56" w:rsidRPr="005A4075">
        <w:rPr>
          <w:rFonts w:ascii="Times New Roman" w:hAnsi="Times New Roman" w:cs="Times New Roman"/>
          <w:bCs/>
          <w:lang w:val="en-US"/>
        </w:rPr>
        <w:t xml:space="preserve">       </w:t>
      </w:r>
      <w:r w:rsidR="00804C3F" w:rsidRPr="005A4075">
        <w:rPr>
          <w:rFonts w:ascii="Times New Roman" w:hAnsi="Times New Roman" w:cs="Times New Roman"/>
          <w:bCs/>
          <w:lang w:val="en-US"/>
        </w:rPr>
        <w:t>Directly Observed Treatment Short course</w:t>
      </w:r>
    </w:p>
    <w:p w:rsidR="00DC310B" w:rsidRPr="005A4075" w:rsidRDefault="00DC310B"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DSCRP</w:t>
      </w:r>
      <w:r w:rsidR="007856AB"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7856AB" w:rsidRPr="005A4075">
        <w:rPr>
          <w:rFonts w:ascii="Times New Roman" w:hAnsi="Times New Roman" w:cs="Times New Roman"/>
          <w:bCs/>
        </w:rPr>
        <w:t xml:space="preserve">Document Stratégique de la Croissance et de la Réduction de la Pauvreté </w:t>
      </w:r>
    </w:p>
    <w:p w:rsidR="00DC310B" w:rsidRPr="005A4075" w:rsidRDefault="00DC310B"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FADC     </w:t>
      </w:r>
      <w:r w:rsidR="00911D56" w:rsidRPr="005A4075">
        <w:rPr>
          <w:rFonts w:ascii="Times New Roman" w:hAnsi="Times New Roman" w:cs="Times New Roman"/>
          <w:bCs/>
        </w:rPr>
        <w:t xml:space="preserve">       </w:t>
      </w:r>
      <w:r w:rsidRPr="005A4075">
        <w:rPr>
          <w:rFonts w:ascii="Times New Roman" w:hAnsi="Times New Roman" w:cs="Times New Roman"/>
          <w:bCs/>
        </w:rPr>
        <w:t xml:space="preserve">Fonds d’Appui au Développement Communautaire </w:t>
      </w:r>
    </w:p>
    <w:p w:rsidR="00271228" w:rsidRPr="005A4075" w:rsidRDefault="00102E55"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lastRenderedPageBreak/>
        <w:t xml:space="preserve">FAO  </w:t>
      </w:r>
      <w:r w:rsidRPr="005A4075">
        <w:rPr>
          <w:rFonts w:ascii="Times New Roman" w:hAnsi="Times New Roman" w:cs="Times New Roman"/>
          <w:bCs/>
        </w:rPr>
        <w:tab/>
        <w:t xml:space="preserve"> </w:t>
      </w:r>
      <w:r w:rsidR="000D2C18"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0D2C18" w:rsidRPr="005A4075">
        <w:rPr>
          <w:rFonts w:ascii="Times New Roman" w:hAnsi="Times New Roman" w:cs="Times New Roman"/>
          <w:bCs/>
        </w:rPr>
        <w:t xml:space="preserve"> </w:t>
      </w:r>
      <w:r w:rsidR="00271228" w:rsidRPr="005A4075">
        <w:rPr>
          <w:rFonts w:ascii="Times New Roman" w:hAnsi="Times New Roman" w:cs="Times New Roman"/>
          <w:bCs/>
        </w:rPr>
        <w:t>Organisation des Nations Unies pour l’Alimentation et  l’Agriculture</w:t>
      </w:r>
    </w:p>
    <w:p w:rsidR="00271228" w:rsidRPr="005A4075" w:rsidRDefault="00271228"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FI</w:t>
      </w:r>
      <w:r w:rsidR="00102E55" w:rsidRPr="005A4075">
        <w:rPr>
          <w:rFonts w:ascii="Times New Roman" w:hAnsi="Times New Roman" w:cs="Times New Roman"/>
          <w:bCs/>
        </w:rPr>
        <w:t>DA </w:t>
      </w:r>
      <w:r w:rsidR="00102E55" w:rsidRPr="005A4075">
        <w:rPr>
          <w:rFonts w:ascii="Times New Roman" w:hAnsi="Times New Roman" w:cs="Times New Roman"/>
          <w:bCs/>
        </w:rPr>
        <w:tab/>
        <w:t xml:space="preserve"> </w:t>
      </w:r>
      <w:r w:rsidR="000D2C18"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0D2C18" w:rsidRPr="005A4075">
        <w:rPr>
          <w:rFonts w:ascii="Times New Roman" w:hAnsi="Times New Roman" w:cs="Times New Roman"/>
          <w:bCs/>
        </w:rPr>
        <w:t xml:space="preserve"> </w:t>
      </w:r>
      <w:r w:rsidRPr="005A4075">
        <w:rPr>
          <w:rFonts w:ascii="Times New Roman" w:hAnsi="Times New Roman" w:cs="Times New Roman"/>
          <w:bCs/>
        </w:rPr>
        <w:t>Fonds International pour le Développement de l’Agriculture</w:t>
      </w:r>
    </w:p>
    <w:p w:rsidR="001615F5" w:rsidRPr="005A4075" w:rsidRDefault="001615F5"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GES         </w:t>
      </w:r>
      <w:r w:rsidR="00911D56" w:rsidRPr="005A4075">
        <w:rPr>
          <w:rFonts w:ascii="Times New Roman" w:hAnsi="Times New Roman" w:cs="Times New Roman"/>
          <w:bCs/>
        </w:rPr>
        <w:t xml:space="preserve">     </w:t>
      </w:r>
      <w:r w:rsidRPr="005A4075">
        <w:rPr>
          <w:rFonts w:ascii="Times New Roman" w:hAnsi="Times New Roman" w:cs="Times New Roman"/>
          <w:bCs/>
        </w:rPr>
        <w:t xml:space="preserve">Gaz à Effet de Serre </w:t>
      </w:r>
    </w:p>
    <w:p w:rsidR="0059398D" w:rsidRPr="005A4075" w:rsidRDefault="0059398D"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GIRE        </w:t>
      </w:r>
      <w:r w:rsidR="00911D56" w:rsidRPr="005A4075">
        <w:rPr>
          <w:rFonts w:ascii="Times New Roman" w:hAnsi="Times New Roman" w:cs="Times New Roman"/>
          <w:bCs/>
        </w:rPr>
        <w:t xml:space="preserve">    </w:t>
      </w:r>
      <w:r w:rsidRPr="005A4075">
        <w:rPr>
          <w:rFonts w:ascii="Times New Roman" w:hAnsi="Times New Roman" w:cs="Times New Roman"/>
          <w:bCs/>
        </w:rPr>
        <w:t xml:space="preserve">Gestion Intégrée des Ressources en Eau </w:t>
      </w:r>
    </w:p>
    <w:p w:rsidR="0059398D" w:rsidRPr="005A4075" w:rsidRDefault="0059398D"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GIZC        </w:t>
      </w:r>
      <w:r w:rsidR="00911D56" w:rsidRPr="005A4075">
        <w:rPr>
          <w:rFonts w:ascii="Times New Roman" w:hAnsi="Times New Roman" w:cs="Times New Roman"/>
          <w:bCs/>
        </w:rPr>
        <w:t xml:space="preserve">    </w:t>
      </w:r>
      <w:r w:rsidRPr="005A4075">
        <w:rPr>
          <w:rFonts w:ascii="Times New Roman" w:hAnsi="Times New Roman" w:cs="Times New Roman"/>
          <w:bCs/>
        </w:rPr>
        <w:t xml:space="preserve">Gestion Intégrée des Zones Côtières </w:t>
      </w:r>
    </w:p>
    <w:p w:rsidR="00894F3D" w:rsidRPr="005A4075" w:rsidRDefault="00CB3E94"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GTS         </w:t>
      </w:r>
      <w:r w:rsidR="00911D56" w:rsidRPr="005A4075">
        <w:rPr>
          <w:rFonts w:ascii="Times New Roman" w:hAnsi="Times New Roman" w:cs="Times New Roman"/>
          <w:bCs/>
        </w:rPr>
        <w:t xml:space="preserve">    </w:t>
      </w:r>
      <w:r w:rsidRPr="005A4075">
        <w:rPr>
          <w:rFonts w:ascii="Times New Roman" w:hAnsi="Times New Roman" w:cs="Times New Roman"/>
          <w:bCs/>
        </w:rPr>
        <w:t xml:space="preserve">Groupe Technique Sectoriel </w:t>
      </w:r>
    </w:p>
    <w:p w:rsidR="00271228" w:rsidRPr="005A4075" w:rsidRDefault="00102E55"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IDH   </w:t>
      </w:r>
      <w:r w:rsidRPr="005A4075">
        <w:rPr>
          <w:rFonts w:ascii="Times New Roman" w:hAnsi="Times New Roman" w:cs="Times New Roman"/>
          <w:bCs/>
        </w:rPr>
        <w:tab/>
        <w:t xml:space="preserve"> </w:t>
      </w:r>
      <w:r w:rsidR="000D2C18"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0D2C18" w:rsidRPr="005A4075">
        <w:rPr>
          <w:rFonts w:ascii="Times New Roman" w:hAnsi="Times New Roman" w:cs="Times New Roman"/>
          <w:bCs/>
        </w:rPr>
        <w:t xml:space="preserve"> </w:t>
      </w:r>
      <w:r w:rsidR="00271228" w:rsidRPr="005A4075">
        <w:rPr>
          <w:rFonts w:ascii="Times New Roman" w:hAnsi="Times New Roman" w:cs="Times New Roman"/>
          <w:bCs/>
        </w:rPr>
        <w:t>Indice de développement Humain</w:t>
      </w:r>
    </w:p>
    <w:p w:rsidR="00894F3D" w:rsidRPr="005A4075" w:rsidRDefault="00102E55"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IST    </w:t>
      </w:r>
      <w:r w:rsidRPr="005A4075">
        <w:rPr>
          <w:rFonts w:ascii="Times New Roman" w:hAnsi="Times New Roman" w:cs="Times New Roman"/>
          <w:bCs/>
        </w:rPr>
        <w:tab/>
        <w:t xml:space="preserve"> </w:t>
      </w:r>
      <w:r w:rsidR="000D2C18"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271228" w:rsidRPr="005A4075">
        <w:rPr>
          <w:rFonts w:ascii="Times New Roman" w:hAnsi="Times New Roman" w:cs="Times New Roman"/>
          <w:bCs/>
        </w:rPr>
        <w:t>Infection sexuellement transmis</w:t>
      </w:r>
    </w:p>
    <w:p w:rsidR="00271228" w:rsidRPr="005A4075" w:rsidRDefault="00102E55" w:rsidP="00AF7330">
      <w:pPr>
        <w:spacing w:before="240" w:after="0" w:line="240" w:lineRule="auto"/>
        <w:jc w:val="both"/>
        <w:rPr>
          <w:rFonts w:ascii="Times New Roman" w:hAnsi="Times New Roman" w:cs="Times New Roman"/>
          <w:bCs/>
          <w:color w:val="000000"/>
        </w:rPr>
      </w:pPr>
      <w:r w:rsidRPr="005A4075">
        <w:rPr>
          <w:rFonts w:ascii="Times New Roman" w:hAnsi="Times New Roman" w:cs="Times New Roman"/>
          <w:bCs/>
        </w:rPr>
        <w:t xml:space="preserve">LCE  </w:t>
      </w:r>
      <w:r w:rsidRPr="005A4075">
        <w:rPr>
          <w:rFonts w:ascii="Times New Roman" w:hAnsi="Times New Roman" w:cs="Times New Roman"/>
          <w:bCs/>
        </w:rPr>
        <w:tab/>
        <w:t xml:space="preserve"> </w:t>
      </w:r>
      <w:r w:rsidR="000D2C18"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271228" w:rsidRPr="005A4075">
        <w:rPr>
          <w:rFonts w:ascii="Times New Roman" w:hAnsi="Times New Roman" w:cs="Times New Roman"/>
          <w:bCs/>
        </w:rPr>
        <w:t xml:space="preserve">Loi cadre de l’Environnement </w:t>
      </w:r>
    </w:p>
    <w:p w:rsidR="00271228" w:rsidRPr="005A4075" w:rsidRDefault="00A37D35"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MPAE  </w:t>
      </w:r>
      <w:r w:rsidR="002A4ED0" w:rsidRPr="005A4075">
        <w:rPr>
          <w:rFonts w:ascii="Times New Roman" w:hAnsi="Times New Roman" w:cs="Times New Roman"/>
          <w:bCs/>
        </w:rPr>
        <w:t xml:space="preserve"> </w:t>
      </w:r>
      <w:r w:rsidR="00102E55" w:rsidRPr="005A4075">
        <w:rPr>
          <w:rFonts w:ascii="Times New Roman" w:hAnsi="Times New Roman" w:cs="Times New Roman"/>
          <w:bCs/>
        </w:rPr>
        <w:t xml:space="preserve"> </w:t>
      </w:r>
      <w:r w:rsidR="000D2C18"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0D2C18" w:rsidRPr="005A4075">
        <w:rPr>
          <w:rFonts w:ascii="Times New Roman" w:hAnsi="Times New Roman" w:cs="Times New Roman"/>
          <w:bCs/>
        </w:rPr>
        <w:t xml:space="preserve"> </w:t>
      </w:r>
      <w:r w:rsidR="00271228" w:rsidRPr="005A4075">
        <w:rPr>
          <w:rFonts w:ascii="Times New Roman" w:hAnsi="Times New Roman" w:cs="Times New Roman"/>
          <w:bCs/>
        </w:rPr>
        <w:t xml:space="preserve">Ministère de la Production, de l’Agriculture et de l’environnement </w:t>
      </w:r>
    </w:p>
    <w:p w:rsidR="00AE40D1" w:rsidRPr="005A4075" w:rsidRDefault="00894F3D"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MILD       </w:t>
      </w:r>
      <w:r w:rsidR="00911D56" w:rsidRPr="005A4075">
        <w:rPr>
          <w:rFonts w:ascii="Times New Roman" w:hAnsi="Times New Roman" w:cs="Times New Roman"/>
          <w:bCs/>
        </w:rPr>
        <w:t xml:space="preserve">   </w:t>
      </w:r>
      <w:r w:rsidRPr="005A4075">
        <w:rPr>
          <w:rFonts w:ascii="Times New Roman" w:hAnsi="Times New Roman" w:cs="Times New Roman"/>
          <w:bCs/>
        </w:rPr>
        <w:t>Moustiquaires Imprégnées pour une Longue Durée</w:t>
      </w:r>
    </w:p>
    <w:p w:rsidR="00271228" w:rsidRPr="005A4075" w:rsidRDefault="00102E55"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OMD     </w:t>
      </w:r>
      <w:r w:rsidR="000D2C18"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0D2C18" w:rsidRPr="005A4075">
        <w:rPr>
          <w:rFonts w:ascii="Times New Roman" w:hAnsi="Times New Roman" w:cs="Times New Roman"/>
          <w:bCs/>
        </w:rPr>
        <w:t xml:space="preserve"> </w:t>
      </w:r>
      <w:r w:rsidR="00271228" w:rsidRPr="005A4075">
        <w:rPr>
          <w:rFonts w:ascii="Times New Roman" w:hAnsi="Times New Roman" w:cs="Times New Roman"/>
          <w:bCs/>
        </w:rPr>
        <w:t>Objectifs du Millénaire pour le Développement</w:t>
      </w:r>
    </w:p>
    <w:p w:rsidR="00F11DF8" w:rsidRPr="005A4075" w:rsidRDefault="00F11DF8"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OMS        </w:t>
      </w:r>
      <w:r w:rsidR="00911D56" w:rsidRPr="005A4075">
        <w:rPr>
          <w:rFonts w:ascii="Times New Roman" w:hAnsi="Times New Roman" w:cs="Times New Roman"/>
          <w:bCs/>
        </w:rPr>
        <w:t xml:space="preserve">   </w:t>
      </w:r>
      <w:r w:rsidRPr="005A4075">
        <w:rPr>
          <w:rFonts w:ascii="Times New Roman" w:hAnsi="Times New Roman" w:cs="Times New Roman"/>
          <w:bCs/>
        </w:rPr>
        <w:t xml:space="preserve">Organisation Mondiale de la Santé </w:t>
      </w:r>
    </w:p>
    <w:p w:rsidR="00F11DF8" w:rsidRPr="005A4075" w:rsidRDefault="00F11DF8"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ONG</w:t>
      </w:r>
      <w:r w:rsidR="00660512"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660512" w:rsidRPr="005A4075">
        <w:rPr>
          <w:rFonts w:ascii="Times New Roman" w:hAnsi="Times New Roman" w:cs="Times New Roman"/>
          <w:bCs/>
        </w:rPr>
        <w:t>Organisation Non Gouvernementale</w:t>
      </w:r>
    </w:p>
    <w:p w:rsidR="00F11DF8" w:rsidRPr="005A4075" w:rsidRDefault="00FC346E"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OVK         </w:t>
      </w:r>
      <w:r w:rsidR="00911D56" w:rsidRPr="005A4075">
        <w:rPr>
          <w:rFonts w:ascii="Times New Roman" w:hAnsi="Times New Roman" w:cs="Times New Roman"/>
          <w:bCs/>
        </w:rPr>
        <w:t xml:space="preserve">   </w:t>
      </w:r>
      <w:r w:rsidRPr="005A4075">
        <w:rPr>
          <w:rFonts w:ascii="Times New Roman" w:hAnsi="Times New Roman" w:cs="Times New Roman"/>
          <w:bCs/>
        </w:rPr>
        <w:t xml:space="preserve">Observatoire Volcanologique du Karthala </w:t>
      </w:r>
    </w:p>
    <w:p w:rsidR="00271228" w:rsidRPr="005A4075" w:rsidRDefault="00102E55"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PACA </w:t>
      </w:r>
      <w:r w:rsidRPr="005A4075">
        <w:rPr>
          <w:rFonts w:ascii="Times New Roman" w:hAnsi="Times New Roman" w:cs="Times New Roman"/>
          <w:bCs/>
        </w:rPr>
        <w:tab/>
        <w:t xml:space="preserve">  </w:t>
      </w:r>
      <w:r w:rsidR="000D2C18"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Pr="005A4075">
        <w:rPr>
          <w:rFonts w:ascii="Times New Roman" w:hAnsi="Times New Roman" w:cs="Times New Roman"/>
          <w:bCs/>
        </w:rPr>
        <w:t>R</w:t>
      </w:r>
      <w:r w:rsidR="00271228" w:rsidRPr="005A4075">
        <w:rPr>
          <w:rFonts w:ascii="Times New Roman" w:hAnsi="Times New Roman" w:cs="Times New Roman"/>
          <w:bCs/>
        </w:rPr>
        <w:t>égion Province Alpes Côte d’Azur</w:t>
      </w:r>
    </w:p>
    <w:p w:rsidR="00271228" w:rsidRPr="005A4075" w:rsidRDefault="00102E55"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PAE </w:t>
      </w:r>
      <w:r w:rsidRPr="005A4075">
        <w:rPr>
          <w:rFonts w:ascii="Times New Roman" w:hAnsi="Times New Roman" w:cs="Times New Roman"/>
          <w:bCs/>
        </w:rPr>
        <w:tab/>
        <w:t xml:space="preserve">  </w:t>
      </w:r>
      <w:r w:rsidR="000D2C18"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271228" w:rsidRPr="005A4075">
        <w:rPr>
          <w:rFonts w:ascii="Times New Roman" w:hAnsi="Times New Roman" w:cs="Times New Roman"/>
          <w:bCs/>
        </w:rPr>
        <w:t>Plan d’Action Environnemental</w:t>
      </w:r>
    </w:p>
    <w:p w:rsidR="00AE40D1" w:rsidRPr="005A4075" w:rsidRDefault="00AE40D1"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PANA</w:t>
      </w:r>
      <w:r w:rsidR="00040373"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040373" w:rsidRPr="005A4075">
        <w:rPr>
          <w:rFonts w:ascii="Times New Roman" w:hAnsi="Times New Roman" w:cs="Times New Roman"/>
          <w:bCs/>
        </w:rPr>
        <w:t xml:space="preserve">Plan </w:t>
      </w:r>
      <w:r w:rsidR="009A5F42" w:rsidRPr="005A4075">
        <w:rPr>
          <w:rFonts w:ascii="Times New Roman" w:hAnsi="Times New Roman" w:cs="Times New Roman"/>
          <w:bCs/>
        </w:rPr>
        <w:t>d’Action</w:t>
      </w:r>
      <w:r w:rsidR="00040373" w:rsidRPr="005A4075">
        <w:rPr>
          <w:rFonts w:ascii="Times New Roman" w:hAnsi="Times New Roman" w:cs="Times New Roman"/>
          <w:bCs/>
        </w:rPr>
        <w:t xml:space="preserve"> National d’Adaptation aux Changements Climatiques </w:t>
      </w:r>
    </w:p>
    <w:p w:rsidR="001625E1" w:rsidRPr="005A4075" w:rsidRDefault="001625E1"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PASEC     </w:t>
      </w:r>
      <w:r w:rsidR="00911D56" w:rsidRPr="005A4075">
        <w:rPr>
          <w:rFonts w:ascii="Times New Roman" w:hAnsi="Times New Roman" w:cs="Times New Roman"/>
          <w:bCs/>
        </w:rPr>
        <w:t xml:space="preserve">   </w:t>
      </w:r>
      <w:r w:rsidRPr="005A4075">
        <w:rPr>
          <w:rFonts w:ascii="Times New Roman" w:hAnsi="Times New Roman" w:cs="Times New Roman"/>
          <w:bCs/>
        </w:rPr>
        <w:t xml:space="preserve"> Programme d’Appui au Secteur de l’Education </w:t>
      </w:r>
      <w:r w:rsidR="009A7141" w:rsidRPr="005A4075">
        <w:rPr>
          <w:rFonts w:ascii="Times New Roman" w:hAnsi="Times New Roman" w:cs="Times New Roman"/>
          <w:bCs/>
        </w:rPr>
        <w:t>aux Comores</w:t>
      </w:r>
    </w:p>
    <w:p w:rsidR="007E73B2" w:rsidRPr="005A4075" w:rsidRDefault="007E73B2"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PCIME      </w:t>
      </w:r>
      <w:r w:rsidR="00911D56" w:rsidRPr="005A4075">
        <w:rPr>
          <w:rFonts w:ascii="Times New Roman" w:hAnsi="Times New Roman" w:cs="Times New Roman"/>
          <w:bCs/>
        </w:rPr>
        <w:t xml:space="preserve">   </w:t>
      </w:r>
      <w:r w:rsidRPr="005A4075">
        <w:rPr>
          <w:rFonts w:ascii="Times New Roman" w:hAnsi="Times New Roman" w:cs="Times New Roman"/>
          <w:bCs/>
        </w:rPr>
        <w:t xml:space="preserve">Prise en Charge Intégrée des Maladies de l’Enfant </w:t>
      </w:r>
    </w:p>
    <w:p w:rsidR="00271228" w:rsidRPr="005A4075" w:rsidRDefault="00102E55"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PEID  </w:t>
      </w:r>
      <w:r w:rsidRPr="005A4075">
        <w:rPr>
          <w:rFonts w:ascii="Times New Roman" w:hAnsi="Times New Roman" w:cs="Times New Roman"/>
          <w:bCs/>
        </w:rPr>
        <w:tab/>
        <w:t xml:space="preserve">  </w:t>
      </w:r>
      <w:r w:rsidR="000D2C18"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0D2C18"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271228" w:rsidRPr="005A4075">
        <w:rPr>
          <w:rFonts w:ascii="Times New Roman" w:hAnsi="Times New Roman" w:cs="Times New Roman"/>
          <w:bCs/>
        </w:rPr>
        <w:t>Petits Etats Insulaires en Développement</w:t>
      </w:r>
    </w:p>
    <w:p w:rsidR="00AE40D1" w:rsidRPr="005A4075" w:rsidRDefault="00AE40D1"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PIB</w:t>
      </w:r>
      <w:r w:rsidR="003B03D3"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3B03D3" w:rsidRPr="005A4075">
        <w:rPr>
          <w:rFonts w:ascii="Times New Roman" w:hAnsi="Times New Roman" w:cs="Times New Roman"/>
          <w:bCs/>
        </w:rPr>
        <w:t xml:space="preserve">Produit Intérieur Brut </w:t>
      </w:r>
    </w:p>
    <w:p w:rsidR="00271228" w:rsidRPr="005A4075" w:rsidRDefault="00102E55"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PMA  </w:t>
      </w:r>
      <w:r w:rsidRPr="005A4075">
        <w:rPr>
          <w:rFonts w:ascii="Times New Roman" w:hAnsi="Times New Roman" w:cs="Times New Roman"/>
          <w:bCs/>
        </w:rPr>
        <w:tab/>
        <w:t xml:space="preserve">  </w:t>
      </w:r>
      <w:r w:rsidR="000D2C18"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271228" w:rsidRPr="005A4075">
        <w:rPr>
          <w:rFonts w:ascii="Times New Roman" w:hAnsi="Times New Roman" w:cs="Times New Roman"/>
          <w:bCs/>
        </w:rPr>
        <w:t>Pays  les Moins  Avancés</w:t>
      </w:r>
    </w:p>
    <w:p w:rsidR="00AE40D1" w:rsidRPr="005A4075" w:rsidRDefault="00102E55"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PNE        </w:t>
      </w:r>
      <w:r w:rsidR="000D2C18"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271228" w:rsidRPr="005A4075">
        <w:rPr>
          <w:rFonts w:ascii="Times New Roman" w:hAnsi="Times New Roman" w:cs="Times New Roman"/>
          <w:bCs/>
        </w:rPr>
        <w:t>Politique National</w:t>
      </w:r>
      <w:r w:rsidR="00FA2309" w:rsidRPr="005A4075">
        <w:rPr>
          <w:rFonts w:ascii="Times New Roman" w:hAnsi="Times New Roman" w:cs="Times New Roman"/>
          <w:bCs/>
        </w:rPr>
        <w:t>e</w:t>
      </w:r>
      <w:r w:rsidR="00271228" w:rsidRPr="005A4075">
        <w:rPr>
          <w:rFonts w:ascii="Times New Roman" w:hAnsi="Times New Roman" w:cs="Times New Roman"/>
          <w:bCs/>
        </w:rPr>
        <w:t xml:space="preserve">  de l’environnement </w:t>
      </w:r>
    </w:p>
    <w:p w:rsidR="00C42541" w:rsidRPr="005A4075" w:rsidRDefault="00C42541"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PNEEG      </w:t>
      </w:r>
      <w:r w:rsidR="00911D56" w:rsidRPr="005A4075">
        <w:rPr>
          <w:rFonts w:ascii="Times New Roman" w:hAnsi="Times New Roman" w:cs="Times New Roman"/>
          <w:bCs/>
        </w:rPr>
        <w:t xml:space="preserve">   </w:t>
      </w:r>
      <w:r w:rsidRPr="005A4075">
        <w:rPr>
          <w:rFonts w:ascii="Times New Roman" w:hAnsi="Times New Roman" w:cs="Times New Roman"/>
          <w:bCs/>
        </w:rPr>
        <w:t xml:space="preserve">Politique Nationale d’Equité et d’Egalité Genre </w:t>
      </w:r>
    </w:p>
    <w:p w:rsidR="00271228" w:rsidRPr="005A4075" w:rsidRDefault="00102E55"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PNDHD  </w:t>
      </w:r>
      <w:r w:rsidR="000D2C18"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0D2C18"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271228" w:rsidRPr="005A4075">
        <w:rPr>
          <w:rFonts w:ascii="Times New Roman" w:hAnsi="Times New Roman" w:cs="Times New Roman"/>
          <w:bCs/>
        </w:rPr>
        <w:t>Projet National pour le Développement Humain Durable</w:t>
      </w:r>
    </w:p>
    <w:p w:rsidR="00AE40D1" w:rsidRPr="005A4075" w:rsidRDefault="00AE40D1"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PNDS        </w:t>
      </w:r>
      <w:r w:rsidR="00911D56" w:rsidRPr="005A4075">
        <w:rPr>
          <w:rFonts w:ascii="Times New Roman" w:hAnsi="Times New Roman" w:cs="Times New Roman"/>
          <w:bCs/>
        </w:rPr>
        <w:t xml:space="preserve">   </w:t>
      </w:r>
      <w:r w:rsidRPr="005A4075">
        <w:rPr>
          <w:rFonts w:ascii="Times New Roman" w:hAnsi="Times New Roman" w:cs="Times New Roman"/>
          <w:bCs/>
        </w:rPr>
        <w:t xml:space="preserve">Plan National de Développement Sanitaire </w:t>
      </w:r>
    </w:p>
    <w:p w:rsidR="00271228" w:rsidRPr="005A4075" w:rsidRDefault="00284885"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PNUD     </w:t>
      </w:r>
      <w:r w:rsidR="000D2C18"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271228" w:rsidRPr="005A4075">
        <w:rPr>
          <w:rFonts w:ascii="Times New Roman" w:hAnsi="Times New Roman" w:cs="Times New Roman"/>
          <w:bCs/>
        </w:rPr>
        <w:t xml:space="preserve">Programme des Nations Unies pour le Développement </w:t>
      </w:r>
    </w:p>
    <w:p w:rsidR="00AE40D1" w:rsidRPr="005A4075" w:rsidRDefault="00AE40D1"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lastRenderedPageBreak/>
        <w:t>PNUE</w:t>
      </w:r>
      <w:r w:rsidR="001C08E5"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1C08E5" w:rsidRPr="005A4075">
        <w:rPr>
          <w:rFonts w:ascii="Times New Roman" w:hAnsi="Times New Roman" w:cs="Times New Roman"/>
          <w:bCs/>
        </w:rPr>
        <w:t xml:space="preserve">Programme des Nations Unies pour l’Environnement </w:t>
      </w:r>
    </w:p>
    <w:p w:rsidR="00271228" w:rsidRPr="005A4075" w:rsidRDefault="00284885"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Pops      </w:t>
      </w:r>
      <w:r w:rsidR="00911D56" w:rsidRPr="005A4075">
        <w:rPr>
          <w:rFonts w:ascii="Times New Roman" w:hAnsi="Times New Roman" w:cs="Times New Roman"/>
          <w:bCs/>
        </w:rPr>
        <w:t xml:space="preserve">     </w:t>
      </w:r>
      <w:r w:rsidR="000D2C18" w:rsidRPr="005A4075">
        <w:rPr>
          <w:rFonts w:ascii="Times New Roman" w:hAnsi="Times New Roman" w:cs="Times New Roman"/>
          <w:bCs/>
        </w:rPr>
        <w:t xml:space="preserve"> </w:t>
      </w:r>
      <w:r w:rsidR="00271228" w:rsidRPr="005A4075">
        <w:rPr>
          <w:rFonts w:ascii="Times New Roman" w:hAnsi="Times New Roman" w:cs="Times New Roman"/>
          <w:bCs/>
        </w:rPr>
        <w:t xml:space="preserve">Polluants Organiques Persistants </w:t>
      </w:r>
    </w:p>
    <w:p w:rsidR="00271228" w:rsidRPr="005A4075" w:rsidRDefault="001B1F5B"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ProGe</w:t>
      </w:r>
      <w:r w:rsidR="00284885" w:rsidRPr="005A4075">
        <w:rPr>
          <w:rFonts w:ascii="Times New Roman" w:hAnsi="Times New Roman" w:cs="Times New Roman"/>
          <w:bCs/>
        </w:rPr>
        <w:t>C</w:t>
      </w:r>
      <w:r w:rsidRPr="005A4075">
        <w:rPr>
          <w:rFonts w:ascii="Times New Roman" w:hAnsi="Times New Roman" w:cs="Times New Roman"/>
          <w:bCs/>
        </w:rPr>
        <w:t>o</w:t>
      </w:r>
      <w:r w:rsidR="00284885" w:rsidRPr="005A4075">
        <w:rPr>
          <w:rFonts w:ascii="Times New Roman" w:hAnsi="Times New Roman" w:cs="Times New Roman"/>
          <w:bCs/>
        </w:rPr>
        <w:t xml:space="preserve">    </w:t>
      </w:r>
      <w:r w:rsidR="00911D56" w:rsidRPr="005A4075">
        <w:rPr>
          <w:rFonts w:ascii="Times New Roman" w:hAnsi="Times New Roman" w:cs="Times New Roman"/>
          <w:bCs/>
        </w:rPr>
        <w:t xml:space="preserve">  </w:t>
      </w:r>
      <w:r w:rsidR="00271228" w:rsidRPr="005A4075">
        <w:rPr>
          <w:rFonts w:ascii="Times New Roman" w:hAnsi="Times New Roman" w:cs="Times New Roman"/>
          <w:bCs/>
        </w:rPr>
        <w:t>Projet Régional pour la Gestion des zones côtières</w:t>
      </w:r>
    </w:p>
    <w:p w:rsidR="007757AF" w:rsidRPr="005A4075" w:rsidRDefault="007757AF" w:rsidP="00AF7330">
      <w:pPr>
        <w:spacing w:before="240" w:after="0" w:line="240" w:lineRule="auto"/>
        <w:jc w:val="both"/>
        <w:rPr>
          <w:rFonts w:ascii="Times New Roman" w:hAnsi="Times New Roman" w:cs="Times New Roman"/>
          <w:bCs/>
          <w:color w:val="000000"/>
        </w:rPr>
      </w:pPr>
      <w:r w:rsidRPr="005A4075">
        <w:rPr>
          <w:rFonts w:ascii="Times New Roman" w:hAnsi="Times New Roman" w:cs="Times New Roman"/>
          <w:bCs/>
        </w:rPr>
        <w:t>RDH             Rapport sur le Développement Humain</w:t>
      </w:r>
    </w:p>
    <w:p w:rsidR="007757AF" w:rsidRPr="005A4075" w:rsidRDefault="007757AF" w:rsidP="00AF7330">
      <w:pPr>
        <w:spacing w:before="240" w:after="0" w:line="240" w:lineRule="auto"/>
        <w:jc w:val="both"/>
        <w:rPr>
          <w:rFonts w:ascii="Times New Roman" w:hAnsi="Times New Roman" w:cs="Times New Roman"/>
          <w:bCs/>
          <w:color w:val="000000"/>
        </w:rPr>
      </w:pPr>
      <w:r w:rsidRPr="005A4075">
        <w:rPr>
          <w:rFonts w:ascii="Times New Roman" w:hAnsi="Times New Roman" w:cs="Times New Roman"/>
          <w:bCs/>
          <w:color w:val="000000"/>
        </w:rPr>
        <w:t xml:space="preserve">RENAG         Réseau National des Avocats du Genre </w:t>
      </w:r>
    </w:p>
    <w:p w:rsidR="00271228" w:rsidRPr="005A4075" w:rsidRDefault="00284885"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RGPH </w:t>
      </w:r>
      <w:r w:rsidRPr="005A4075">
        <w:rPr>
          <w:rFonts w:ascii="Times New Roman" w:hAnsi="Times New Roman" w:cs="Times New Roman"/>
          <w:bCs/>
        </w:rPr>
        <w:tab/>
        <w:t xml:space="preserve">         </w:t>
      </w:r>
      <w:r w:rsidR="00271228" w:rsidRPr="005A4075">
        <w:rPr>
          <w:rFonts w:ascii="Times New Roman" w:hAnsi="Times New Roman" w:cs="Times New Roman"/>
          <w:bCs/>
        </w:rPr>
        <w:t>Rapport Général sur la Population et l’Habitat</w:t>
      </w:r>
    </w:p>
    <w:p w:rsidR="005A1481" w:rsidRPr="005A4075" w:rsidRDefault="005A1481"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RNFD           Réseau National Femme et Développement </w:t>
      </w:r>
    </w:p>
    <w:p w:rsidR="00271228" w:rsidRPr="005A4075" w:rsidRDefault="00284885"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SCRP </w:t>
      </w:r>
      <w:r w:rsidRPr="005A4075">
        <w:rPr>
          <w:rFonts w:ascii="Times New Roman" w:hAnsi="Times New Roman" w:cs="Times New Roman"/>
          <w:bCs/>
        </w:rPr>
        <w:tab/>
        <w:t xml:space="preserve">         </w:t>
      </w:r>
      <w:r w:rsidR="00271228" w:rsidRPr="005A4075">
        <w:rPr>
          <w:rFonts w:ascii="Times New Roman" w:hAnsi="Times New Roman" w:cs="Times New Roman"/>
          <w:bCs/>
        </w:rPr>
        <w:t>Stratégie de Croissance et Réduction de la Pauvreté</w:t>
      </w:r>
    </w:p>
    <w:p w:rsidR="00221D5C" w:rsidRPr="005A4075" w:rsidRDefault="00221D5C"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SIAD             Système d’Information et d’Aide à la Décision </w:t>
      </w:r>
    </w:p>
    <w:p w:rsidR="003C5EB5" w:rsidRPr="005A4075" w:rsidRDefault="003C5EB5"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SNDD           Stratégie Nationale de Développement Durable </w:t>
      </w:r>
    </w:p>
    <w:p w:rsidR="00271228" w:rsidRPr="005A4075" w:rsidRDefault="00BC450E"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SNDS             </w:t>
      </w:r>
      <w:r w:rsidR="00271228" w:rsidRPr="005A4075">
        <w:rPr>
          <w:rFonts w:ascii="Times New Roman" w:hAnsi="Times New Roman" w:cs="Times New Roman"/>
          <w:bCs/>
        </w:rPr>
        <w:t>Stratégie Nationale de Développement de la Statistique</w:t>
      </w:r>
    </w:p>
    <w:p w:rsidR="00271228" w:rsidRPr="005A4075" w:rsidRDefault="00FF5572"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SNU              </w:t>
      </w:r>
      <w:r w:rsidR="00271228" w:rsidRPr="005A4075">
        <w:rPr>
          <w:rFonts w:ascii="Times New Roman" w:hAnsi="Times New Roman" w:cs="Times New Roman"/>
          <w:bCs/>
        </w:rPr>
        <w:t xml:space="preserve">Système des Nations Unies </w:t>
      </w:r>
    </w:p>
    <w:p w:rsidR="00CC7C1B" w:rsidRPr="005A4075" w:rsidRDefault="00CC7C1B" w:rsidP="00AF7330">
      <w:pPr>
        <w:spacing w:before="240" w:after="0" w:line="240" w:lineRule="auto"/>
        <w:jc w:val="both"/>
        <w:rPr>
          <w:rFonts w:ascii="Times New Roman" w:hAnsi="Times New Roman" w:cs="Times New Roman"/>
          <w:bCs/>
          <w:color w:val="000000"/>
        </w:rPr>
      </w:pPr>
      <w:r w:rsidRPr="005A4075">
        <w:rPr>
          <w:rFonts w:ascii="Times New Roman" w:hAnsi="Times New Roman" w:cs="Times New Roman"/>
          <w:bCs/>
        </w:rPr>
        <w:t xml:space="preserve">UE                Union Européenne </w:t>
      </w:r>
    </w:p>
    <w:p w:rsidR="00271228" w:rsidRPr="005A4075" w:rsidRDefault="005A4075" w:rsidP="00AF7330">
      <w:pPr>
        <w:spacing w:before="240" w:after="0" w:line="240" w:lineRule="auto"/>
        <w:jc w:val="both"/>
        <w:rPr>
          <w:rFonts w:ascii="Times New Roman" w:hAnsi="Times New Roman" w:cs="Times New Roman"/>
          <w:bCs/>
          <w:color w:val="000000"/>
        </w:rPr>
      </w:pPr>
      <w:r>
        <w:rPr>
          <w:rFonts w:ascii="Times New Roman" w:hAnsi="Times New Roman" w:cs="Times New Roman"/>
          <w:bCs/>
        </w:rPr>
        <w:t xml:space="preserve">UNDAF        </w:t>
      </w:r>
      <w:r w:rsidR="007F16F7" w:rsidRPr="005A4075">
        <w:rPr>
          <w:rFonts w:ascii="Times New Roman" w:hAnsi="Times New Roman" w:cs="Times New Roman"/>
          <w:bCs/>
        </w:rPr>
        <w:t>Plan Cadre des Nations Unies pour l’Aide au D</w:t>
      </w:r>
      <w:r w:rsidR="00271228" w:rsidRPr="005A4075">
        <w:rPr>
          <w:rFonts w:ascii="Times New Roman" w:hAnsi="Times New Roman" w:cs="Times New Roman"/>
          <w:bCs/>
        </w:rPr>
        <w:t>éveloppement</w:t>
      </w:r>
    </w:p>
    <w:p w:rsidR="00271228" w:rsidRPr="005A4075" w:rsidRDefault="00915C6B" w:rsidP="00AF7330">
      <w:pPr>
        <w:spacing w:before="240" w:after="0" w:line="240" w:lineRule="auto"/>
        <w:jc w:val="both"/>
        <w:rPr>
          <w:rFonts w:ascii="Times New Roman" w:hAnsi="Times New Roman" w:cs="Times New Roman"/>
          <w:bCs/>
        </w:rPr>
      </w:pPr>
      <w:r w:rsidRPr="005A4075">
        <w:rPr>
          <w:rFonts w:ascii="Times New Roman" w:hAnsi="Times New Roman" w:cs="Times New Roman"/>
          <w:bCs/>
        </w:rPr>
        <w:t xml:space="preserve">VIH/SIDA      </w:t>
      </w:r>
      <w:r w:rsidR="00271228" w:rsidRPr="005A4075">
        <w:rPr>
          <w:rFonts w:ascii="Times New Roman" w:hAnsi="Times New Roman" w:cs="Times New Roman"/>
          <w:bCs/>
        </w:rPr>
        <w:t xml:space="preserve">Virus </w:t>
      </w:r>
      <w:proofErr w:type="spellStart"/>
      <w:r w:rsidR="00271228" w:rsidRPr="005A4075">
        <w:rPr>
          <w:rFonts w:ascii="Times New Roman" w:hAnsi="Times New Roman" w:cs="Times New Roman"/>
          <w:bCs/>
        </w:rPr>
        <w:t>Immun</w:t>
      </w:r>
      <w:r w:rsidR="007F16F7" w:rsidRPr="005A4075">
        <w:rPr>
          <w:rFonts w:ascii="Times New Roman" w:hAnsi="Times New Roman" w:cs="Times New Roman"/>
          <w:bCs/>
        </w:rPr>
        <w:t>o</w:t>
      </w:r>
      <w:proofErr w:type="spellEnd"/>
      <w:r w:rsidR="00271228" w:rsidRPr="005A4075">
        <w:rPr>
          <w:rFonts w:ascii="Times New Roman" w:hAnsi="Times New Roman" w:cs="Times New Roman"/>
          <w:bCs/>
        </w:rPr>
        <w:t xml:space="preserve"> déficient Humain /Syndrome Immuno Déficient Acquis</w:t>
      </w:r>
    </w:p>
    <w:p w:rsidR="00271228" w:rsidRPr="005A4075" w:rsidRDefault="00271228" w:rsidP="00AF7330">
      <w:pPr>
        <w:spacing w:before="240" w:after="0"/>
        <w:ind w:firstLine="720"/>
        <w:jc w:val="both"/>
        <w:rPr>
          <w:rFonts w:ascii="Times New Roman" w:hAnsi="Times New Roman" w:cs="Times New Roman"/>
          <w:bCs/>
        </w:rPr>
      </w:pPr>
    </w:p>
    <w:p w:rsidR="00271228" w:rsidRPr="00ED127B" w:rsidRDefault="00271228" w:rsidP="006B2680">
      <w:pPr>
        <w:spacing w:before="240"/>
        <w:jc w:val="both"/>
        <w:rPr>
          <w:rFonts w:asciiTheme="majorHAnsi" w:hAnsiTheme="majorHAnsi" w:cstheme="majorHAnsi"/>
          <w:sz w:val="24"/>
          <w:szCs w:val="24"/>
        </w:rPr>
      </w:pPr>
    </w:p>
    <w:p w:rsidR="00271228" w:rsidRPr="00ED127B" w:rsidRDefault="00271228" w:rsidP="006B2680">
      <w:pPr>
        <w:spacing w:before="240"/>
        <w:jc w:val="both"/>
        <w:rPr>
          <w:rFonts w:asciiTheme="majorHAnsi" w:hAnsiTheme="majorHAnsi" w:cstheme="majorHAnsi"/>
          <w:sz w:val="24"/>
          <w:szCs w:val="24"/>
        </w:rPr>
      </w:pPr>
    </w:p>
    <w:p w:rsidR="00BB5D09" w:rsidRPr="00ED127B" w:rsidRDefault="00BB5D09" w:rsidP="006B2680">
      <w:pPr>
        <w:spacing w:line="360" w:lineRule="auto"/>
        <w:jc w:val="both"/>
        <w:rPr>
          <w:rFonts w:asciiTheme="majorHAnsi" w:hAnsiTheme="majorHAnsi" w:cstheme="majorHAnsi"/>
          <w:sz w:val="24"/>
          <w:szCs w:val="24"/>
        </w:rPr>
      </w:pPr>
    </w:p>
    <w:p w:rsidR="00BB5D09" w:rsidRPr="00ED127B" w:rsidRDefault="00BB5D09" w:rsidP="006B2680">
      <w:pPr>
        <w:spacing w:before="240"/>
        <w:jc w:val="both"/>
        <w:rPr>
          <w:rFonts w:asciiTheme="majorHAnsi" w:hAnsiTheme="majorHAnsi" w:cstheme="majorHAnsi"/>
          <w:sz w:val="24"/>
          <w:szCs w:val="24"/>
        </w:rPr>
      </w:pPr>
    </w:p>
    <w:p w:rsidR="00BB5D09" w:rsidRDefault="00BB5D09" w:rsidP="006B2680">
      <w:pPr>
        <w:spacing w:before="240"/>
        <w:jc w:val="both"/>
        <w:rPr>
          <w:rFonts w:asciiTheme="majorHAnsi" w:hAnsiTheme="majorHAnsi" w:cstheme="majorHAnsi"/>
          <w:sz w:val="24"/>
          <w:szCs w:val="24"/>
        </w:rPr>
      </w:pPr>
    </w:p>
    <w:p w:rsidR="00A86D24" w:rsidRDefault="00A86D24" w:rsidP="006B2680">
      <w:pPr>
        <w:spacing w:before="240"/>
        <w:jc w:val="both"/>
        <w:rPr>
          <w:rFonts w:asciiTheme="majorHAnsi" w:hAnsiTheme="majorHAnsi" w:cstheme="majorHAnsi"/>
          <w:sz w:val="24"/>
          <w:szCs w:val="24"/>
        </w:rPr>
      </w:pPr>
    </w:p>
    <w:p w:rsidR="00A86D24" w:rsidRDefault="00A86D24" w:rsidP="006B2680">
      <w:pPr>
        <w:spacing w:before="240"/>
        <w:jc w:val="both"/>
        <w:rPr>
          <w:rFonts w:asciiTheme="majorHAnsi" w:hAnsiTheme="majorHAnsi" w:cstheme="majorHAnsi"/>
          <w:sz w:val="24"/>
          <w:szCs w:val="24"/>
        </w:rPr>
      </w:pPr>
    </w:p>
    <w:p w:rsidR="00A86D24" w:rsidRPr="00ED127B" w:rsidRDefault="00A86D24" w:rsidP="006B2680">
      <w:pPr>
        <w:spacing w:before="240"/>
        <w:jc w:val="both"/>
        <w:rPr>
          <w:rFonts w:asciiTheme="majorHAnsi" w:hAnsiTheme="majorHAnsi" w:cstheme="majorHAnsi"/>
          <w:sz w:val="24"/>
          <w:szCs w:val="24"/>
        </w:rPr>
      </w:pPr>
    </w:p>
    <w:p w:rsidR="00BB5D09" w:rsidRPr="00ED127B" w:rsidRDefault="00BB5D09" w:rsidP="006B2680">
      <w:pPr>
        <w:spacing w:before="240"/>
        <w:jc w:val="both"/>
        <w:rPr>
          <w:rFonts w:asciiTheme="majorHAnsi" w:hAnsiTheme="majorHAnsi" w:cstheme="majorHAnsi"/>
          <w:sz w:val="24"/>
          <w:szCs w:val="24"/>
        </w:rPr>
      </w:pPr>
    </w:p>
    <w:sdt>
      <w:sdtPr>
        <w:rPr>
          <w:rFonts w:asciiTheme="minorHAnsi" w:eastAsiaTheme="minorHAnsi" w:hAnsiTheme="minorHAnsi" w:cstheme="minorBidi"/>
          <w:b w:val="0"/>
          <w:bCs w:val="0"/>
          <w:color w:val="auto"/>
          <w:sz w:val="22"/>
          <w:szCs w:val="22"/>
        </w:rPr>
        <w:id w:val="2547590"/>
        <w:docPartObj>
          <w:docPartGallery w:val="Table of Contents"/>
          <w:docPartUnique/>
        </w:docPartObj>
      </w:sdtPr>
      <w:sdtContent>
        <w:p w:rsidR="00456455" w:rsidRPr="00A86D24" w:rsidRDefault="00456455">
          <w:pPr>
            <w:pStyle w:val="En-ttedetabledesmatires"/>
            <w:rPr>
              <w:rFonts w:ascii="Times New Roman" w:hAnsi="Times New Roman" w:cs="Times New Roman"/>
              <w:sz w:val="22"/>
              <w:szCs w:val="22"/>
            </w:rPr>
          </w:pPr>
          <w:r w:rsidRPr="00A86D24">
            <w:rPr>
              <w:rFonts w:ascii="Times New Roman" w:hAnsi="Times New Roman" w:cs="Times New Roman"/>
              <w:sz w:val="22"/>
              <w:szCs w:val="22"/>
            </w:rPr>
            <w:t>Sommaire</w:t>
          </w:r>
        </w:p>
        <w:p w:rsidR="00BC7878" w:rsidRPr="00A86D24" w:rsidRDefault="00845990">
          <w:pPr>
            <w:pStyle w:val="TM1"/>
            <w:rPr>
              <w:rFonts w:ascii="Times New Roman" w:eastAsiaTheme="minorEastAsia" w:hAnsi="Times New Roman"/>
              <w:b w:val="0"/>
              <w:noProof/>
              <w:sz w:val="22"/>
              <w:szCs w:val="22"/>
              <w:lang w:eastAsia="fr-FR"/>
            </w:rPr>
          </w:pPr>
          <w:r w:rsidRPr="00A86D24">
            <w:rPr>
              <w:rFonts w:ascii="Times New Roman" w:hAnsi="Times New Roman"/>
              <w:sz w:val="22"/>
              <w:szCs w:val="22"/>
            </w:rPr>
            <w:fldChar w:fldCharType="begin"/>
          </w:r>
          <w:r w:rsidR="00456455" w:rsidRPr="00A86D24">
            <w:rPr>
              <w:rFonts w:ascii="Times New Roman" w:hAnsi="Times New Roman"/>
              <w:sz w:val="22"/>
              <w:szCs w:val="22"/>
            </w:rPr>
            <w:instrText xml:space="preserve"> TOC \o "1-3" \h \z \u </w:instrText>
          </w:r>
          <w:r w:rsidRPr="00A86D24">
            <w:rPr>
              <w:rFonts w:ascii="Times New Roman" w:hAnsi="Times New Roman"/>
              <w:sz w:val="22"/>
              <w:szCs w:val="22"/>
            </w:rPr>
            <w:fldChar w:fldCharType="separate"/>
          </w:r>
          <w:hyperlink w:anchor="_Toc326175277" w:history="1">
            <w:r w:rsidR="00BC7878" w:rsidRPr="00A86D24">
              <w:rPr>
                <w:rStyle w:val="Lienhypertexte"/>
                <w:rFonts w:ascii="Times New Roman" w:hAnsi="Times New Roman"/>
                <w:noProof/>
                <w:sz w:val="22"/>
                <w:szCs w:val="22"/>
              </w:rPr>
              <w:t>Introduction générale</w:t>
            </w:r>
          </w:hyperlink>
        </w:p>
        <w:p w:rsidR="00BC7878" w:rsidRPr="00A86D24" w:rsidRDefault="00845990">
          <w:pPr>
            <w:pStyle w:val="TM1"/>
            <w:rPr>
              <w:rFonts w:ascii="Times New Roman" w:eastAsiaTheme="minorEastAsia" w:hAnsi="Times New Roman"/>
              <w:b w:val="0"/>
              <w:noProof/>
              <w:sz w:val="22"/>
              <w:szCs w:val="22"/>
              <w:lang w:eastAsia="fr-FR"/>
            </w:rPr>
          </w:pPr>
          <w:hyperlink w:anchor="_Toc326175278" w:history="1">
            <w:r w:rsidR="00BC7878" w:rsidRPr="00A86D24">
              <w:rPr>
                <w:rStyle w:val="Lienhypertexte"/>
                <w:rFonts w:ascii="Times New Roman" w:hAnsi="Times New Roman"/>
                <w:noProof/>
                <w:sz w:val="22"/>
                <w:szCs w:val="22"/>
              </w:rPr>
              <w:t>I. Le</w:t>
            </w:r>
            <w:r w:rsidR="00F81D9D" w:rsidRPr="00A86D24">
              <w:rPr>
                <w:rStyle w:val="Lienhypertexte"/>
                <w:rFonts w:ascii="Times New Roman" w:hAnsi="Times New Roman"/>
                <w:noProof/>
                <w:sz w:val="22"/>
                <w:szCs w:val="22"/>
              </w:rPr>
              <w:t xml:space="preserve"> contexte de l’Union des Comores</w:t>
            </w:r>
          </w:hyperlink>
        </w:p>
        <w:p w:rsidR="00BC7878" w:rsidRPr="00A86D24" w:rsidRDefault="00845990">
          <w:pPr>
            <w:pStyle w:val="TM2"/>
            <w:tabs>
              <w:tab w:val="right" w:leader="dot" w:pos="9062"/>
            </w:tabs>
            <w:rPr>
              <w:rFonts w:ascii="Times New Roman" w:eastAsiaTheme="minorEastAsia" w:hAnsi="Times New Roman" w:cs="Times New Roman"/>
              <w:noProof/>
              <w:lang w:eastAsia="fr-FR"/>
            </w:rPr>
          </w:pPr>
          <w:hyperlink w:anchor="_Toc326175279" w:history="1">
            <w:r w:rsidR="00BC7878" w:rsidRPr="00A86D24">
              <w:rPr>
                <w:rStyle w:val="Lienhypertexte"/>
                <w:rFonts w:ascii="Times New Roman" w:hAnsi="Times New Roman" w:cs="Times New Roman"/>
                <w:noProof/>
              </w:rPr>
              <w:t>1.1Situation géographique</w:t>
            </w:r>
            <w:r w:rsidR="00BC7878" w:rsidRPr="00A86D24">
              <w:rPr>
                <w:rFonts w:ascii="Times New Roman" w:hAnsi="Times New Roman" w:cs="Times New Roman"/>
                <w:noProof/>
                <w:webHidden/>
              </w:rPr>
              <w:tab/>
            </w:r>
            <w:r w:rsidRPr="00A86D24">
              <w:rPr>
                <w:rFonts w:ascii="Times New Roman" w:hAnsi="Times New Roman" w:cs="Times New Roman"/>
                <w:noProof/>
                <w:webHidden/>
              </w:rPr>
              <w:fldChar w:fldCharType="begin"/>
            </w:r>
            <w:r w:rsidR="00BC7878" w:rsidRPr="00A86D24">
              <w:rPr>
                <w:rFonts w:ascii="Times New Roman" w:hAnsi="Times New Roman" w:cs="Times New Roman"/>
                <w:noProof/>
                <w:webHidden/>
              </w:rPr>
              <w:instrText xml:space="preserve"> PAGEREF _Toc326175279 \h </w:instrText>
            </w:r>
            <w:r w:rsidRPr="00A86D24">
              <w:rPr>
                <w:rFonts w:ascii="Times New Roman" w:hAnsi="Times New Roman" w:cs="Times New Roman"/>
                <w:noProof/>
                <w:webHidden/>
              </w:rPr>
            </w:r>
            <w:r w:rsidRPr="00A86D24">
              <w:rPr>
                <w:rFonts w:ascii="Times New Roman" w:hAnsi="Times New Roman" w:cs="Times New Roman"/>
                <w:noProof/>
                <w:webHidden/>
              </w:rPr>
              <w:fldChar w:fldCharType="separate"/>
            </w:r>
            <w:r w:rsidR="00BC7878" w:rsidRPr="00A86D24">
              <w:rPr>
                <w:rFonts w:ascii="Times New Roman" w:hAnsi="Times New Roman" w:cs="Times New Roman"/>
                <w:noProof/>
                <w:webHidden/>
              </w:rPr>
              <w:t>9</w:t>
            </w:r>
            <w:r w:rsidRPr="00A86D24">
              <w:rPr>
                <w:rFonts w:ascii="Times New Roman" w:hAnsi="Times New Roman" w:cs="Times New Roman"/>
                <w:noProof/>
                <w:webHidden/>
              </w:rPr>
              <w:fldChar w:fldCharType="end"/>
            </w:r>
          </w:hyperlink>
        </w:p>
        <w:p w:rsidR="00BC7878" w:rsidRPr="00A86D24" w:rsidRDefault="00845990" w:rsidP="0041701B">
          <w:pPr>
            <w:pStyle w:val="TM2"/>
            <w:tabs>
              <w:tab w:val="right" w:leader="dot" w:pos="9062"/>
            </w:tabs>
            <w:rPr>
              <w:rFonts w:ascii="Times New Roman" w:eastAsiaTheme="minorEastAsia" w:hAnsi="Times New Roman" w:cs="Times New Roman"/>
              <w:noProof/>
              <w:lang w:eastAsia="fr-FR"/>
            </w:rPr>
          </w:pPr>
          <w:hyperlink w:anchor="_Toc326175280" w:history="1">
            <w:r w:rsidR="00BC7878" w:rsidRPr="00A86D24">
              <w:rPr>
                <w:rStyle w:val="Lienhypertexte"/>
                <w:rFonts w:ascii="Times New Roman" w:hAnsi="Times New Roman" w:cs="Times New Roman"/>
                <w:noProof/>
              </w:rPr>
              <w:t>1.2 Situation démographique et les questions de population</w:t>
            </w:r>
            <w:r w:rsidR="00BC7878" w:rsidRPr="00A86D24">
              <w:rPr>
                <w:rFonts w:ascii="Times New Roman" w:hAnsi="Times New Roman" w:cs="Times New Roman"/>
                <w:noProof/>
                <w:webHidden/>
              </w:rPr>
              <w:tab/>
            </w:r>
            <w:r w:rsidRPr="00A86D24">
              <w:rPr>
                <w:rFonts w:ascii="Times New Roman" w:hAnsi="Times New Roman" w:cs="Times New Roman"/>
                <w:noProof/>
                <w:webHidden/>
              </w:rPr>
              <w:fldChar w:fldCharType="begin"/>
            </w:r>
            <w:r w:rsidR="00BC7878" w:rsidRPr="00A86D24">
              <w:rPr>
                <w:rFonts w:ascii="Times New Roman" w:hAnsi="Times New Roman" w:cs="Times New Roman"/>
                <w:noProof/>
                <w:webHidden/>
              </w:rPr>
              <w:instrText xml:space="preserve"> PAGEREF _Toc326175280 \h </w:instrText>
            </w:r>
            <w:r w:rsidRPr="00A86D24">
              <w:rPr>
                <w:rFonts w:ascii="Times New Roman" w:hAnsi="Times New Roman" w:cs="Times New Roman"/>
                <w:noProof/>
                <w:webHidden/>
              </w:rPr>
            </w:r>
            <w:r w:rsidRPr="00A86D24">
              <w:rPr>
                <w:rFonts w:ascii="Times New Roman" w:hAnsi="Times New Roman" w:cs="Times New Roman"/>
                <w:noProof/>
                <w:webHidden/>
              </w:rPr>
              <w:fldChar w:fldCharType="separate"/>
            </w:r>
            <w:r w:rsidR="00BC7878" w:rsidRPr="00A86D24">
              <w:rPr>
                <w:rFonts w:ascii="Times New Roman" w:hAnsi="Times New Roman" w:cs="Times New Roman"/>
                <w:noProof/>
                <w:webHidden/>
              </w:rPr>
              <w:t>9</w:t>
            </w:r>
            <w:r w:rsidRPr="00A86D24">
              <w:rPr>
                <w:rFonts w:ascii="Times New Roman" w:hAnsi="Times New Roman" w:cs="Times New Roman"/>
                <w:noProof/>
                <w:webHidden/>
              </w:rPr>
              <w:fldChar w:fldCharType="end"/>
            </w:r>
          </w:hyperlink>
        </w:p>
        <w:p w:rsidR="00BC7878" w:rsidRPr="00A86D24" w:rsidRDefault="00845990">
          <w:pPr>
            <w:pStyle w:val="TM2"/>
            <w:tabs>
              <w:tab w:val="right" w:leader="dot" w:pos="9062"/>
            </w:tabs>
            <w:rPr>
              <w:rFonts w:ascii="Times New Roman" w:eastAsiaTheme="minorEastAsia" w:hAnsi="Times New Roman" w:cs="Times New Roman"/>
              <w:noProof/>
              <w:lang w:eastAsia="fr-FR"/>
            </w:rPr>
          </w:pPr>
          <w:hyperlink w:anchor="_Toc326175282" w:history="1">
            <w:r w:rsidR="00BC7878" w:rsidRPr="00A86D24">
              <w:rPr>
                <w:rStyle w:val="Lienhypertexte"/>
                <w:rFonts w:ascii="Times New Roman" w:hAnsi="Times New Roman" w:cs="Times New Roman"/>
                <w:noProof/>
              </w:rPr>
              <w:t>1.3 Situation économique</w:t>
            </w:r>
            <w:r w:rsidR="00BC7878" w:rsidRPr="00A86D24">
              <w:rPr>
                <w:rFonts w:ascii="Times New Roman" w:hAnsi="Times New Roman" w:cs="Times New Roman"/>
                <w:noProof/>
                <w:webHidden/>
              </w:rPr>
              <w:tab/>
            </w:r>
            <w:r w:rsidRPr="00A86D24">
              <w:rPr>
                <w:rFonts w:ascii="Times New Roman" w:hAnsi="Times New Roman" w:cs="Times New Roman"/>
                <w:noProof/>
                <w:webHidden/>
              </w:rPr>
              <w:fldChar w:fldCharType="begin"/>
            </w:r>
            <w:r w:rsidR="00BC7878" w:rsidRPr="00A86D24">
              <w:rPr>
                <w:rFonts w:ascii="Times New Roman" w:hAnsi="Times New Roman" w:cs="Times New Roman"/>
                <w:noProof/>
                <w:webHidden/>
              </w:rPr>
              <w:instrText xml:space="preserve"> PAGEREF _Toc326175282 \h </w:instrText>
            </w:r>
            <w:r w:rsidRPr="00A86D24">
              <w:rPr>
                <w:rFonts w:ascii="Times New Roman" w:hAnsi="Times New Roman" w:cs="Times New Roman"/>
                <w:noProof/>
                <w:webHidden/>
              </w:rPr>
            </w:r>
            <w:r w:rsidRPr="00A86D24">
              <w:rPr>
                <w:rFonts w:ascii="Times New Roman" w:hAnsi="Times New Roman" w:cs="Times New Roman"/>
                <w:noProof/>
                <w:webHidden/>
              </w:rPr>
              <w:fldChar w:fldCharType="separate"/>
            </w:r>
            <w:r w:rsidR="00BC7878" w:rsidRPr="00A86D24">
              <w:rPr>
                <w:rFonts w:ascii="Times New Roman" w:hAnsi="Times New Roman" w:cs="Times New Roman"/>
                <w:noProof/>
                <w:webHidden/>
              </w:rPr>
              <w:t>11</w:t>
            </w:r>
            <w:r w:rsidRPr="00A86D24">
              <w:rPr>
                <w:rFonts w:ascii="Times New Roman" w:hAnsi="Times New Roman" w:cs="Times New Roman"/>
                <w:noProof/>
                <w:webHidden/>
              </w:rPr>
              <w:fldChar w:fldCharType="end"/>
            </w:r>
          </w:hyperlink>
        </w:p>
        <w:p w:rsidR="00BC7878" w:rsidRPr="00A86D24" w:rsidRDefault="00845990">
          <w:pPr>
            <w:pStyle w:val="TM1"/>
            <w:rPr>
              <w:rFonts w:ascii="Times New Roman" w:eastAsiaTheme="minorEastAsia" w:hAnsi="Times New Roman"/>
              <w:b w:val="0"/>
              <w:noProof/>
              <w:sz w:val="22"/>
              <w:szCs w:val="22"/>
              <w:lang w:eastAsia="fr-FR"/>
            </w:rPr>
          </w:pPr>
          <w:hyperlink w:anchor="_Toc326175283" w:history="1">
            <w:r w:rsidR="00BC7878" w:rsidRPr="00A86D24">
              <w:rPr>
                <w:rStyle w:val="Lienhypertexte"/>
                <w:rFonts w:ascii="Times New Roman" w:hAnsi="Times New Roman"/>
                <w:noProof/>
                <w:sz w:val="22"/>
                <w:szCs w:val="22"/>
              </w:rPr>
              <w:t xml:space="preserve">II. Le cadre national du Développement Durable en Union des Comores </w:t>
            </w:r>
          </w:hyperlink>
        </w:p>
        <w:p w:rsidR="00BC7878" w:rsidRPr="00A86D24" w:rsidRDefault="00845990">
          <w:pPr>
            <w:pStyle w:val="TM2"/>
            <w:tabs>
              <w:tab w:val="right" w:leader="dot" w:pos="9062"/>
            </w:tabs>
            <w:rPr>
              <w:rFonts w:ascii="Times New Roman" w:eastAsiaTheme="minorEastAsia" w:hAnsi="Times New Roman" w:cs="Times New Roman"/>
              <w:noProof/>
              <w:lang w:eastAsia="fr-FR"/>
            </w:rPr>
          </w:pPr>
          <w:hyperlink w:anchor="_Toc326175284" w:history="1">
            <w:r w:rsidR="00BC7878" w:rsidRPr="00A86D24">
              <w:rPr>
                <w:rStyle w:val="Lienhypertexte"/>
                <w:rFonts w:ascii="Times New Roman" w:hAnsi="Times New Roman" w:cs="Times New Roman"/>
                <w:noProof/>
              </w:rPr>
              <w:t>2.1 Sur le plan international</w:t>
            </w:r>
            <w:r w:rsidR="00BC7878" w:rsidRPr="00A86D24">
              <w:rPr>
                <w:rFonts w:ascii="Times New Roman" w:hAnsi="Times New Roman" w:cs="Times New Roman"/>
                <w:noProof/>
                <w:webHidden/>
              </w:rPr>
              <w:tab/>
            </w:r>
            <w:r w:rsidRPr="00A86D24">
              <w:rPr>
                <w:rFonts w:ascii="Times New Roman" w:hAnsi="Times New Roman" w:cs="Times New Roman"/>
                <w:noProof/>
                <w:webHidden/>
              </w:rPr>
              <w:fldChar w:fldCharType="begin"/>
            </w:r>
            <w:r w:rsidR="00BC7878" w:rsidRPr="00A86D24">
              <w:rPr>
                <w:rFonts w:ascii="Times New Roman" w:hAnsi="Times New Roman" w:cs="Times New Roman"/>
                <w:noProof/>
                <w:webHidden/>
              </w:rPr>
              <w:instrText xml:space="preserve"> PAGEREF _Toc326175284 \h </w:instrText>
            </w:r>
            <w:r w:rsidRPr="00A86D24">
              <w:rPr>
                <w:rFonts w:ascii="Times New Roman" w:hAnsi="Times New Roman" w:cs="Times New Roman"/>
                <w:noProof/>
                <w:webHidden/>
              </w:rPr>
            </w:r>
            <w:r w:rsidRPr="00A86D24">
              <w:rPr>
                <w:rFonts w:ascii="Times New Roman" w:hAnsi="Times New Roman" w:cs="Times New Roman"/>
                <w:noProof/>
                <w:webHidden/>
              </w:rPr>
              <w:fldChar w:fldCharType="separate"/>
            </w:r>
            <w:r w:rsidR="00BC7878" w:rsidRPr="00A86D24">
              <w:rPr>
                <w:rFonts w:ascii="Times New Roman" w:hAnsi="Times New Roman" w:cs="Times New Roman"/>
                <w:noProof/>
                <w:webHidden/>
              </w:rPr>
              <w:t>13</w:t>
            </w:r>
            <w:r w:rsidRPr="00A86D24">
              <w:rPr>
                <w:rFonts w:ascii="Times New Roman" w:hAnsi="Times New Roman" w:cs="Times New Roman"/>
                <w:noProof/>
                <w:webHidden/>
              </w:rPr>
              <w:fldChar w:fldCharType="end"/>
            </w:r>
          </w:hyperlink>
        </w:p>
        <w:p w:rsidR="00BC7878" w:rsidRPr="00A86D24" w:rsidRDefault="00845990">
          <w:pPr>
            <w:pStyle w:val="TM2"/>
            <w:tabs>
              <w:tab w:val="right" w:leader="dot" w:pos="9062"/>
            </w:tabs>
            <w:rPr>
              <w:rFonts w:ascii="Times New Roman" w:eastAsiaTheme="minorEastAsia" w:hAnsi="Times New Roman" w:cs="Times New Roman"/>
              <w:noProof/>
              <w:lang w:eastAsia="fr-FR"/>
            </w:rPr>
          </w:pPr>
          <w:hyperlink w:anchor="_Toc326175285" w:history="1">
            <w:r w:rsidR="00BC7878" w:rsidRPr="00A86D24">
              <w:rPr>
                <w:rStyle w:val="Lienhypertexte"/>
                <w:rFonts w:ascii="Times New Roman" w:hAnsi="Times New Roman" w:cs="Times New Roman"/>
                <w:noProof/>
              </w:rPr>
              <w:t>2.2 Sur le plan institutionnel et politique</w:t>
            </w:r>
            <w:r w:rsidR="00BC7878" w:rsidRPr="00A86D24">
              <w:rPr>
                <w:rFonts w:ascii="Times New Roman" w:hAnsi="Times New Roman" w:cs="Times New Roman"/>
                <w:noProof/>
                <w:webHidden/>
              </w:rPr>
              <w:tab/>
            </w:r>
            <w:r w:rsidRPr="00A86D24">
              <w:rPr>
                <w:rFonts w:ascii="Times New Roman" w:hAnsi="Times New Roman" w:cs="Times New Roman"/>
                <w:noProof/>
                <w:webHidden/>
              </w:rPr>
              <w:fldChar w:fldCharType="begin"/>
            </w:r>
            <w:r w:rsidR="00BC7878" w:rsidRPr="00A86D24">
              <w:rPr>
                <w:rFonts w:ascii="Times New Roman" w:hAnsi="Times New Roman" w:cs="Times New Roman"/>
                <w:noProof/>
                <w:webHidden/>
              </w:rPr>
              <w:instrText xml:space="preserve"> PAGEREF _Toc326175285 \h </w:instrText>
            </w:r>
            <w:r w:rsidRPr="00A86D24">
              <w:rPr>
                <w:rFonts w:ascii="Times New Roman" w:hAnsi="Times New Roman" w:cs="Times New Roman"/>
                <w:noProof/>
                <w:webHidden/>
              </w:rPr>
            </w:r>
            <w:r w:rsidRPr="00A86D24">
              <w:rPr>
                <w:rFonts w:ascii="Times New Roman" w:hAnsi="Times New Roman" w:cs="Times New Roman"/>
                <w:noProof/>
                <w:webHidden/>
              </w:rPr>
              <w:fldChar w:fldCharType="separate"/>
            </w:r>
            <w:r w:rsidR="00BC7878" w:rsidRPr="00A86D24">
              <w:rPr>
                <w:rFonts w:ascii="Times New Roman" w:hAnsi="Times New Roman" w:cs="Times New Roman"/>
                <w:noProof/>
                <w:webHidden/>
              </w:rPr>
              <w:t>13</w:t>
            </w:r>
            <w:r w:rsidRPr="00A86D24">
              <w:rPr>
                <w:rFonts w:ascii="Times New Roman" w:hAnsi="Times New Roman" w:cs="Times New Roman"/>
                <w:noProof/>
                <w:webHidden/>
              </w:rPr>
              <w:fldChar w:fldCharType="end"/>
            </w:r>
          </w:hyperlink>
        </w:p>
        <w:p w:rsidR="00BC7878" w:rsidRPr="00A86D24" w:rsidRDefault="00845990">
          <w:pPr>
            <w:pStyle w:val="TM2"/>
            <w:tabs>
              <w:tab w:val="right" w:leader="dot" w:pos="9062"/>
            </w:tabs>
            <w:rPr>
              <w:rFonts w:ascii="Times New Roman" w:eastAsiaTheme="minorEastAsia" w:hAnsi="Times New Roman" w:cs="Times New Roman"/>
              <w:noProof/>
              <w:lang w:eastAsia="fr-FR"/>
            </w:rPr>
          </w:pPr>
          <w:hyperlink w:anchor="_Toc326175286" w:history="1">
            <w:r w:rsidR="00BC7878" w:rsidRPr="00A86D24">
              <w:rPr>
                <w:rStyle w:val="Lienhypertexte"/>
                <w:rFonts w:ascii="Times New Roman" w:hAnsi="Times New Roman" w:cs="Times New Roman"/>
                <w:noProof/>
              </w:rPr>
              <w:t>2.3 Sur le plan juridique</w:t>
            </w:r>
            <w:r w:rsidR="00BC7878" w:rsidRPr="00A86D24">
              <w:rPr>
                <w:rFonts w:ascii="Times New Roman" w:hAnsi="Times New Roman" w:cs="Times New Roman"/>
                <w:noProof/>
                <w:webHidden/>
              </w:rPr>
              <w:tab/>
            </w:r>
            <w:r w:rsidRPr="00A86D24">
              <w:rPr>
                <w:rFonts w:ascii="Times New Roman" w:hAnsi="Times New Roman" w:cs="Times New Roman"/>
                <w:noProof/>
                <w:webHidden/>
              </w:rPr>
              <w:fldChar w:fldCharType="begin"/>
            </w:r>
            <w:r w:rsidR="00BC7878" w:rsidRPr="00A86D24">
              <w:rPr>
                <w:rFonts w:ascii="Times New Roman" w:hAnsi="Times New Roman" w:cs="Times New Roman"/>
                <w:noProof/>
                <w:webHidden/>
              </w:rPr>
              <w:instrText xml:space="preserve"> PAGEREF _Toc326175286 \h </w:instrText>
            </w:r>
            <w:r w:rsidRPr="00A86D24">
              <w:rPr>
                <w:rFonts w:ascii="Times New Roman" w:hAnsi="Times New Roman" w:cs="Times New Roman"/>
                <w:noProof/>
                <w:webHidden/>
              </w:rPr>
            </w:r>
            <w:r w:rsidRPr="00A86D24">
              <w:rPr>
                <w:rFonts w:ascii="Times New Roman" w:hAnsi="Times New Roman" w:cs="Times New Roman"/>
                <w:noProof/>
                <w:webHidden/>
              </w:rPr>
              <w:fldChar w:fldCharType="separate"/>
            </w:r>
            <w:r w:rsidR="00BC7878" w:rsidRPr="00A86D24">
              <w:rPr>
                <w:rFonts w:ascii="Times New Roman" w:hAnsi="Times New Roman" w:cs="Times New Roman"/>
                <w:noProof/>
                <w:webHidden/>
              </w:rPr>
              <w:t>19</w:t>
            </w:r>
            <w:r w:rsidRPr="00A86D24">
              <w:rPr>
                <w:rFonts w:ascii="Times New Roman" w:hAnsi="Times New Roman" w:cs="Times New Roman"/>
                <w:noProof/>
                <w:webHidden/>
              </w:rPr>
              <w:fldChar w:fldCharType="end"/>
            </w:r>
          </w:hyperlink>
        </w:p>
        <w:p w:rsidR="00BC7878" w:rsidRPr="00A86D24" w:rsidRDefault="00845990">
          <w:pPr>
            <w:pStyle w:val="TM1"/>
            <w:rPr>
              <w:rFonts w:ascii="Times New Roman" w:eastAsiaTheme="minorEastAsia" w:hAnsi="Times New Roman"/>
              <w:b w:val="0"/>
              <w:noProof/>
              <w:sz w:val="22"/>
              <w:szCs w:val="22"/>
              <w:lang w:eastAsia="fr-FR"/>
            </w:rPr>
          </w:pPr>
          <w:hyperlink w:anchor="_Toc326175287" w:history="1">
            <w:r w:rsidR="00BC7878" w:rsidRPr="00A86D24">
              <w:rPr>
                <w:rStyle w:val="Lienhypertexte"/>
                <w:rFonts w:ascii="Times New Roman" w:hAnsi="Times New Roman"/>
                <w:noProof/>
                <w:sz w:val="22"/>
                <w:szCs w:val="22"/>
              </w:rPr>
              <w:t>III. Le bilan des progrès accomplis et perspectives au regard des piliers du Développement Durable</w:t>
            </w:r>
            <w:r w:rsidR="00BC7878" w:rsidRPr="00A86D24">
              <w:rPr>
                <w:rFonts w:ascii="Times New Roman" w:hAnsi="Times New Roman"/>
                <w:noProof/>
                <w:webHidden/>
                <w:sz w:val="22"/>
                <w:szCs w:val="22"/>
              </w:rPr>
              <w:t xml:space="preserve"> </w:t>
            </w:r>
          </w:hyperlink>
        </w:p>
        <w:p w:rsidR="00BC7878" w:rsidRPr="00A86D24" w:rsidRDefault="00845990" w:rsidP="000F6A6C">
          <w:pPr>
            <w:pStyle w:val="TM2"/>
            <w:tabs>
              <w:tab w:val="right" w:leader="dot" w:pos="9062"/>
            </w:tabs>
            <w:rPr>
              <w:rFonts w:ascii="Times New Roman" w:eastAsiaTheme="minorEastAsia" w:hAnsi="Times New Roman" w:cs="Times New Roman"/>
              <w:noProof/>
              <w:lang w:eastAsia="fr-FR"/>
            </w:rPr>
          </w:pPr>
          <w:hyperlink w:anchor="_Toc326175288" w:history="1">
            <w:r w:rsidR="008D1A85" w:rsidRPr="00A86D24">
              <w:rPr>
                <w:rStyle w:val="Lienhypertexte"/>
                <w:rFonts w:ascii="Times New Roman" w:hAnsi="Times New Roman" w:cs="Times New Roman"/>
                <w:noProof/>
              </w:rPr>
              <w:t>3.1 La qualité de l’e</w:t>
            </w:r>
            <w:r w:rsidR="00BC7878" w:rsidRPr="00A86D24">
              <w:rPr>
                <w:rStyle w:val="Lienhypertexte"/>
                <w:rFonts w:ascii="Times New Roman" w:hAnsi="Times New Roman" w:cs="Times New Roman"/>
                <w:noProof/>
              </w:rPr>
              <w:t>nvironnement</w:t>
            </w:r>
            <w:r w:rsidR="00BC7878" w:rsidRPr="00A86D24">
              <w:rPr>
                <w:rFonts w:ascii="Times New Roman" w:hAnsi="Times New Roman" w:cs="Times New Roman"/>
                <w:noProof/>
                <w:webHidden/>
              </w:rPr>
              <w:tab/>
            </w:r>
            <w:r w:rsidRPr="00A86D24">
              <w:rPr>
                <w:rFonts w:ascii="Times New Roman" w:hAnsi="Times New Roman" w:cs="Times New Roman"/>
                <w:noProof/>
                <w:webHidden/>
              </w:rPr>
              <w:fldChar w:fldCharType="begin"/>
            </w:r>
            <w:r w:rsidR="00BC7878" w:rsidRPr="00A86D24">
              <w:rPr>
                <w:rFonts w:ascii="Times New Roman" w:hAnsi="Times New Roman" w:cs="Times New Roman"/>
                <w:noProof/>
                <w:webHidden/>
              </w:rPr>
              <w:instrText xml:space="preserve"> PAGEREF _Toc326175288 \h </w:instrText>
            </w:r>
            <w:r w:rsidRPr="00A86D24">
              <w:rPr>
                <w:rFonts w:ascii="Times New Roman" w:hAnsi="Times New Roman" w:cs="Times New Roman"/>
                <w:noProof/>
                <w:webHidden/>
              </w:rPr>
            </w:r>
            <w:r w:rsidRPr="00A86D24">
              <w:rPr>
                <w:rFonts w:ascii="Times New Roman" w:hAnsi="Times New Roman" w:cs="Times New Roman"/>
                <w:noProof/>
                <w:webHidden/>
              </w:rPr>
              <w:fldChar w:fldCharType="separate"/>
            </w:r>
            <w:r w:rsidR="00BC7878" w:rsidRPr="00A86D24">
              <w:rPr>
                <w:rFonts w:ascii="Times New Roman" w:hAnsi="Times New Roman" w:cs="Times New Roman"/>
                <w:noProof/>
                <w:webHidden/>
              </w:rPr>
              <w:t>21</w:t>
            </w:r>
            <w:r w:rsidRPr="00A86D24">
              <w:rPr>
                <w:rFonts w:ascii="Times New Roman" w:hAnsi="Times New Roman" w:cs="Times New Roman"/>
                <w:noProof/>
                <w:webHidden/>
              </w:rPr>
              <w:fldChar w:fldCharType="end"/>
            </w:r>
          </w:hyperlink>
        </w:p>
        <w:p w:rsidR="00BC7878" w:rsidRPr="00A86D24" w:rsidRDefault="00845990" w:rsidP="000F6A6C">
          <w:pPr>
            <w:pStyle w:val="TM2"/>
            <w:tabs>
              <w:tab w:val="right" w:leader="dot" w:pos="9062"/>
            </w:tabs>
            <w:rPr>
              <w:rFonts w:ascii="Times New Roman" w:eastAsiaTheme="minorEastAsia" w:hAnsi="Times New Roman" w:cs="Times New Roman"/>
              <w:noProof/>
              <w:lang w:eastAsia="fr-FR"/>
            </w:rPr>
          </w:pPr>
          <w:hyperlink w:anchor="_Toc326175294" w:history="1">
            <w:r w:rsidR="00BC7878" w:rsidRPr="00A86D24">
              <w:rPr>
                <w:rStyle w:val="Lienhypertexte"/>
                <w:rFonts w:ascii="Times New Roman" w:hAnsi="Times New Roman" w:cs="Times New Roman"/>
                <w:noProof/>
              </w:rPr>
              <w:t>3.2L’équité sociale</w:t>
            </w:r>
            <w:r w:rsidR="00BC7878" w:rsidRPr="00A86D24">
              <w:rPr>
                <w:rFonts w:ascii="Times New Roman" w:hAnsi="Times New Roman" w:cs="Times New Roman"/>
                <w:noProof/>
                <w:webHidden/>
              </w:rPr>
              <w:tab/>
            </w:r>
            <w:r w:rsidRPr="00A86D24">
              <w:rPr>
                <w:rFonts w:ascii="Times New Roman" w:hAnsi="Times New Roman" w:cs="Times New Roman"/>
                <w:noProof/>
                <w:webHidden/>
              </w:rPr>
              <w:fldChar w:fldCharType="begin"/>
            </w:r>
            <w:r w:rsidR="00BC7878" w:rsidRPr="00A86D24">
              <w:rPr>
                <w:rFonts w:ascii="Times New Roman" w:hAnsi="Times New Roman" w:cs="Times New Roman"/>
                <w:noProof/>
                <w:webHidden/>
              </w:rPr>
              <w:instrText xml:space="preserve"> PAGEREF _Toc326175294 \h </w:instrText>
            </w:r>
            <w:r w:rsidRPr="00A86D24">
              <w:rPr>
                <w:rFonts w:ascii="Times New Roman" w:hAnsi="Times New Roman" w:cs="Times New Roman"/>
                <w:noProof/>
                <w:webHidden/>
              </w:rPr>
            </w:r>
            <w:r w:rsidRPr="00A86D24">
              <w:rPr>
                <w:rFonts w:ascii="Times New Roman" w:hAnsi="Times New Roman" w:cs="Times New Roman"/>
                <w:noProof/>
                <w:webHidden/>
              </w:rPr>
              <w:fldChar w:fldCharType="separate"/>
            </w:r>
            <w:r w:rsidR="00BC7878" w:rsidRPr="00A86D24">
              <w:rPr>
                <w:rFonts w:ascii="Times New Roman" w:hAnsi="Times New Roman" w:cs="Times New Roman"/>
                <w:noProof/>
                <w:webHidden/>
              </w:rPr>
              <w:t>36</w:t>
            </w:r>
            <w:r w:rsidRPr="00A86D24">
              <w:rPr>
                <w:rFonts w:ascii="Times New Roman" w:hAnsi="Times New Roman" w:cs="Times New Roman"/>
                <w:noProof/>
                <w:webHidden/>
              </w:rPr>
              <w:fldChar w:fldCharType="end"/>
            </w:r>
          </w:hyperlink>
        </w:p>
        <w:p w:rsidR="00BC7878" w:rsidRPr="00A86D24" w:rsidRDefault="00845990" w:rsidP="000F6A6C">
          <w:pPr>
            <w:pStyle w:val="TM2"/>
            <w:tabs>
              <w:tab w:val="right" w:leader="dot" w:pos="9062"/>
            </w:tabs>
            <w:rPr>
              <w:rFonts w:ascii="Times New Roman" w:eastAsiaTheme="minorEastAsia" w:hAnsi="Times New Roman" w:cs="Times New Roman"/>
              <w:noProof/>
              <w:lang w:eastAsia="fr-FR"/>
            </w:rPr>
          </w:pPr>
          <w:hyperlink w:anchor="_Toc326175299" w:history="1">
            <w:r w:rsidR="00BC7878" w:rsidRPr="00A86D24">
              <w:rPr>
                <w:rStyle w:val="Lienhypertexte"/>
                <w:rFonts w:ascii="Times New Roman" w:hAnsi="Times New Roman" w:cs="Times New Roman"/>
                <w:noProof/>
              </w:rPr>
              <w:t>3.3La viabilité économique</w:t>
            </w:r>
            <w:r w:rsidR="00BC7878" w:rsidRPr="00A86D24">
              <w:rPr>
                <w:rFonts w:ascii="Times New Roman" w:hAnsi="Times New Roman" w:cs="Times New Roman"/>
                <w:noProof/>
                <w:webHidden/>
              </w:rPr>
              <w:tab/>
            </w:r>
            <w:r w:rsidRPr="00A86D24">
              <w:rPr>
                <w:rFonts w:ascii="Times New Roman" w:hAnsi="Times New Roman" w:cs="Times New Roman"/>
                <w:noProof/>
                <w:webHidden/>
              </w:rPr>
              <w:fldChar w:fldCharType="begin"/>
            </w:r>
            <w:r w:rsidR="00BC7878" w:rsidRPr="00A86D24">
              <w:rPr>
                <w:rFonts w:ascii="Times New Roman" w:hAnsi="Times New Roman" w:cs="Times New Roman"/>
                <w:noProof/>
                <w:webHidden/>
              </w:rPr>
              <w:instrText xml:space="preserve"> PAGEREF _Toc326175299 \h </w:instrText>
            </w:r>
            <w:r w:rsidRPr="00A86D24">
              <w:rPr>
                <w:rFonts w:ascii="Times New Roman" w:hAnsi="Times New Roman" w:cs="Times New Roman"/>
                <w:noProof/>
                <w:webHidden/>
              </w:rPr>
            </w:r>
            <w:r w:rsidRPr="00A86D24">
              <w:rPr>
                <w:rFonts w:ascii="Times New Roman" w:hAnsi="Times New Roman" w:cs="Times New Roman"/>
                <w:noProof/>
                <w:webHidden/>
              </w:rPr>
              <w:fldChar w:fldCharType="separate"/>
            </w:r>
            <w:r w:rsidR="00BC7878" w:rsidRPr="00A86D24">
              <w:rPr>
                <w:rFonts w:ascii="Times New Roman" w:hAnsi="Times New Roman" w:cs="Times New Roman"/>
                <w:noProof/>
                <w:webHidden/>
              </w:rPr>
              <w:t>49</w:t>
            </w:r>
            <w:r w:rsidRPr="00A86D24">
              <w:rPr>
                <w:rFonts w:ascii="Times New Roman" w:hAnsi="Times New Roman" w:cs="Times New Roman"/>
                <w:noProof/>
                <w:webHidden/>
              </w:rPr>
              <w:fldChar w:fldCharType="end"/>
            </w:r>
          </w:hyperlink>
        </w:p>
        <w:p w:rsidR="00BC7878" w:rsidRPr="00A86D24" w:rsidRDefault="00845990">
          <w:pPr>
            <w:pStyle w:val="TM1"/>
            <w:rPr>
              <w:rFonts w:ascii="Times New Roman" w:eastAsiaTheme="minorEastAsia" w:hAnsi="Times New Roman"/>
              <w:b w:val="0"/>
              <w:noProof/>
              <w:sz w:val="22"/>
              <w:szCs w:val="22"/>
              <w:lang w:eastAsia="fr-FR"/>
            </w:rPr>
          </w:pPr>
          <w:hyperlink w:anchor="_Toc326175305" w:history="1">
            <w:r w:rsidR="00BC7878" w:rsidRPr="00A86D24">
              <w:rPr>
                <w:rStyle w:val="Lienhypertexte"/>
                <w:rFonts w:ascii="Times New Roman" w:hAnsi="Times New Roman"/>
                <w:noProof/>
                <w:sz w:val="22"/>
                <w:szCs w:val="22"/>
              </w:rPr>
              <w:t>IV.L’économie verte dans l’éradication de la pauvreté</w:t>
            </w:r>
          </w:hyperlink>
        </w:p>
        <w:p w:rsidR="00BC7878" w:rsidRPr="00A86D24" w:rsidRDefault="00845990">
          <w:pPr>
            <w:pStyle w:val="TM2"/>
            <w:tabs>
              <w:tab w:val="right" w:leader="dot" w:pos="9062"/>
            </w:tabs>
            <w:rPr>
              <w:rFonts w:ascii="Times New Roman" w:eastAsiaTheme="minorEastAsia" w:hAnsi="Times New Roman" w:cs="Times New Roman"/>
              <w:noProof/>
              <w:lang w:eastAsia="fr-FR"/>
            </w:rPr>
          </w:pPr>
          <w:hyperlink w:anchor="_Toc326175306" w:history="1">
            <w:r w:rsidR="00BC7878" w:rsidRPr="00A86D24">
              <w:rPr>
                <w:rStyle w:val="Lienhypertexte"/>
                <w:rFonts w:ascii="Times New Roman" w:hAnsi="Times New Roman" w:cs="Times New Roman"/>
                <w:noProof/>
              </w:rPr>
              <w:t>4.1 L’économie verte en Union des Comores</w:t>
            </w:r>
            <w:r w:rsidR="00BC7878" w:rsidRPr="00A86D24">
              <w:rPr>
                <w:rFonts w:ascii="Times New Roman" w:hAnsi="Times New Roman" w:cs="Times New Roman"/>
                <w:noProof/>
                <w:webHidden/>
              </w:rPr>
              <w:tab/>
            </w:r>
            <w:r w:rsidRPr="00A86D24">
              <w:rPr>
                <w:rFonts w:ascii="Times New Roman" w:hAnsi="Times New Roman" w:cs="Times New Roman"/>
                <w:noProof/>
                <w:webHidden/>
              </w:rPr>
              <w:fldChar w:fldCharType="begin"/>
            </w:r>
            <w:r w:rsidR="00BC7878" w:rsidRPr="00A86D24">
              <w:rPr>
                <w:rFonts w:ascii="Times New Roman" w:hAnsi="Times New Roman" w:cs="Times New Roman"/>
                <w:noProof/>
                <w:webHidden/>
              </w:rPr>
              <w:instrText xml:space="preserve"> PAGEREF _Toc326175306 \h </w:instrText>
            </w:r>
            <w:r w:rsidRPr="00A86D24">
              <w:rPr>
                <w:rFonts w:ascii="Times New Roman" w:hAnsi="Times New Roman" w:cs="Times New Roman"/>
                <w:noProof/>
                <w:webHidden/>
              </w:rPr>
            </w:r>
            <w:r w:rsidRPr="00A86D24">
              <w:rPr>
                <w:rFonts w:ascii="Times New Roman" w:hAnsi="Times New Roman" w:cs="Times New Roman"/>
                <w:noProof/>
                <w:webHidden/>
              </w:rPr>
              <w:fldChar w:fldCharType="separate"/>
            </w:r>
            <w:r w:rsidR="00BC7878" w:rsidRPr="00A86D24">
              <w:rPr>
                <w:rFonts w:ascii="Times New Roman" w:hAnsi="Times New Roman" w:cs="Times New Roman"/>
                <w:noProof/>
                <w:webHidden/>
              </w:rPr>
              <w:t>61</w:t>
            </w:r>
            <w:r w:rsidRPr="00A86D24">
              <w:rPr>
                <w:rFonts w:ascii="Times New Roman" w:hAnsi="Times New Roman" w:cs="Times New Roman"/>
                <w:noProof/>
                <w:webHidden/>
              </w:rPr>
              <w:fldChar w:fldCharType="end"/>
            </w:r>
          </w:hyperlink>
        </w:p>
        <w:p w:rsidR="00BC7878" w:rsidRPr="00A86D24" w:rsidRDefault="00845990">
          <w:pPr>
            <w:pStyle w:val="TM2"/>
            <w:tabs>
              <w:tab w:val="right" w:leader="dot" w:pos="9062"/>
            </w:tabs>
            <w:rPr>
              <w:rFonts w:ascii="Times New Roman" w:eastAsiaTheme="minorEastAsia" w:hAnsi="Times New Roman" w:cs="Times New Roman"/>
              <w:noProof/>
              <w:lang w:eastAsia="fr-FR"/>
            </w:rPr>
          </w:pPr>
          <w:hyperlink w:anchor="_Toc326175307" w:history="1">
            <w:r w:rsidR="00BC7878" w:rsidRPr="00A86D24">
              <w:rPr>
                <w:rStyle w:val="Lienhypertexte"/>
                <w:rFonts w:ascii="Times New Roman" w:hAnsi="Times New Roman" w:cs="Times New Roman"/>
                <w:noProof/>
              </w:rPr>
              <w:t>4.2 La promotion d’une économie verte</w:t>
            </w:r>
            <w:r w:rsidR="00BC7878" w:rsidRPr="00A86D24">
              <w:rPr>
                <w:rFonts w:ascii="Times New Roman" w:hAnsi="Times New Roman" w:cs="Times New Roman"/>
                <w:noProof/>
                <w:webHidden/>
              </w:rPr>
              <w:tab/>
            </w:r>
            <w:r w:rsidRPr="00A86D24">
              <w:rPr>
                <w:rFonts w:ascii="Times New Roman" w:hAnsi="Times New Roman" w:cs="Times New Roman"/>
                <w:noProof/>
                <w:webHidden/>
              </w:rPr>
              <w:fldChar w:fldCharType="begin"/>
            </w:r>
            <w:r w:rsidR="00BC7878" w:rsidRPr="00A86D24">
              <w:rPr>
                <w:rFonts w:ascii="Times New Roman" w:hAnsi="Times New Roman" w:cs="Times New Roman"/>
                <w:noProof/>
                <w:webHidden/>
              </w:rPr>
              <w:instrText xml:space="preserve"> PAGEREF _Toc326175307 \h </w:instrText>
            </w:r>
            <w:r w:rsidRPr="00A86D24">
              <w:rPr>
                <w:rFonts w:ascii="Times New Roman" w:hAnsi="Times New Roman" w:cs="Times New Roman"/>
                <w:noProof/>
                <w:webHidden/>
              </w:rPr>
            </w:r>
            <w:r w:rsidRPr="00A86D24">
              <w:rPr>
                <w:rFonts w:ascii="Times New Roman" w:hAnsi="Times New Roman" w:cs="Times New Roman"/>
                <w:noProof/>
                <w:webHidden/>
              </w:rPr>
              <w:fldChar w:fldCharType="separate"/>
            </w:r>
            <w:r w:rsidR="00BC7878" w:rsidRPr="00A86D24">
              <w:rPr>
                <w:rFonts w:ascii="Times New Roman" w:hAnsi="Times New Roman" w:cs="Times New Roman"/>
                <w:noProof/>
                <w:webHidden/>
              </w:rPr>
              <w:t>61</w:t>
            </w:r>
            <w:r w:rsidRPr="00A86D24">
              <w:rPr>
                <w:rFonts w:ascii="Times New Roman" w:hAnsi="Times New Roman" w:cs="Times New Roman"/>
                <w:noProof/>
                <w:webHidden/>
              </w:rPr>
              <w:fldChar w:fldCharType="end"/>
            </w:r>
          </w:hyperlink>
        </w:p>
        <w:p w:rsidR="00BC7878" w:rsidRPr="00A86D24" w:rsidRDefault="00845990">
          <w:pPr>
            <w:pStyle w:val="TM2"/>
            <w:tabs>
              <w:tab w:val="right" w:leader="dot" w:pos="9062"/>
            </w:tabs>
            <w:rPr>
              <w:rFonts w:ascii="Times New Roman" w:eastAsiaTheme="minorEastAsia" w:hAnsi="Times New Roman" w:cs="Times New Roman"/>
              <w:noProof/>
              <w:lang w:eastAsia="fr-FR"/>
            </w:rPr>
          </w:pPr>
          <w:hyperlink w:anchor="_Toc326175308" w:history="1">
            <w:r w:rsidR="00BC7878" w:rsidRPr="00A86D24">
              <w:rPr>
                <w:rStyle w:val="Lienhypertexte"/>
                <w:rFonts w:ascii="Times New Roman" w:hAnsi="Times New Roman" w:cs="Times New Roman"/>
                <w:noProof/>
              </w:rPr>
              <w:t>4.3Les profits d’une économie verte</w:t>
            </w:r>
            <w:r w:rsidR="00BC7878" w:rsidRPr="00A86D24">
              <w:rPr>
                <w:rFonts w:ascii="Times New Roman" w:hAnsi="Times New Roman" w:cs="Times New Roman"/>
                <w:noProof/>
                <w:webHidden/>
              </w:rPr>
              <w:tab/>
            </w:r>
            <w:r w:rsidRPr="00A86D24">
              <w:rPr>
                <w:rFonts w:ascii="Times New Roman" w:hAnsi="Times New Roman" w:cs="Times New Roman"/>
                <w:noProof/>
                <w:webHidden/>
              </w:rPr>
              <w:fldChar w:fldCharType="begin"/>
            </w:r>
            <w:r w:rsidR="00BC7878" w:rsidRPr="00A86D24">
              <w:rPr>
                <w:rFonts w:ascii="Times New Roman" w:hAnsi="Times New Roman" w:cs="Times New Roman"/>
                <w:noProof/>
                <w:webHidden/>
              </w:rPr>
              <w:instrText xml:space="preserve"> PAGEREF _Toc326175308 \h </w:instrText>
            </w:r>
            <w:r w:rsidRPr="00A86D24">
              <w:rPr>
                <w:rFonts w:ascii="Times New Roman" w:hAnsi="Times New Roman" w:cs="Times New Roman"/>
                <w:noProof/>
                <w:webHidden/>
              </w:rPr>
            </w:r>
            <w:r w:rsidRPr="00A86D24">
              <w:rPr>
                <w:rFonts w:ascii="Times New Roman" w:hAnsi="Times New Roman" w:cs="Times New Roman"/>
                <w:noProof/>
                <w:webHidden/>
              </w:rPr>
              <w:fldChar w:fldCharType="separate"/>
            </w:r>
            <w:r w:rsidR="00BC7878" w:rsidRPr="00A86D24">
              <w:rPr>
                <w:rFonts w:ascii="Times New Roman" w:hAnsi="Times New Roman" w:cs="Times New Roman"/>
                <w:noProof/>
                <w:webHidden/>
              </w:rPr>
              <w:t>62</w:t>
            </w:r>
            <w:r w:rsidRPr="00A86D24">
              <w:rPr>
                <w:rFonts w:ascii="Times New Roman" w:hAnsi="Times New Roman" w:cs="Times New Roman"/>
                <w:noProof/>
                <w:webHidden/>
              </w:rPr>
              <w:fldChar w:fldCharType="end"/>
            </w:r>
          </w:hyperlink>
        </w:p>
        <w:p w:rsidR="00BC7878" w:rsidRPr="00A86D24" w:rsidRDefault="00845990">
          <w:pPr>
            <w:pStyle w:val="TM1"/>
            <w:rPr>
              <w:rFonts w:ascii="Times New Roman" w:eastAsiaTheme="minorEastAsia" w:hAnsi="Times New Roman"/>
              <w:b w:val="0"/>
              <w:noProof/>
              <w:sz w:val="22"/>
              <w:szCs w:val="22"/>
              <w:lang w:eastAsia="fr-FR"/>
            </w:rPr>
          </w:pPr>
          <w:hyperlink w:anchor="_Toc326175309" w:history="1">
            <w:r w:rsidR="00BC7878" w:rsidRPr="00A86D24">
              <w:rPr>
                <w:rStyle w:val="Lienhypertexte"/>
                <w:rFonts w:ascii="Times New Roman" w:hAnsi="Times New Roman"/>
                <w:noProof/>
                <w:sz w:val="22"/>
                <w:szCs w:val="22"/>
              </w:rPr>
              <w:t xml:space="preserve">V. </w:t>
            </w:r>
            <w:r w:rsidR="00891D3F" w:rsidRPr="00A86D24">
              <w:rPr>
                <w:rStyle w:val="Lienhypertexte"/>
                <w:rFonts w:ascii="Times New Roman" w:hAnsi="Times New Roman"/>
                <w:noProof/>
                <w:sz w:val="22"/>
                <w:szCs w:val="22"/>
              </w:rPr>
              <w:t xml:space="preserve">Le </w:t>
            </w:r>
            <w:r w:rsidR="00935F28" w:rsidRPr="00A86D24">
              <w:rPr>
                <w:rStyle w:val="Lienhypertexte"/>
                <w:rFonts w:ascii="Times New Roman" w:hAnsi="Times New Roman"/>
                <w:noProof/>
                <w:sz w:val="22"/>
                <w:szCs w:val="22"/>
              </w:rPr>
              <w:t>p</w:t>
            </w:r>
            <w:r w:rsidR="00BC7878" w:rsidRPr="00A86D24">
              <w:rPr>
                <w:rStyle w:val="Lienhypertexte"/>
                <w:rFonts w:ascii="Times New Roman" w:hAnsi="Times New Roman"/>
                <w:noProof/>
                <w:sz w:val="22"/>
                <w:szCs w:val="22"/>
              </w:rPr>
              <w:t>artenariat global pour le développem</w:t>
            </w:r>
            <w:r w:rsidR="00081826" w:rsidRPr="00A86D24">
              <w:rPr>
                <w:rStyle w:val="Lienhypertexte"/>
                <w:rFonts w:ascii="Times New Roman" w:hAnsi="Times New Roman"/>
                <w:noProof/>
                <w:sz w:val="22"/>
                <w:szCs w:val="22"/>
              </w:rPr>
              <w:t>ent durable en Union des Comores</w:t>
            </w:r>
            <w:r w:rsidR="00081826" w:rsidRPr="00A86D24">
              <w:rPr>
                <w:rFonts w:ascii="Times New Roman" w:hAnsi="Times New Roman"/>
                <w:noProof/>
                <w:webHidden/>
                <w:sz w:val="22"/>
                <w:szCs w:val="22"/>
              </w:rPr>
              <w:t xml:space="preserve"> </w:t>
            </w:r>
          </w:hyperlink>
        </w:p>
        <w:p w:rsidR="00BC7878" w:rsidRPr="00A86D24" w:rsidRDefault="00845990">
          <w:pPr>
            <w:pStyle w:val="TM1"/>
            <w:rPr>
              <w:rFonts w:ascii="Times New Roman" w:eastAsiaTheme="minorEastAsia" w:hAnsi="Times New Roman"/>
              <w:b w:val="0"/>
              <w:noProof/>
              <w:sz w:val="22"/>
              <w:szCs w:val="22"/>
              <w:lang w:eastAsia="fr-FR"/>
            </w:rPr>
          </w:pPr>
          <w:hyperlink w:anchor="_Toc326175310" w:history="1">
            <w:r w:rsidR="00BC7878" w:rsidRPr="00A86D24">
              <w:rPr>
                <w:rStyle w:val="Lienhypertexte"/>
                <w:rFonts w:ascii="Times New Roman" w:hAnsi="Times New Roman"/>
                <w:noProof/>
                <w:sz w:val="22"/>
                <w:szCs w:val="22"/>
                <w:lang w:eastAsia="fr-FR"/>
              </w:rPr>
              <w:t>VI. Les domaines transversaux</w:t>
            </w:r>
            <w:r w:rsidR="00081826" w:rsidRPr="00A86D24">
              <w:rPr>
                <w:rStyle w:val="Lienhypertexte"/>
                <w:rFonts w:ascii="Times New Roman" w:hAnsi="Times New Roman"/>
                <w:noProof/>
                <w:sz w:val="22"/>
                <w:szCs w:val="22"/>
                <w:lang w:eastAsia="fr-FR"/>
              </w:rPr>
              <w:t xml:space="preserve"> </w:t>
            </w:r>
          </w:hyperlink>
        </w:p>
        <w:p w:rsidR="00BC7878" w:rsidRPr="00A86D24" w:rsidRDefault="00845990">
          <w:pPr>
            <w:pStyle w:val="TM2"/>
            <w:tabs>
              <w:tab w:val="right" w:leader="dot" w:pos="9062"/>
            </w:tabs>
            <w:rPr>
              <w:rFonts w:ascii="Times New Roman" w:eastAsiaTheme="minorEastAsia" w:hAnsi="Times New Roman" w:cs="Times New Roman"/>
              <w:noProof/>
              <w:lang w:eastAsia="fr-FR"/>
            </w:rPr>
          </w:pPr>
          <w:hyperlink w:anchor="_Toc326175311" w:history="1">
            <w:r w:rsidR="00BC7878" w:rsidRPr="00A86D24">
              <w:rPr>
                <w:rStyle w:val="Lienhypertexte"/>
                <w:rFonts w:ascii="Times New Roman" w:hAnsi="Times New Roman" w:cs="Times New Roman"/>
                <w:noProof/>
              </w:rPr>
              <w:t>5.1 Le genre et l’autonomisation de la femme</w:t>
            </w:r>
            <w:r w:rsidR="00BC7878" w:rsidRPr="00A86D24">
              <w:rPr>
                <w:rFonts w:ascii="Times New Roman" w:hAnsi="Times New Roman" w:cs="Times New Roman"/>
                <w:noProof/>
                <w:webHidden/>
              </w:rPr>
              <w:tab/>
            </w:r>
            <w:r w:rsidRPr="00A86D24">
              <w:rPr>
                <w:rFonts w:ascii="Times New Roman" w:hAnsi="Times New Roman" w:cs="Times New Roman"/>
                <w:noProof/>
                <w:webHidden/>
              </w:rPr>
              <w:fldChar w:fldCharType="begin"/>
            </w:r>
            <w:r w:rsidR="00BC7878" w:rsidRPr="00A86D24">
              <w:rPr>
                <w:rFonts w:ascii="Times New Roman" w:hAnsi="Times New Roman" w:cs="Times New Roman"/>
                <w:noProof/>
                <w:webHidden/>
              </w:rPr>
              <w:instrText xml:space="preserve"> PAGEREF _Toc326175311 \h </w:instrText>
            </w:r>
            <w:r w:rsidRPr="00A86D24">
              <w:rPr>
                <w:rFonts w:ascii="Times New Roman" w:hAnsi="Times New Roman" w:cs="Times New Roman"/>
                <w:noProof/>
                <w:webHidden/>
              </w:rPr>
            </w:r>
            <w:r w:rsidRPr="00A86D24">
              <w:rPr>
                <w:rFonts w:ascii="Times New Roman" w:hAnsi="Times New Roman" w:cs="Times New Roman"/>
                <w:noProof/>
                <w:webHidden/>
              </w:rPr>
              <w:fldChar w:fldCharType="separate"/>
            </w:r>
            <w:r w:rsidR="00BC7878" w:rsidRPr="00A86D24">
              <w:rPr>
                <w:rFonts w:ascii="Times New Roman" w:hAnsi="Times New Roman" w:cs="Times New Roman"/>
                <w:noProof/>
                <w:webHidden/>
              </w:rPr>
              <w:t>63</w:t>
            </w:r>
            <w:r w:rsidRPr="00A86D24">
              <w:rPr>
                <w:rFonts w:ascii="Times New Roman" w:hAnsi="Times New Roman" w:cs="Times New Roman"/>
                <w:noProof/>
                <w:webHidden/>
              </w:rPr>
              <w:fldChar w:fldCharType="end"/>
            </w:r>
          </w:hyperlink>
        </w:p>
        <w:p w:rsidR="00BC7878" w:rsidRPr="00A86D24" w:rsidRDefault="00845990">
          <w:pPr>
            <w:pStyle w:val="TM2"/>
            <w:tabs>
              <w:tab w:val="right" w:leader="dot" w:pos="9062"/>
            </w:tabs>
            <w:rPr>
              <w:rFonts w:ascii="Times New Roman" w:eastAsiaTheme="minorEastAsia" w:hAnsi="Times New Roman" w:cs="Times New Roman"/>
              <w:noProof/>
              <w:lang w:eastAsia="fr-FR"/>
            </w:rPr>
          </w:pPr>
          <w:hyperlink w:anchor="_Toc326175312" w:history="1">
            <w:r w:rsidR="00BC7878" w:rsidRPr="00A86D24">
              <w:rPr>
                <w:rStyle w:val="Lienhypertexte"/>
                <w:rFonts w:ascii="Times New Roman" w:hAnsi="Times New Roman" w:cs="Times New Roman"/>
                <w:noProof/>
              </w:rPr>
              <w:t>5.2 La jeunesse</w:t>
            </w:r>
            <w:r w:rsidR="00BC7878" w:rsidRPr="00A86D24">
              <w:rPr>
                <w:rFonts w:ascii="Times New Roman" w:hAnsi="Times New Roman" w:cs="Times New Roman"/>
                <w:noProof/>
                <w:webHidden/>
              </w:rPr>
              <w:tab/>
            </w:r>
            <w:r w:rsidRPr="00A86D24">
              <w:rPr>
                <w:rFonts w:ascii="Times New Roman" w:hAnsi="Times New Roman" w:cs="Times New Roman"/>
                <w:noProof/>
                <w:webHidden/>
              </w:rPr>
              <w:fldChar w:fldCharType="begin"/>
            </w:r>
            <w:r w:rsidR="00BC7878" w:rsidRPr="00A86D24">
              <w:rPr>
                <w:rFonts w:ascii="Times New Roman" w:hAnsi="Times New Roman" w:cs="Times New Roman"/>
                <w:noProof/>
                <w:webHidden/>
              </w:rPr>
              <w:instrText xml:space="preserve"> PAGEREF _Toc326175312 \h </w:instrText>
            </w:r>
            <w:r w:rsidRPr="00A86D24">
              <w:rPr>
                <w:rFonts w:ascii="Times New Roman" w:hAnsi="Times New Roman" w:cs="Times New Roman"/>
                <w:noProof/>
                <w:webHidden/>
              </w:rPr>
            </w:r>
            <w:r w:rsidRPr="00A86D24">
              <w:rPr>
                <w:rFonts w:ascii="Times New Roman" w:hAnsi="Times New Roman" w:cs="Times New Roman"/>
                <w:noProof/>
                <w:webHidden/>
              </w:rPr>
              <w:fldChar w:fldCharType="separate"/>
            </w:r>
            <w:r w:rsidR="00BC7878" w:rsidRPr="00A86D24">
              <w:rPr>
                <w:rFonts w:ascii="Times New Roman" w:hAnsi="Times New Roman" w:cs="Times New Roman"/>
                <w:noProof/>
                <w:webHidden/>
              </w:rPr>
              <w:t>64</w:t>
            </w:r>
            <w:r w:rsidRPr="00A86D24">
              <w:rPr>
                <w:rFonts w:ascii="Times New Roman" w:hAnsi="Times New Roman" w:cs="Times New Roman"/>
                <w:noProof/>
                <w:webHidden/>
              </w:rPr>
              <w:fldChar w:fldCharType="end"/>
            </w:r>
          </w:hyperlink>
        </w:p>
        <w:p w:rsidR="00BC7878" w:rsidRPr="00A86D24" w:rsidRDefault="00845990">
          <w:pPr>
            <w:pStyle w:val="TM2"/>
            <w:tabs>
              <w:tab w:val="right" w:leader="dot" w:pos="9062"/>
            </w:tabs>
            <w:rPr>
              <w:rFonts w:ascii="Times New Roman" w:eastAsiaTheme="minorEastAsia" w:hAnsi="Times New Roman" w:cs="Times New Roman"/>
              <w:noProof/>
              <w:lang w:eastAsia="fr-FR"/>
            </w:rPr>
          </w:pPr>
          <w:hyperlink w:anchor="_Toc326175313" w:history="1">
            <w:r w:rsidR="00BC7878" w:rsidRPr="00A86D24">
              <w:rPr>
                <w:rStyle w:val="Lienhypertexte"/>
                <w:rFonts w:ascii="Times New Roman" w:hAnsi="Times New Roman" w:cs="Times New Roman"/>
                <w:noProof/>
              </w:rPr>
              <w:t>5.3 La  gouvernance</w:t>
            </w:r>
            <w:r w:rsidR="00BC7878" w:rsidRPr="00A86D24">
              <w:rPr>
                <w:rFonts w:ascii="Times New Roman" w:hAnsi="Times New Roman" w:cs="Times New Roman"/>
                <w:noProof/>
                <w:webHidden/>
              </w:rPr>
              <w:tab/>
            </w:r>
            <w:r w:rsidRPr="00A86D24">
              <w:rPr>
                <w:rFonts w:ascii="Times New Roman" w:hAnsi="Times New Roman" w:cs="Times New Roman"/>
                <w:noProof/>
                <w:webHidden/>
              </w:rPr>
              <w:fldChar w:fldCharType="begin"/>
            </w:r>
            <w:r w:rsidR="00BC7878" w:rsidRPr="00A86D24">
              <w:rPr>
                <w:rFonts w:ascii="Times New Roman" w:hAnsi="Times New Roman" w:cs="Times New Roman"/>
                <w:noProof/>
                <w:webHidden/>
              </w:rPr>
              <w:instrText xml:space="preserve"> PAGEREF _Toc326175313 \h </w:instrText>
            </w:r>
            <w:r w:rsidRPr="00A86D24">
              <w:rPr>
                <w:rFonts w:ascii="Times New Roman" w:hAnsi="Times New Roman" w:cs="Times New Roman"/>
                <w:noProof/>
                <w:webHidden/>
              </w:rPr>
            </w:r>
            <w:r w:rsidRPr="00A86D24">
              <w:rPr>
                <w:rFonts w:ascii="Times New Roman" w:hAnsi="Times New Roman" w:cs="Times New Roman"/>
                <w:noProof/>
                <w:webHidden/>
              </w:rPr>
              <w:fldChar w:fldCharType="separate"/>
            </w:r>
            <w:r w:rsidR="00BC7878" w:rsidRPr="00A86D24">
              <w:rPr>
                <w:rFonts w:ascii="Times New Roman" w:hAnsi="Times New Roman" w:cs="Times New Roman"/>
                <w:noProof/>
                <w:webHidden/>
              </w:rPr>
              <w:t>64</w:t>
            </w:r>
            <w:r w:rsidRPr="00A86D24">
              <w:rPr>
                <w:rFonts w:ascii="Times New Roman" w:hAnsi="Times New Roman" w:cs="Times New Roman"/>
                <w:noProof/>
                <w:webHidden/>
              </w:rPr>
              <w:fldChar w:fldCharType="end"/>
            </w:r>
          </w:hyperlink>
        </w:p>
        <w:p w:rsidR="00BC7878" w:rsidRPr="00A86D24" w:rsidRDefault="00845990">
          <w:pPr>
            <w:pStyle w:val="TM1"/>
            <w:rPr>
              <w:rFonts w:ascii="Times New Roman" w:eastAsiaTheme="minorEastAsia" w:hAnsi="Times New Roman"/>
              <w:b w:val="0"/>
              <w:noProof/>
              <w:sz w:val="22"/>
              <w:szCs w:val="22"/>
              <w:lang w:eastAsia="fr-FR"/>
            </w:rPr>
          </w:pPr>
          <w:hyperlink w:anchor="_Toc326175314" w:history="1">
            <w:r w:rsidR="00BC7878" w:rsidRPr="00A86D24">
              <w:rPr>
                <w:rStyle w:val="Lienhypertexte"/>
                <w:rFonts w:ascii="Times New Roman" w:hAnsi="Times New Roman"/>
                <w:noProof/>
                <w:sz w:val="22"/>
                <w:szCs w:val="22"/>
                <w:lang w:eastAsia="en-GB"/>
              </w:rPr>
              <w:t>VII. Les questions émergentes</w:t>
            </w:r>
          </w:hyperlink>
        </w:p>
        <w:p w:rsidR="00BC7878" w:rsidRPr="00A86D24" w:rsidRDefault="00845990">
          <w:pPr>
            <w:pStyle w:val="TM1"/>
            <w:rPr>
              <w:rFonts w:ascii="Times New Roman" w:eastAsiaTheme="minorEastAsia" w:hAnsi="Times New Roman"/>
              <w:b w:val="0"/>
              <w:noProof/>
              <w:sz w:val="22"/>
              <w:szCs w:val="22"/>
              <w:lang w:eastAsia="fr-FR"/>
            </w:rPr>
          </w:pPr>
          <w:hyperlink w:anchor="_Toc326175315" w:history="1">
            <w:r w:rsidR="00BC7878" w:rsidRPr="00A86D24">
              <w:rPr>
                <w:rStyle w:val="Lienhypertexte"/>
                <w:rFonts w:ascii="Times New Roman" w:hAnsi="Times New Roman"/>
                <w:noProof/>
                <w:sz w:val="22"/>
                <w:szCs w:val="22"/>
                <w:lang w:eastAsia="en-GB"/>
              </w:rPr>
              <w:t>VIII. Conclusion et recommandations</w:t>
            </w:r>
            <w:r w:rsidR="002A47B9" w:rsidRPr="00A86D24">
              <w:rPr>
                <w:rFonts w:ascii="Times New Roman" w:hAnsi="Times New Roman"/>
                <w:noProof/>
                <w:webHidden/>
                <w:sz w:val="22"/>
                <w:szCs w:val="22"/>
              </w:rPr>
              <w:t xml:space="preserve"> </w:t>
            </w:r>
          </w:hyperlink>
        </w:p>
        <w:p w:rsidR="00BC7878" w:rsidRPr="00A86D24" w:rsidRDefault="00845990">
          <w:pPr>
            <w:pStyle w:val="TM1"/>
            <w:rPr>
              <w:rFonts w:ascii="Times New Roman" w:eastAsiaTheme="minorEastAsia" w:hAnsi="Times New Roman"/>
              <w:b w:val="0"/>
              <w:noProof/>
              <w:sz w:val="22"/>
              <w:szCs w:val="22"/>
              <w:lang w:eastAsia="fr-FR"/>
            </w:rPr>
          </w:pPr>
          <w:hyperlink w:anchor="_Toc326175316" w:history="1">
            <w:r w:rsidR="00BC7878" w:rsidRPr="00A86D24">
              <w:rPr>
                <w:rStyle w:val="Lienhypertexte"/>
                <w:rFonts w:ascii="Times New Roman" w:hAnsi="Times New Roman"/>
                <w:noProof/>
                <w:sz w:val="22"/>
                <w:szCs w:val="22"/>
              </w:rPr>
              <w:t>Les références bibliographiques</w:t>
            </w:r>
            <w:r w:rsidR="002A47B9" w:rsidRPr="00A86D24">
              <w:rPr>
                <w:rFonts w:ascii="Times New Roman" w:hAnsi="Times New Roman"/>
                <w:noProof/>
                <w:webHidden/>
                <w:sz w:val="22"/>
                <w:szCs w:val="22"/>
              </w:rPr>
              <w:t xml:space="preserve"> </w:t>
            </w:r>
          </w:hyperlink>
        </w:p>
        <w:p w:rsidR="00456455" w:rsidRDefault="00845990">
          <w:r w:rsidRPr="00A86D24">
            <w:rPr>
              <w:rFonts w:ascii="Times New Roman" w:hAnsi="Times New Roman" w:cs="Times New Roman"/>
            </w:rPr>
            <w:fldChar w:fldCharType="end"/>
          </w:r>
        </w:p>
      </w:sdtContent>
    </w:sdt>
    <w:p w:rsidR="00FF5108" w:rsidRDefault="00FF5108" w:rsidP="003F69ED">
      <w:pPr>
        <w:rPr>
          <w:rFonts w:asciiTheme="majorHAnsi" w:hAnsiTheme="majorHAnsi" w:cstheme="majorHAnsi"/>
          <w:b/>
          <w:sz w:val="24"/>
          <w:szCs w:val="24"/>
        </w:rPr>
      </w:pPr>
    </w:p>
    <w:p w:rsidR="00A86D24" w:rsidRDefault="00A86D24" w:rsidP="003F69ED">
      <w:pPr>
        <w:rPr>
          <w:rFonts w:asciiTheme="majorHAnsi" w:hAnsiTheme="majorHAnsi" w:cstheme="majorHAnsi"/>
          <w:b/>
          <w:sz w:val="24"/>
          <w:szCs w:val="24"/>
        </w:rPr>
      </w:pPr>
    </w:p>
    <w:p w:rsidR="00A86D24" w:rsidRDefault="00A86D24" w:rsidP="003F69ED">
      <w:pPr>
        <w:rPr>
          <w:rFonts w:asciiTheme="majorHAnsi" w:hAnsiTheme="majorHAnsi" w:cstheme="majorHAnsi"/>
          <w:b/>
          <w:sz w:val="24"/>
          <w:szCs w:val="24"/>
        </w:rPr>
      </w:pPr>
    </w:p>
    <w:p w:rsidR="00A86D24" w:rsidRDefault="00A86D24" w:rsidP="003F69ED">
      <w:pPr>
        <w:rPr>
          <w:rFonts w:asciiTheme="majorHAnsi" w:hAnsiTheme="majorHAnsi" w:cstheme="majorHAnsi"/>
          <w:b/>
          <w:sz w:val="24"/>
          <w:szCs w:val="24"/>
        </w:rPr>
      </w:pPr>
    </w:p>
    <w:p w:rsidR="00A86D24" w:rsidRDefault="00A86D24" w:rsidP="003F69ED">
      <w:pPr>
        <w:rPr>
          <w:rFonts w:asciiTheme="majorHAnsi" w:hAnsiTheme="majorHAnsi" w:cstheme="majorHAnsi"/>
          <w:b/>
          <w:sz w:val="24"/>
          <w:szCs w:val="24"/>
        </w:rPr>
      </w:pPr>
    </w:p>
    <w:p w:rsidR="00A86D24" w:rsidRDefault="00A86D24" w:rsidP="003F69ED">
      <w:pPr>
        <w:rPr>
          <w:rFonts w:asciiTheme="majorHAnsi" w:hAnsiTheme="majorHAnsi" w:cstheme="majorHAnsi"/>
          <w:b/>
          <w:sz w:val="24"/>
          <w:szCs w:val="24"/>
        </w:rPr>
      </w:pPr>
    </w:p>
    <w:p w:rsidR="00A86D24" w:rsidRDefault="00A86D24" w:rsidP="003F69ED">
      <w:pPr>
        <w:rPr>
          <w:rFonts w:asciiTheme="majorHAnsi" w:hAnsiTheme="majorHAnsi" w:cstheme="majorHAnsi"/>
          <w:b/>
          <w:sz w:val="24"/>
          <w:szCs w:val="24"/>
        </w:rPr>
      </w:pPr>
    </w:p>
    <w:p w:rsidR="00213698" w:rsidRPr="004D1DF6" w:rsidRDefault="00213698" w:rsidP="00213698">
      <w:pPr>
        <w:tabs>
          <w:tab w:val="left" w:pos="567"/>
        </w:tabs>
        <w:jc w:val="both"/>
        <w:rPr>
          <w:rFonts w:ascii="Times New Roman" w:hAnsi="Times New Roman" w:cs="Times New Roman"/>
          <w:b/>
        </w:rPr>
      </w:pPr>
      <w:r w:rsidRPr="004D1DF6">
        <w:rPr>
          <w:rFonts w:ascii="Times New Roman" w:hAnsi="Times New Roman" w:cs="Times New Roman"/>
          <w:b/>
        </w:rPr>
        <w:t>Encadrements</w:t>
      </w:r>
    </w:p>
    <w:p w:rsidR="00213698" w:rsidRPr="004D1DF6" w:rsidRDefault="00213698" w:rsidP="00213698">
      <w:pPr>
        <w:tabs>
          <w:tab w:val="left" w:pos="567"/>
        </w:tabs>
        <w:jc w:val="both"/>
        <w:rPr>
          <w:rFonts w:ascii="Times New Roman" w:hAnsi="Times New Roman" w:cs="Times New Roman"/>
        </w:rPr>
      </w:pPr>
      <w:r w:rsidRPr="004D1DF6">
        <w:rPr>
          <w:rFonts w:ascii="Times New Roman" w:hAnsi="Times New Roman" w:cs="Times New Roman"/>
          <w:i/>
        </w:rPr>
        <w:t>Encadrement 1</w:t>
      </w:r>
      <w:r w:rsidRPr="004D1DF6">
        <w:rPr>
          <w:rFonts w:ascii="Times New Roman" w:hAnsi="Times New Roman" w:cs="Times New Roman"/>
        </w:rPr>
        <w:t xml:space="preserve"> : la situation économique en Union des Comores </w:t>
      </w:r>
    </w:p>
    <w:p w:rsidR="00213698" w:rsidRPr="004D1DF6" w:rsidRDefault="00213698" w:rsidP="00213698">
      <w:pPr>
        <w:pStyle w:val="Paragraphedeliste"/>
        <w:tabs>
          <w:tab w:val="left" w:pos="142"/>
          <w:tab w:val="left" w:pos="284"/>
        </w:tabs>
        <w:ind w:left="0"/>
        <w:jc w:val="both"/>
        <w:rPr>
          <w:rFonts w:ascii="Times New Roman" w:hAnsi="Times New Roman"/>
          <w:b/>
        </w:rPr>
      </w:pPr>
      <w:r w:rsidRPr="004D1DF6">
        <w:rPr>
          <w:rFonts w:ascii="Times New Roman" w:hAnsi="Times New Roman"/>
          <w:i/>
        </w:rPr>
        <w:t>Encadrement 2</w:t>
      </w:r>
      <w:r w:rsidRPr="004D1DF6">
        <w:rPr>
          <w:rFonts w:ascii="Times New Roman" w:hAnsi="Times New Roman"/>
        </w:rPr>
        <w:t> : la gestion durable des déchets à Moroni</w:t>
      </w:r>
      <w:r w:rsidRPr="004D1DF6">
        <w:rPr>
          <w:rFonts w:ascii="Times New Roman" w:hAnsi="Times New Roman"/>
          <w:b/>
        </w:rPr>
        <w:t xml:space="preserve"> </w:t>
      </w:r>
    </w:p>
    <w:p w:rsidR="00213698" w:rsidRPr="004D1DF6" w:rsidRDefault="00213698" w:rsidP="00213698">
      <w:pPr>
        <w:pStyle w:val="Paragraphedeliste"/>
        <w:tabs>
          <w:tab w:val="left" w:pos="142"/>
          <w:tab w:val="left" w:pos="284"/>
        </w:tabs>
        <w:ind w:left="0"/>
        <w:jc w:val="both"/>
        <w:rPr>
          <w:rFonts w:ascii="Times New Roman" w:hAnsi="Times New Roman"/>
          <w:b/>
        </w:rPr>
      </w:pPr>
    </w:p>
    <w:p w:rsidR="00213698" w:rsidRPr="004D1DF6" w:rsidRDefault="00213698" w:rsidP="00213698">
      <w:pPr>
        <w:pStyle w:val="Paragraphedeliste"/>
        <w:tabs>
          <w:tab w:val="left" w:pos="142"/>
          <w:tab w:val="left" w:pos="284"/>
        </w:tabs>
        <w:ind w:left="0"/>
        <w:jc w:val="both"/>
        <w:rPr>
          <w:rFonts w:ascii="Times New Roman" w:hAnsi="Times New Roman"/>
          <w:b/>
        </w:rPr>
      </w:pPr>
      <w:r w:rsidRPr="004D1DF6">
        <w:rPr>
          <w:rFonts w:ascii="Times New Roman" w:hAnsi="Times New Roman"/>
          <w:b/>
        </w:rPr>
        <w:t>Graphiques</w:t>
      </w:r>
    </w:p>
    <w:p w:rsidR="00213698" w:rsidRPr="004D1DF6" w:rsidRDefault="00213698" w:rsidP="00213698">
      <w:pPr>
        <w:pStyle w:val="Paragraphedeliste"/>
        <w:tabs>
          <w:tab w:val="left" w:pos="142"/>
          <w:tab w:val="left" w:pos="284"/>
        </w:tabs>
        <w:ind w:left="0"/>
        <w:jc w:val="both"/>
        <w:rPr>
          <w:rFonts w:ascii="Times New Roman" w:hAnsi="Times New Roman"/>
          <w:b/>
        </w:rPr>
      </w:pPr>
    </w:p>
    <w:p w:rsidR="00213698" w:rsidRPr="004D1DF6" w:rsidRDefault="00213698" w:rsidP="00213698">
      <w:pPr>
        <w:pStyle w:val="Paragraphedeliste"/>
        <w:tabs>
          <w:tab w:val="left" w:pos="142"/>
          <w:tab w:val="left" w:pos="284"/>
        </w:tabs>
        <w:ind w:left="0"/>
        <w:jc w:val="both"/>
        <w:rPr>
          <w:rFonts w:ascii="Times New Roman" w:hAnsi="Times New Roman"/>
        </w:rPr>
      </w:pPr>
      <w:r w:rsidRPr="004D1DF6">
        <w:rPr>
          <w:rFonts w:ascii="Times New Roman" w:hAnsi="Times New Roman"/>
          <w:i/>
        </w:rPr>
        <w:t>Graphique 1</w:t>
      </w:r>
      <w:r w:rsidRPr="004D1DF6">
        <w:rPr>
          <w:rFonts w:ascii="Times New Roman" w:hAnsi="Times New Roman"/>
        </w:rPr>
        <w:t> : la tendance du taux de mortalité des enfants de moins de 5 ans pour 1000 naissances vivantes (OMD4)</w:t>
      </w:r>
    </w:p>
    <w:p w:rsidR="00213698" w:rsidRPr="004D1DF6" w:rsidRDefault="00213698" w:rsidP="00213698">
      <w:pPr>
        <w:tabs>
          <w:tab w:val="left" w:pos="284"/>
        </w:tabs>
        <w:jc w:val="both"/>
        <w:rPr>
          <w:rFonts w:ascii="Times New Roman" w:hAnsi="Times New Roman" w:cs="Times New Roman"/>
        </w:rPr>
      </w:pPr>
      <w:r w:rsidRPr="004D1DF6">
        <w:rPr>
          <w:rFonts w:ascii="Times New Roman" w:hAnsi="Times New Roman" w:cs="Times New Roman"/>
          <w:i/>
        </w:rPr>
        <w:t>Graphique 2</w:t>
      </w:r>
      <w:r w:rsidRPr="004D1DF6">
        <w:rPr>
          <w:rFonts w:ascii="Times New Roman" w:hAnsi="Times New Roman" w:cs="Times New Roman"/>
        </w:rPr>
        <w:t> : La distribution des causes de décès parmi les enfants de moins de 5 ans aux Comores (%) en 2008</w:t>
      </w:r>
    </w:p>
    <w:p w:rsidR="00213698" w:rsidRPr="004D1DF6" w:rsidRDefault="00213698" w:rsidP="00213698">
      <w:pPr>
        <w:autoSpaceDE w:val="0"/>
        <w:autoSpaceDN w:val="0"/>
        <w:adjustRightInd w:val="0"/>
        <w:spacing w:after="0" w:line="240" w:lineRule="auto"/>
        <w:jc w:val="both"/>
        <w:rPr>
          <w:rFonts w:ascii="Times New Roman" w:hAnsi="Times New Roman" w:cs="Times New Roman"/>
        </w:rPr>
      </w:pPr>
      <w:r w:rsidRPr="004D1DF6">
        <w:rPr>
          <w:rFonts w:ascii="Times New Roman" w:hAnsi="Times New Roman" w:cs="Times New Roman"/>
          <w:i/>
        </w:rPr>
        <w:t>Graphique 3</w:t>
      </w:r>
      <w:r w:rsidRPr="004D1DF6">
        <w:rPr>
          <w:rFonts w:ascii="Times New Roman" w:hAnsi="Times New Roman" w:cs="Times New Roman"/>
        </w:rPr>
        <w:t xml:space="preserve"> : évolution du VIH/SIDA de 1988 à 2011 </w:t>
      </w:r>
    </w:p>
    <w:p w:rsidR="00213698" w:rsidRPr="004D1DF6" w:rsidRDefault="00213698" w:rsidP="00213698">
      <w:pPr>
        <w:autoSpaceDE w:val="0"/>
        <w:autoSpaceDN w:val="0"/>
        <w:adjustRightInd w:val="0"/>
        <w:spacing w:after="0" w:line="240" w:lineRule="auto"/>
        <w:jc w:val="both"/>
        <w:rPr>
          <w:rFonts w:ascii="Times New Roman" w:hAnsi="Times New Roman" w:cs="Times New Roman"/>
        </w:rPr>
      </w:pPr>
    </w:p>
    <w:p w:rsidR="00213698" w:rsidRPr="004D1DF6" w:rsidRDefault="00213698" w:rsidP="00213698">
      <w:pPr>
        <w:tabs>
          <w:tab w:val="left" w:pos="284"/>
        </w:tabs>
        <w:jc w:val="both"/>
        <w:rPr>
          <w:rFonts w:ascii="Times New Roman" w:hAnsi="Times New Roman" w:cs="Times New Roman"/>
        </w:rPr>
      </w:pPr>
      <w:r w:rsidRPr="004D1DF6">
        <w:rPr>
          <w:rFonts w:ascii="Times New Roman" w:hAnsi="Times New Roman" w:cs="Times New Roman"/>
          <w:i/>
        </w:rPr>
        <w:t>Graphique 4</w:t>
      </w:r>
      <w:r w:rsidRPr="004D1DF6">
        <w:rPr>
          <w:rFonts w:ascii="Times New Roman" w:hAnsi="Times New Roman" w:cs="Times New Roman"/>
        </w:rPr>
        <w:t> : Structure sectorielle du PIB (2011)</w:t>
      </w:r>
    </w:p>
    <w:p w:rsidR="00213698" w:rsidRDefault="00213698" w:rsidP="00213698">
      <w:pPr>
        <w:autoSpaceDE w:val="0"/>
        <w:autoSpaceDN w:val="0"/>
        <w:adjustRightInd w:val="0"/>
        <w:spacing w:after="0" w:line="240" w:lineRule="auto"/>
        <w:jc w:val="both"/>
        <w:rPr>
          <w:rFonts w:asciiTheme="majorHAnsi" w:hAnsiTheme="majorHAnsi" w:cstheme="majorHAnsi"/>
          <w:b/>
          <w:i/>
          <w:sz w:val="24"/>
          <w:szCs w:val="24"/>
        </w:rPr>
      </w:pPr>
    </w:p>
    <w:p w:rsidR="00213698" w:rsidRPr="00FF2780" w:rsidRDefault="00213698" w:rsidP="00213698">
      <w:pPr>
        <w:autoSpaceDE w:val="0"/>
        <w:autoSpaceDN w:val="0"/>
        <w:adjustRightInd w:val="0"/>
        <w:spacing w:after="0" w:line="240" w:lineRule="auto"/>
        <w:jc w:val="both"/>
        <w:rPr>
          <w:rFonts w:asciiTheme="majorHAnsi" w:hAnsiTheme="majorHAnsi" w:cstheme="majorHAnsi"/>
          <w:b/>
          <w:i/>
          <w:sz w:val="24"/>
          <w:szCs w:val="24"/>
        </w:rPr>
      </w:pPr>
    </w:p>
    <w:p w:rsidR="00213698" w:rsidRPr="004D1DF6" w:rsidRDefault="00213698" w:rsidP="00213698">
      <w:pPr>
        <w:keepNext/>
        <w:suppressAutoHyphens/>
        <w:jc w:val="both"/>
        <w:outlineLvl w:val="1"/>
        <w:rPr>
          <w:rFonts w:ascii="Times New Roman" w:hAnsi="Times New Roman" w:cs="Times New Roman"/>
          <w:b/>
          <w:bCs/>
        </w:rPr>
      </w:pPr>
      <w:r w:rsidRPr="004D1DF6">
        <w:rPr>
          <w:rFonts w:ascii="Times New Roman" w:hAnsi="Times New Roman" w:cs="Times New Roman"/>
          <w:b/>
        </w:rPr>
        <w:t xml:space="preserve">Tableaux </w:t>
      </w:r>
    </w:p>
    <w:p w:rsidR="00213698" w:rsidRPr="004D1DF6" w:rsidRDefault="00213698" w:rsidP="00213698">
      <w:pPr>
        <w:keepNext/>
        <w:suppressAutoHyphens/>
        <w:jc w:val="both"/>
        <w:outlineLvl w:val="1"/>
        <w:rPr>
          <w:rFonts w:ascii="Times New Roman" w:hAnsi="Times New Roman" w:cs="Times New Roman"/>
          <w:bCs/>
        </w:rPr>
      </w:pPr>
      <w:r w:rsidRPr="004D1DF6">
        <w:rPr>
          <w:rFonts w:ascii="Times New Roman" w:hAnsi="Times New Roman" w:cs="Times New Roman"/>
          <w:bCs/>
          <w:i/>
        </w:rPr>
        <w:t>Tableau 1</w:t>
      </w:r>
      <w:r w:rsidRPr="004D1DF6">
        <w:rPr>
          <w:rFonts w:ascii="Times New Roman" w:hAnsi="Times New Roman" w:cs="Times New Roman"/>
          <w:bCs/>
        </w:rPr>
        <w:t xml:space="preserve"> : Les principaux indicateurs démographiques</w:t>
      </w:r>
    </w:p>
    <w:p w:rsidR="00213698" w:rsidRPr="004D1DF6" w:rsidRDefault="00213698" w:rsidP="00213698">
      <w:pPr>
        <w:keepNext/>
        <w:suppressAutoHyphens/>
        <w:jc w:val="both"/>
        <w:outlineLvl w:val="1"/>
        <w:rPr>
          <w:rFonts w:ascii="Times New Roman" w:hAnsi="Times New Roman" w:cs="Times New Roman"/>
          <w:bCs/>
        </w:rPr>
      </w:pPr>
      <w:r w:rsidRPr="004D1DF6">
        <w:rPr>
          <w:rFonts w:ascii="Times New Roman" w:hAnsi="Times New Roman" w:cs="Times New Roman"/>
          <w:i/>
        </w:rPr>
        <w:t>Tableau 2</w:t>
      </w:r>
      <w:r w:rsidRPr="004D1DF6">
        <w:rPr>
          <w:rFonts w:ascii="Times New Roman" w:hAnsi="Times New Roman" w:cs="Times New Roman"/>
        </w:rPr>
        <w:t xml:space="preserve"> : L’évolution des principaux indicateurs du secteur réel   </w:t>
      </w:r>
    </w:p>
    <w:p w:rsidR="00213698" w:rsidRPr="004D1DF6" w:rsidRDefault="00213698" w:rsidP="00213698">
      <w:pPr>
        <w:tabs>
          <w:tab w:val="left" w:pos="567"/>
        </w:tabs>
        <w:jc w:val="both"/>
        <w:rPr>
          <w:rFonts w:ascii="Times New Roman" w:hAnsi="Times New Roman" w:cs="Times New Roman"/>
        </w:rPr>
      </w:pPr>
      <w:r w:rsidRPr="004D1DF6">
        <w:rPr>
          <w:rFonts w:ascii="Times New Roman" w:hAnsi="Times New Roman" w:cs="Times New Roman"/>
          <w:i/>
        </w:rPr>
        <w:t>Tableau 3</w:t>
      </w:r>
      <w:r w:rsidRPr="004D1DF6">
        <w:rPr>
          <w:rFonts w:ascii="Times New Roman" w:hAnsi="Times New Roman" w:cs="Times New Roman"/>
        </w:rPr>
        <w:t xml:space="preserve"> : Les indicateurs sur l’intégration commerciale</w:t>
      </w:r>
    </w:p>
    <w:p w:rsidR="00213698" w:rsidRPr="004D1DF6" w:rsidRDefault="00213698" w:rsidP="00213698">
      <w:pPr>
        <w:pStyle w:val="Paragraphedeliste"/>
        <w:ind w:left="0"/>
        <w:jc w:val="both"/>
        <w:rPr>
          <w:rFonts w:ascii="Times New Roman" w:hAnsi="Times New Roman"/>
        </w:rPr>
      </w:pPr>
      <w:r w:rsidRPr="004D1DF6">
        <w:rPr>
          <w:rFonts w:ascii="Times New Roman" w:hAnsi="Times New Roman"/>
          <w:i/>
        </w:rPr>
        <w:t>Tableau 4</w:t>
      </w:r>
      <w:r w:rsidRPr="004D1DF6">
        <w:rPr>
          <w:rFonts w:ascii="Times New Roman" w:hAnsi="Times New Roman"/>
        </w:rPr>
        <w:t xml:space="preserve">: l’inventaire des institutions et organes de coordinations chargés de la protection de l’Environnement </w:t>
      </w:r>
    </w:p>
    <w:p w:rsidR="00213698" w:rsidRPr="004D1DF6" w:rsidRDefault="00213698" w:rsidP="00213698">
      <w:pPr>
        <w:pStyle w:val="Paragraphedeliste"/>
        <w:ind w:left="0"/>
        <w:jc w:val="both"/>
        <w:rPr>
          <w:rFonts w:ascii="Times New Roman" w:hAnsi="Times New Roman"/>
        </w:rPr>
      </w:pPr>
      <w:r w:rsidRPr="004D1DF6">
        <w:rPr>
          <w:rFonts w:ascii="Times New Roman" w:hAnsi="Times New Roman"/>
          <w:i/>
        </w:rPr>
        <w:t>Tableau 5</w:t>
      </w:r>
      <w:r w:rsidRPr="004D1DF6">
        <w:rPr>
          <w:rFonts w:ascii="Times New Roman" w:hAnsi="Times New Roman"/>
        </w:rPr>
        <w:t xml:space="preserve"> : l’inventaire  des documents de politiques, stratégies et plans sectoriels </w:t>
      </w:r>
    </w:p>
    <w:p w:rsidR="00213698" w:rsidRPr="004D1DF6" w:rsidRDefault="00213698" w:rsidP="00213698">
      <w:pPr>
        <w:pStyle w:val="Paragraphedeliste"/>
        <w:ind w:left="0"/>
        <w:jc w:val="both"/>
        <w:rPr>
          <w:rFonts w:ascii="Times New Roman" w:hAnsi="Times New Roman"/>
        </w:rPr>
      </w:pPr>
      <w:r w:rsidRPr="004D1DF6">
        <w:rPr>
          <w:rFonts w:ascii="Times New Roman" w:hAnsi="Times New Roman"/>
          <w:i/>
        </w:rPr>
        <w:t>Tableau 6</w:t>
      </w:r>
      <w:r w:rsidRPr="004D1DF6">
        <w:rPr>
          <w:rFonts w:ascii="Times New Roman" w:hAnsi="Times New Roman"/>
        </w:rPr>
        <w:t xml:space="preserve"> : L’inventaire des textes  par pilier du DD</w:t>
      </w:r>
    </w:p>
    <w:p w:rsidR="00213698" w:rsidRPr="004D1DF6" w:rsidRDefault="00213698" w:rsidP="00213698">
      <w:pPr>
        <w:pStyle w:val="Paragraphedeliste"/>
        <w:ind w:left="0"/>
        <w:jc w:val="both"/>
        <w:rPr>
          <w:rFonts w:ascii="Times New Roman" w:hAnsi="Times New Roman"/>
        </w:rPr>
      </w:pPr>
      <w:r w:rsidRPr="004D1DF6">
        <w:rPr>
          <w:rFonts w:ascii="Times New Roman" w:hAnsi="Times New Roman"/>
          <w:i/>
        </w:rPr>
        <w:t>Tableau 7</w:t>
      </w:r>
      <w:r w:rsidRPr="004D1DF6">
        <w:rPr>
          <w:rFonts w:ascii="Times New Roman" w:hAnsi="Times New Roman"/>
        </w:rPr>
        <w:t> : Les contraintes et les défis à relever du cadre national pour le développement durable</w:t>
      </w:r>
    </w:p>
    <w:p w:rsidR="00213698" w:rsidRPr="004D1DF6" w:rsidRDefault="00213698" w:rsidP="00213698">
      <w:pPr>
        <w:pStyle w:val="Paragraphedeliste"/>
        <w:ind w:left="0"/>
        <w:jc w:val="both"/>
        <w:rPr>
          <w:rFonts w:ascii="Times New Roman" w:hAnsi="Times New Roman"/>
        </w:rPr>
      </w:pPr>
      <w:r w:rsidRPr="004D1DF6">
        <w:rPr>
          <w:rFonts w:ascii="Times New Roman" w:hAnsi="Times New Roman"/>
          <w:i/>
        </w:rPr>
        <w:t>Tableau 8</w:t>
      </w:r>
      <w:r w:rsidRPr="004D1DF6">
        <w:rPr>
          <w:rFonts w:ascii="Times New Roman" w:hAnsi="Times New Roman"/>
        </w:rPr>
        <w:t> : La liste des principaux aléas aux Comores</w:t>
      </w:r>
    </w:p>
    <w:p w:rsidR="00213698" w:rsidRPr="004D1DF6" w:rsidRDefault="00213698" w:rsidP="00213698">
      <w:pPr>
        <w:pStyle w:val="Paragraphedeliste"/>
        <w:tabs>
          <w:tab w:val="left" w:pos="142"/>
          <w:tab w:val="left" w:pos="284"/>
        </w:tabs>
        <w:ind w:left="0"/>
        <w:jc w:val="both"/>
        <w:rPr>
          <w:rFonts w:ascii="Times New Roman" w:hAnsi="Times New Roman"/>
        </w:rPr>
      </w:pPr>
      <w:r w:rsidRPr="004D1DF6">
        <w:rPr>
          <w:rFonts w:ascii="Times New Roman" w:hAnsi="Times New Roman"/>
          <w:i/>
        </w:rPr>
        <w:t>Tableau9</w:t>
      </w:r>
      <w:r w:rsidRPr="004D1DF6">
        <w:rPr>
          <w:rFonts w:ascii="Times New Roman" w:hAnsi="Times New Roman"/>
        </w:rPr>
        <w:t xml:space="preserve"> : </w:t>
      </w:r>
      <w:r w:rsidRPr="004D1DF6">
        <w:rPr>
          <w:rFonts w:ascii="Times New Roman" w:hAnsi="Times New Roman"/>
          <w:shd w:val="clear" w:color="auto" w:fill="FFFFFF"/>
        </w:rPr>
        <w:t>L’état des lieux pour l’appréciation de la vulnérabilité par secteur socio-économique</w:t>
      </w:r>
    </w:p>
    <w:p w:rsidR="00213698" w:rsidRPr="004D1DF6" w:rsidRDefault="00213698" w:rsidP="00213698">
      <w:pPr>
        <w:pStyle w:val="Paragraphedeliste"/>
        <w:tabs>
          <w:tab w:val="left" w:pos="284"/>
        </w:tabs>
        <w:ind w:left="0"/>
        <w:jc w:val="both"/>
        <w:rPr>
          <w:rFonts w:ascii="Times New Roman" w:hAnsi="Times New Roman"/>
          <w:shd w:val="clear" w:color="auto" w:fill="FFFFFF"/>
        </w:rPr>
      </w:pPr>
      <w:r w:rsidRPr="004D1DF6">
        <w:rPr>
          <w:rFonts w:ascii="Times New Roman" w:hAnsi="Times New Roman"/>
          <w:i/>
          <w:shd w:val="clear" w:color="auto" w:fill="FFFFFF"/>
        </w:rPr>
        <w:t>Tableau 10</w:t>
      </w:r>
      <w:r w:rsidRPr="004D1DF6">
        <w:rPr>
          <w:rFonts w:ascii="Times New Roman" w:hAnsi="Times New Roman"/>
          <w:shd w:val="clear" w:color="auto" w:fill="FFFFFF"/>
        </w:rPr>
        <w:t> : L’indicateur pour une adaptation aux CC</w:t>
      </w:r>
    </w:p>
    <w:p w:rsidR="00213698" w:rsidRPr="004D1DF6" w:rsidRDefault="00213698" w:rsidP="00213698">
      <w:pPr>
        <w:pStyle w:val="Paragraphedeliste"/>
        <w:tabs>
          <w:tab w:val="left" w:pos="284"/>
        </w:tabs>
        <w:ind w:left="0"/>
        <w:jc w:val="both"/>
        <w:rPr>
          <w:rFonts w:ascii="Times New Roman" w:hAnsi="Times New Roman"/>
          <w:shd w:val="clear" w:color="auto" w:fill="FFFFFF"/>
        </w:rPr>
      </w:pPr>
      <w:r w:rsidRPr="004D1DF6">
        <w:rPr>
          <w:rFonts w:ascii="Times New Roman" w:hAnsi="Times New Roman"/>
          <w:i/>
          <w:shd w:val="clear" w:color="auto" w:fill="FFFFFF"/>
        </w:rPr>
        <w:t>Tableau 11</w:t>
      </w:r>
      <w:r w:rsidRPr="004D1DF6">
        <w:rPr>
          <w:rFonts w:ascii="Times New Roman" w:hAnsi="Times New Roman"/>
          <w:shd w:val="clear" w:color="auto" w:fill="FFFFFF"/>
        </w:rPr>
        <w:t xml:space="preserve"> : les principales menaces sur les écosystèmes et leur diversité biologique </w:t>
      </w:r>
    </w:p>
    <w:p w:rsidR="00213698" w:rsidRPr="004D1DF6" w:rsidRDefault="00213698" w:rsidP="00213698">
      <w:pPr>
        <w:pStyle w:val="Paragraphedeliste"/>
        <w:tabs>
          <w:tab w:val="left" w:pos="284"/>
        </w:tabs>
        <w:ind w:left="0"/>
        <w:jc w:val="both"/>
        <w:rPr>
          <w:rFonts w:ascii="Times New Roman" w:hAnsi="Times New Roman"/>
          <w:shd w:val="clear" w:color="auto" w:fill="FFFFFF"/>
        </w:rPr>
      </w:pPr>
      <w:r w:rsidRPr="004D1DF6">
        <w:rPr>
          <w:rFonts w:ascii="Times New Roman" w:hAnsi="Times New Roman"/>
          <w:i/>
          <w:shd w:val="clear" w:color="auto" w:fill="FFFFFF"/>
        </w:rPr>
        <w:t>Tableau 12</w:t>
      </w:r>
      <w:r w:rsidRPr="004D1DF6">
        <w:rPr>
          <w:rFonts w:ascii="Times New Roman" w:hAnsi="Times New Roman"/>
          <w:shd w:val="clear" w:color="auto" w:fill="FFFFFF"/>
        </w:rPr>
        <w:t xml:space="preserve"> : les indicateurs en matière de conservation de la biodiversité </w:t>
      </w:r>
    </w:p>
    <w:p w:rsidR="00213698" w:rsidRPr="004D1DF6" w:rsidRDefault="00213698" w:rsidP="00213698">
      <w:pPr>
        <w:pStyle w:val="Paragraphedeliste"/>
        <w:tabs>
          <w:tab w:val="left" w:pos="284"/>
        </w:tabs>
        <w:ind w:left="0"/>
        <w:jc w:val="both"/>
        <w:rPr>
          <w:rFonts w:ascii="Times New Roman" w:hAnsi="Times New Roman"/>
        </w:rPr>
      </w:pPr>
      <w:r w:rsidRPr="004D1DF6">
        <w:rPr>
          <w:rFonts w:ascii="Times New Roman" w:hAnsi="Times New Roman"/>
          <w:i/>
        </w:rPr>
        <w:t>Tableau 14</w:t>
      </w:r>
      <w:r w:rsidRPr="004D1DF6">
        <w:rPr>
          <w:rFonts w:ascii="Times New Roman" w:hAnsi="Times New Roman"/>
        </w:rPr>
        <w:t> : Les indicateurs en matière de gestion de risque des catastrophes naturelles</w:t>
      </w:r>
    </w:p>
    <w:p w:rsidR="00213698" w:rsidRPr="004D1DF6" w:rsidRDefault="00213698" w:rsidP="00213698">
      <w:pPr>
        <w:pStyle w:val="Paragraphedeliste"/>
        <w:tabs>
          <w:tab w:val="left" w:pos="284"/>
        </w:tabs>
        <w:ind w:left="0"/>
        <w:jc w:val="both"/>
        <w:rPr>
          <w:rFonts w:ascii="Times New Roman" w:hAnsi="Times New Roman"/>
        </w:rPr>
      </w:pPr>
      <w:r w:rsidRPr="004D1DF6">
        <w:rPr>
          <w:rFonts w:ascii="Times New Roman" w:hAnsi="Times New Roman"/>
          <w:i/>
        </w:rPr>
        <w:t>Tableau 15</w:t>
      </w:r>
      <w:r w:rsidRPr="004D1DF6">
        <w:rPr>
          <w:rFonts w:ascii="Times New Roman" w:hAnsi="Times New Roman"/>
        </w:rPr>
        <w:t> : Les indicateurs liés à la gestion des déchets et assainissement</w:t>
      </w:r>
    </w:p>
    <w:p w:rsidR="00213698" w:rsidRPr="004D1DF6" w:rsidRDefault="00213698" w:rsidP="00213698">
      <w:pPr>
        <w:pStyle w:val="Paragraphedeliste"/>
        <w:tabs>
          <w:tab w:val="left" w:pos="284"/>
        </w:tabs>
        <w:ind w:left="0"/>
        <w:jc w:val="both"/>
        <w:rPr>
          <w:rFonts w:ascii="Times New Roman" w:hAnsi="Times New Roman"/>
        </w:rPr>
      </w:pPr>
      <w:r w:rsidRPr="004D1DF6">
        <w:rPr>
          <w:rFonts w:ascii="Times New Roman" w:hAnsi="Times New Roman"/>
          <w:i/>
        </w:rPr>
        <w:t>Tableau 16</w:t>
      </w:r>
      <w:r w:rsidRPr="004D1DF6">
        <w:rPr>
          <w:rFonts w:ascii="Times New Roman" w:hAnsi="Times New Roman"/>
        </w:rPr>
        <w:t xml:space="preserve"> : Les indicateurs pour une gestion durable de l’eau et l’énergie </w:t>
      </w:r>
    </w:p>
    <w:p w:rsidR="00213698" w:rsidRPr="004D1DF6" w:rsidRDefault="00213698" w:rsidP="00213698">
      <w:pPr>
        <w:pStyle w:val="Paragraphedeliste"/>
        <w:tabs>
          <w:tab w:val="left" w:pos="284"/>
        </w:tabs>
        <w:ind w:left="0"/>
        <w:jc w:val="both"/>
        <w:rPr>
          <w:rFonts w:ascii="Times New Roman" w:hAnsi="Times New Roman"/>
        </w:rPr>
      </w:pPr>
      <w:r w:rsidRPr="004D1DF6">
        <w:rPr>
          <w:rFonts w:ascii="Times New Roman" w:hAnsi="Times New Roman"/>
          <w:i/>
        </w:rPr>
        <w:t>Tableau17</w:t>
      </w:r>
      <w:r w:rsidRPr="004D1DF6">
        <w:rPr>
          <w:rFonts w:ascii="Times New Roman" w:hAnsi="Times New Roman"/>
        </w:rPr>
        <w:t xml:space="preserve"> : </w:t>
      </w:r>
      <w:r w:rsidR="00DC59C4" w:rsidRPr="004D1DF6">
        <w:rPr>
          <w:rFonts w:ascii="Times New Roman" w:hAnsi="Times New Roman"/>
        </w:rPr>
        <w:t>les contraintes principales et l</w:t>
      </w:r>
      <w:r w:rsidRPr="004D1DF6">
        <w:rPr>
          <w:rFonts w:ascii="Times New Roman" w:hAnsi="Times New Roman"/>
        </w:rPr>
        <w:t xml:space="preserve">es défis à relever pour le pilier de  l’environnement  </w:t>
      </w:r>
    </w:p>
    <w:p w:rsidR="00213698" w:rsidRPr="004D1DF6" w:rsidRDefault="00213698" w:rsidP="00213698">
      <w:pPr>
        <w:pStyle w:val="Paragraphedeliste"/>
        <w:tabs>
          <w:tab w:val="left" w:pos="284"/>
        </w:tabs>
        <w:ind w:left="0"/>
        <w:jc w:val="both"/>
        <w:rPr>
          <w:rFonts w:ascii="Times New Roman" w:hAnsi="Times New Roman"/>
        </w:rPr>
      </w:pPr>
      <w:r w:rsidRPr="004D1DF6">
        <w:rPr>
          <w:rFonts w:ascii="Times New Roman" w:hAnsi="Times New Roman"/>
          <w:i/>
        </w:rPr>
        <w:t>Tableau 18</w:t>
      </w:r>
      <w:r w:rsidRPr="004D1DF6">
        <w:rPr>
          <w:rFonts w:ascii="Times New Roman" w:hAnsi="Times New Roman"/>
        </w:rPr>
        <w:t xml:space="preserve"> : réduction du taux de mortalité des enfants de moins de 5 ans </w:t>
      </w:r>
    </w:p>
    <w:p w:rsidR="00213698" w:rsidRPr="004D1DF6" w:rsidRDefault="00213698" w:rsidP="00213698">
      <w:pPr>
        <w:pStyle w:val="Paragraphedeliste"/>
        <w:tabs>
          <w:tab w:val="left" w:pos="284"/>
        </w:tabs>
        <w:ind w:left="0"/>
        <w:jc w:val="both"/>
        <w:rPr>
          <w:rFonts w:ascii="Times New Roman" w:hAnsi="Times New Roman"/>
        </w:rPr>
      </w:pPr>
      <w:r w:rsidRPr="004D1DF6">
        <w:rPr>
          <w:rFonts w:ascii="Times New Roman" w:hAnsi="Times New Roman"/>
          <w:i/>
        </w:rPr>
        <w:t>Tableau 19</w:t>
      </w:r>
      <w:r w:rsidRPr="004D1DF6">
        <w:rPr>
          <w:rFonts w:ascii="Times New Roman" w:hAnsi="Times New Roman"/>
        </w:rPr>
        <w:t> : la réduction du taux de mortalité maternelle</w:t>
      </w:r>
    </w:p>
    <w:p w:rsidR="00213698" w:rsidRPr="004D1DF6" w:rsidRDefault="00213698" w:rsidP="00213698">
      <w:pPr>
        <w:pStyle w:val="Paragraphedeliste"/>
        <w:tabs>
          <w:tab w:val="left" w:pos="284"/>
        </w:tabs>
        <w:ind w:left="0"/>
        <w:jc w:val="both"/>
        <w:rPr>
          <w:rFonts w:ascii="Times New Roman" w:hAnsi="Times New Roman"/>
          <w:szCs w:val="24"/>
        </w:rPr>
      </w:pPr>
      <w:r w:rsidRPr="004D1DF6">
        <w:rPr>
          <w:rFonts w:ascii="Times New Roman" w:hAnsi="Times New Roman"/>
          <w:i/>
          <w:szCs w:val="24"/>
        </w:rPr>
        <w:t>Tableau 20</w:t>
      </w:r>
      <w:r w:rsidRPr="004D1DF6">
        <w:rPr>
          <w:rFonts w:ascii="Times New Roman" w:hAnsi="Times New Roman"/>
          <w:szCs w:val="24"/>
        </w:rPr>
        <w:t> : Les indicateurs relatifs au VIH/SIDA</w:t>
      </w:r>
    </w:p>
    <w:p w:rsidR="00213698" w:rsidRPr="004D1DF6" w:rsidRDefault="00213698" w:rsidP="00213698">
      <w:pPr>
        <w:pStyle w:val="Paragraphedeliste"/>
        <w:tabs>
          <w:tab w:val="left" w:pos="284"/>
        </w:tabs>
        <w:ind w:left="0"/>
        <w:jc w:val="both"/>
        <w:rPr>
          <w:rFonts w:ascii="Times New Roman" w:hAnsi="Times New Roman"/>
          <w:szCs w:val="24"/>
        </w:rPr>
      </w:pPr>
      <w:r w:rsidRPr="004D1DF6">
        <w:rPr>
          <w:rFonts w:ascii="Times New Roman" w:hAnsi="Times New Roman"/>
          <w:i/>
          <w:szCs w:val="24"/>
        </w:rPr>
        <w:t>Tableau 21</w:t>
      </w:r>
      <w:r w:rsidRPr="004D1DF6">
        <w:rPr>
          <w:rFonts w:ascii="Times New Roman" w:hAnsi="Times New Roman"/>
          <w:szCs w:val="24"/>
        </w:rPr>
        <w:t xml:space="preserve"> : la maitrise du paludisme et des autres maladies  </w:t>
      </w:r>
    </w:p>
    <w:p w:rsidR="00213698" w:rsidRPr="004D1DF6" w:rsidRDefault="00213698" w:rsidP="00213698">
      <w:pPr>
        <w:pStyle w:val="Paragraphedeliste"/>
        <w:tabs>
          <w:tab w:val="left" w:pos="284"/>
        </w:tabs>
        <w:ind w:left="0"/>
        <w:jc w:val="both"/>
        <w:rPr>
          <w:rFonts w:ascii="Times New Roman" w:hAnsi="Times New Roman"/>
          <w:szCs w:val="24"/>
        </w:rPr>
      </w:pPr>
      <w:r w:rsidRPr="004D1DF6">
        <w:rPr>
          <w:rFonts w:ascii="Times New Roman" w:hAnsi="Times New Roman"/>
          <w:i/>
          <w:szCs w:val="24"/>
        </w:rPr>
        <w:t>Tableau 22</w:t>
      </w:r>
      <w:r w:rsidRPr="004D1DF6">
        <w:rPr>
          <w:rFonts w:ascii="Times New Roman" w:hAnsi="Times New Roman"/>
          <w:szCs w:val="24"/>
        </w:rPr>
        <w:t xml:space="preserve"> : l’amélioration du taux d’alphabétisation </w:t>
      </w:r>
    </w:p>
    <w:p w:rsidR="00213698" w:rsidRPr="004D1DF6" w:rsidRDefault="00213698" w:rsidP="00213698">
      <w:pPr>
        <w:pStyle w:val="Paragraphedeliste"/>
        <w:tabs>
          <w:tab w:val="left" w:pos="284"/>
        </w:tabs>
        <w:ind w:left="0"/>
        <w:jc w:val="both"/>
        <w:rPr>
          <w:rFonts w:ascii="Times New Roman" w:hAnsi="Times New Roman"/>
          <w:szCs w:val="24"/>
        </w:rPr>
      </w:pPr>
      <w:r w:rsidRPr="004D1DF6">
        <w:rPr>
          <w:rFonts w:ascii="Times New Roman" w:hAnsi="Times New Roman"/>
          <w:i/>
          <w:szCs w:val="24"/>
        </w:rPr>
        <w:t>Tableau 23</w:t>
      </w:r>
      <w:r w:rsidRPr="004D1DF6">
        <w:rPr>
          <w:rFonts w:ascii="Times New Roman" w:hAnsi="Times New Roman"/>
          <w:szCs w:val="24"/>
        </w:rPr>
        <w:t xml:space="preserve"> : L’évolution des taux nets d’admission </w:t>
      </w:r>
    </w:p>
    <w:p w:rsidR="00213698" w:rsidRPr="004D1DF6" w:rsidRDefault="00213698" w:rsidP="00213698">
      <w:pPr>
        <w:pStyle w:val="Paragraphedeliste"/>
        <w:tabs>
          <w:tab w:val="left" w:pos="284"/>
        </w:tabs>
        <w:ind w:left="0"/>
        <w:jc w:val="both"/>
        <w:rPr>
          <w:rFonts w:ascii="Times New Roman" w:hAnsi="Times New Roman"/>
          <w:szCs w:val="24"/>
        </w:rPr>
      </w:pPr>
      <w:r w:rsidRPr="004D1DF6">
        <w:rPr>
          <w:rFonts w:ascii="Times New Roman" w:hAnsi="Times New Roman"/>
          <w:i/>
          <w:szCs w:val="24"/>
        </w:rPr>
        <w:lastRenderedPageBreak/>
        <w:t>Tableau 24</w:t>
      </w:r>
      <w:r w:rsidRPr="004D1DF6">
        <w:rPr>
          <w:rFonts w:ascii="Times New Roman" w:hAnsi="Times New Roman"/>
          <w:szCs w:val="24"/>
        </w:rPr>
        <w:t> : Répartition des effectifs étudiants et enseignants à l’Université des Comores selon le genre</w:t>
      </w:r>
    </w:p>
    <w:p w:rsidR="00213698" w:rsidRPr="004D1DF6" w:rsidRDefault="00213698" w:rsidP="00213698">
      <w:pPr>
        <w:pStyle w:val="Paragraphedeliste"/>
        <w:tabs>
          <w:tab w:val="left" w:pos="284"/>
        </w:tabs>
        <w:ind w:left="0"/>
        <w:jc w:val="both"/>
        <w:rPr>
          <w:rFonts w:ascii="Times New Roman" w:hAnsi="Times New Roman"/>
          <w:szCs w:val="24"/>
        </w:rPr>
      </w:pPr>
      <w:r w:rsidRPr="004D1DF6">
        <w:rPr>
          <w:rFonts w:ascii="Times New Roman" w:hAnsi="Times New Roman"/>
          <w:i/>
          <w:szCs w:val="24"/>
        </w:rPr>
        <w:t>Tableau 25</w:t>
      </w:r>
      <w:r w:rsidRPr="004D1DF6">
        <w:rPr>
          <w:rFonts w:ascii="Times New Roman" w:hAnsi="Times New Roman"/>
          <w:szCs w:val="24"/>
        </w:rPr>
        <w:t xml:space="preserve"> : les indicateurs liés au secteur de l’emploi</w:t>
      </w:r>
    </w:p>
    <w:p w:rsidR="00213698" w:rsidRPr="004D1DF6" w:rsidRDefault="00213698" w:rsidP="00213698">
      <w:pPr>
        <w:pStyle w:val="Paragraphedeliste"/>
        <w:tabs>
          <w:tab w:val="left" w:pos="284"/>
        </w:tabs>
        <w:ind w:left="0"/>
        <w:jc w:val="both"/>
        <w:rPr>
          <w:rFonts w:ascii="Times New Roman" w:hAnsi="Times New Roman"/>
          <w:szCs w:val="24"/>
        </w:rPr>
      </w:pPr>
      <w:r w:rsidRPr="004D1DF6">
        <w:rPr>
          <w:rFonts w:ascii="Times New Roman" w:hAnsi="Times New Roman"/>
          <w:i/>
          <w:szCs w:val="24"/>
        </w:rPr>
        <w:t>Tableau 26</w:t>
      </w:r>
      <w:r w:rsidRPr="004D1DF6">
        <w:rPr>
          <w:rFonts w:ascii="Times New Roman" w:hAnsi="Times New Roman"/>
          <w:szCs w:val="24"/>
        </w:rPr>
        <w:t> : la situation des investissements et création d’emploi aux Comores</w:t>
      </w:r>
    </w:p>
    <w:p w:rsidR="00213698" w:rsidRPr="004D1DF6" w:rsidRDefault="00213698" w:rsidP="00213698">
      <w:pPr>
        <w:pStyle w:val="Paragraphedeliste"/>
        <w:tabs>
          <w:tab w:val="left" w:pos="284"/>
        </w:tabs>
        <w:ind w:left="0"/>
        <w:jc w:val="both"/>
        <w:rPr>
          <w:rFonts w:ascii="Times New Roman" w:hAnsi="Times New Roman"/>
          <w:szCs w:val="24"/>
        </w:rPr>
      </w:pPr>
      <w:r w:rsidRPr="004D1DF6">
        <w:rPr>
          <w:rFonts w:ascii="Times New Roman" w:hAnsi="Times New Roman"/>
          <w:i/>
          <w:szCs w:val="24"/>
        </w:rPr>
        <w:t>Tableau 27</w:t>
      </w:r>
      <w:r w:rsidRPr="004D1DF6">
        <w:rPr>
          <w:rFonts w:ascii="Times New Roman" w:hAnsi="Times New Roman"/>
          <w:szCs w:val="24"/>
        </w:rPr>
        <w:t> : Les contraintes principales et les défis à relever dans le domaine social</w:t>
      </w:r>
    </w:p>
    <w:p w:rsidR="00213698" w:rsidRPr="004D1DF6" w:rsidRDefault="00213698" w:rsidP="00213698">
      <w:pPr>
        <w:pStyle w:val="Paragraphedeliste"/>
        <w:tabs>
          <w:tab w:val="left" w:pos="284"/>
        </w:tabs>
        <w:ind w:left="0"/>
        <w:jc w:val="both"/>
        <w:rPr>
          <w:rFonts w:ascii="Times New Roman" w:hAnsi="Times New Roman"/>
          <w:szCs w:val="24"/>
        </w:rPr>
      </w:pPr>
      <w:r w:rsidRPr="004D1DF6">
        <w:rPr>
          <w:rFonts w:ascii="Times New Roman" w:hAnsi="Times New Roman"/>
          <w:i/>
          <w:szCs w:val="24"/>
        </w:rPr>
        <w:t>Tableau 28</w:t>
      </w:r>
      <w:r w:rsidRPr="004D1DF6">
        <w:rPr>
          <w:rFonts w:ascii="Times New Roman" w:hAnsi="Times New Roman"/>
          <w:szCs w:val="24"/>
        </w:rPr>
        <w:t xml:space="preserve"> : les réalisations pour le pilier de l’économie </w:t>
      </w:r>
    </w:p>
    <w:p w:rsidR="00213698" w:rsidRPr="004D1DF6" w:rsidRDefault="00213698" w:rsidP="00213698">
      <w:pPr>
        <w:pStyle w:val="Paragraphedeliste"/>
        <w:tabs>
          <w:tab w:val="left" w:pos="284"/>
        </w:tabs>
        <w:ind w:left="0"/>
        <w:jc w:val="both"/>
        <w:rPr>
          <w:rFonts w:ascii="Times New Roman" w:hAnsi="Times New Roman"/>
          <w:szCs w:val="24"/>
        </w:rPr>
      </w:pPr>
      <w:r w:rsidRPr="004D1DF6">
        <w:rPr>
          <w:rFonts w:ascii="Times New Roman" w:hAnsi="Times New Roman"/>
          <w:i/>
          <w:szCs w:val="24"/>
        </w:rPr>
        <w:t>Tableau 29</w:t>
      </w:r>
      <w:r w:rsidRPr="004D1DF6">
        <w:rPr>
          <w:rFonts w:ascii="Times New Roman" w:hAnsi="Times New Roman"/>
          <w:szCs w:val="24"/>
        </w:rPr>
        <w:t xml:space="preserve"> : les contraintes principales et les défis à relever du pilier économie  </w:t>
      </w:r>
    </w:p>
    <w:p w:rsidR="00213698" w:rsidRPr="004D1DF6" w:rsidRDefault="00213698" w:rsidP="00213698">
      <w:pPr>
        <w:pStyle w:val="Paragraphedeliste"/>
        <w:tabs>
          <w:tab w:val="left" w:pos="284"/>
        </w:tabs>
        <w:ind w:left="0"/>
        <w:jc w:val="both"/>
        <w:rPr>
          <w:rFonts w:ascii="Times New Roman" w:hAnsi="Times New Roman"/>
          <w:szCs w:val="24"/>
          <w:shd w:val="clear" w:color="auto" w:fill="FFFFFF"/>
        </w:rPr>
      </w:pPr>
      <w:r w:rsidRPr="004D1DF6">
        <w:rPr>
          <w:rFonts w:ascii="Times New Roman" w:hAnsi="Times New Roman"/>
          <w:i/>
          <w:szCs w:val="24"/>
        </w:rPr>
        <w:t>Tableau 30</w:t>
      </w:r>
      <w:r w:rsidRPr="004D1DF6">
        <w:rPr>
          <w:rFonts w:ascii="Times New Roman" w:hAnsi="Times New Roman"/>
          <w:szCs w:val="24"/>
        </w:rPr>
        <w:t xml:space="preserve"> : La situation  de risques pour le Développement Durable</w:t>
      </w:r>
    </w:p>
    <w:p w:rsidR="00213698" w:rsidRPr="00F67953" w:rsidRDefault="00213698" w:rsidP="00213698">
      <w:pPr>
        <w:autoSpaceDE w:val="0"/>
        <w:autoSpaceDN w:val="0"/>
        <w:adjustRightInd w:val="0"/>
        <w:spacing w:after="0" w:line="240" w:lineRule="auto"/>
        <w:jc w:val="both"/>
        <w:rPr>
          <w:rFonts w:asciiTheme="majorHAnsi" w:hAnsiTheme="majorHAnsi" w:cstheme="majorHAnsi"/>
          <w:sz w:val="24"/>
          <w:szCs w:val="24"/>
        </w:rPr>
      </w:pPr>
    </w:p>
    <w:p w:rsidR="003F2328" w:rsidRPr="004D1DF6" w:rsidRDefault="003F2328" w:rsidP="003F69ED">
      <w:pPr>
        <w:rPr>
          <w:rFonts w:ascii="Times New Roman" w:hAnsi="Times New Roman" w:cs="Times New Roman"/>
          <w:b/>
          <w:szCs w:val="24"/>
        </w:rPr>
      </w:pPr>
      <w:r w:rsidRPr="004D1DF6">
        <w:rPr>
          <w:rFonts w:ascii="Times New Roman" w:hAnsi="Times New Roman" w:cs="Times New Roman"/>
          <w:b/>
          <w:szCs w:val="24"/>
        </w:rPr>
        <w:t>Annexes</w:t>
      </w:r>
    </w:p>
    <w:p w:rsidR="009C255C" w:rsidRPr="004D1DF6" w:rsidRDefault="00A90468" w:rsidP="003F69ED">
      <w:pPr>
        <w:rPr>
          <w:rFonts w:ascii="Times New Roman" w:hAnsi="Times New Roman" w:cs="Times New Roman"/>
          <w:szCs w:val="24"/>
        </w:rPr>
      </w:pPr>
      <w:r w:rsidRPr="004D1DF6">
        <w:rPr>
          <w:rFonts w:ascii="Times New Roman" w:hAnsi="Times New Roman" w:cs="Times New Roman"/>
          <w:i/>
          <w:szCs w:val="24"/>
        </w:rPr>
        <w:t>Annexe A</w:t>
      </w:r>
      <w:r w:rsidRPr="004D1DF6">
        <w:rPr>
          <w:rFonts w:ascii="Times New Roman" w:hAnsi="Times New Roman" w:cs="Times New Roman"/>
          <w:szCs w:val="24"/>
        </w:rPr>
        <w:t xml:space="preserve"> : </w:t>
      </w:r>
      <w:r w:rsidR="009C255C" w:rsidRPr="004D1DF6">
        <w:rPr>
          <w:rFonts w:ascii="Times New Roman" w:hAnsi="Times New Roman" w:cs="Times New Roman"/>
          <w:szCs w:val="24"/>
        </w:rPr>
        <w:t xml:space="preserve">Les rapports des ateliers insulaires </w:t>
      </w:r>
    </w:p>
    <w:p w:rsidR="009C255C" w:rsidRPr="004D1DF6" w:rsidRDefault="00A90468" w:rsidP="003F69ED">
      <w:pPr>
        <w:rPr>
          <w:rFonts w:ascii="Times New Roman" w:hAnsi="Times New Roman" w:cs="Times New Roman"/>
          <w:szCs w:val="24"/>
        </w:rPr>
      </w:pPr>
      <w:r w:rsidRPr="004D1DF6">
        <w:rPr>
          <w:rFonts w:ascii="Times New Roman" w:hAnsi="Times New Roman" w:cs="Times New Roman"/>
          <w:i/>
          <w:szCs w:val="24"/>
        </w:rPr>
        <w:t>Annexe B</w:t>
      </w:r>
      <w:r w:rsidRPr="004D1DF6">
        <w:rPr>
          <w:rFonts w:ascii="Times New Roman" w:hAnsi="Times New Roman" w:cs="Times New Roman"/>
          <w:szCs w:val="24"/>
        </w:rPr>
        <w:t xml:space="preserve"> : </w:t>
      </w:r>
      <w:r w:rsidR="009C255C" w:rsidRPr="004D1DF6">
        <w:rPr>
          <w:rFonts w:ascii="Times New Roman" w:hAnsi="Times New Roman" w:cs="Times New Roman"/>
          <w:szCs w:val="24"/>
        </w:rPr>
        <w:t>Le questionnaire sur le D</w:t>
      </w:r>
      <w:r w:rsidR="00CB6471" w:rsidRPr="004D1DF6">
        <w:rPr>
          <w:rFonts w:ascii="Times New Roman" w:hAnsi="Times New Roman" w:cs="Times New Roman"/>
          <w:szCs w:val="24"/>
        </w:rPr>
        <w:t xml:space="preserve">éveloppement </w:t>
      </w:r>
      <w:r w:rsidR="009C255C" w:rsidRPr="004D1DF6">
        <w:rPr>
          <w:rFonts w:ascii="Times New Roman" w:hAnsi="Times New Roman" w:cs="Times New Roman"/>
          <w:szCs w:val="24"/>
        </w:rPr>
        <w:t>D</w:t>
      </w:r>
      <w:r w:rsidR="00CB6471" w:rsidRPr="004D1DF6">
        <w:rPr>
          <w:rFonts w:ascii="Times New Roman" w:hAnsi="Times New Roman" w:cs="Times New Roman"/>
          <w:szCs w:val="24"/>
        </w:rPr>
        <w:t xml:space="preserve">urable </w:t>
      </w:r>
      <w:r w:rsidR="009C255C" w:rsidRPr="004D1DF6">
        <w:rPr>
          <w:rFonts w:ascii="Times New Roman" w:hAnsi="Times New Roman" w:cs="Times New Roman"/>
          <w:szCs w:val="24"/>
        </w:rPr>
        <w:t xml:space="preserve"> aux Comores </w:t>
      </w:r>
    </w:p>
    <w:p w:rsidR="008D70AB" w:rsidRDefault="008D70AB" w:rsidP="003F69ED">
      <w:pPr>
        <w:rPr>
          <w:sz w:val="24"/>
          <w:szCs w:val="24"/>
        </w:rPr>
      </w:pPr>
    </w:p>
    <w:p w:rsidR="009C255C" w:rsidRPr="009C255C" w:rsidRDefault="009C255C" w:rsidP="003F69ED">
      <w:pPr>
        <w:rPr>
          <w:sz w:val="24"/>
          <w:szCs w:val="24"/>
        </w:rPr>
      </w:pPr>
    </w:p>
    <w:p w:rsidR="009C255C" w:rsidRDefault="009C255C" w:rsidP="003F69ED">
      <w:pPr>
        <w:rPr>
          <w:b/>
          <w:sz w:val="24"/>
          <w:szCs w:val="24"/>
        </w:rPr>
      </w:pPr>
    </w:p>
    <w:p w:rsidR="008D36B3" w:rsidRDefault="008D36B3" w:rsidP="003F69ED">
      <w:pPr>
        <w:rPr>
          <w:b/>
          <w:sz w:val="24"/>
          <w:szCs w:val="24"/>
        </w:rPr>
      </w:pPr>
    </w:p>
    <w:p w:rsidR="003F2328" w:rsidRPr="00155933" w:rsidRDefault="003F2328" w:rsidP="003F69ED">
      <w:pPr>
        <w:rPr>
          <w:b/>
          <w:sz w:val="24"/>
          <w:szCs w:val="24"/>
        </w:rPr>
      </w:pPr>
    </w:p>
    <w:p w:rsidR="008D36B3" w:rsidRDefault="008D36B3" w:rsidP="00951D51">
      <w:pPr>
        <w:pStyle w:val="TM1"/>
      </w:pPr>
    </w:p>
    <w:p w:rsidR="009C255C" w:rsidRDefault="009C255C" w:rsidP="009C255C"/>
    <w:p w:rsidR="009C255C" w:rsidRDefault="009C255C" w:rsidP="009C255C"/>
    <w:p w:rsidR="009C255C" w:rsidRDefault="009C255C" w:rsidP="009C255C"/>
    <w:p w:rsidR="009C255C" w:rsidRDefault="009C255C" w:rsidP="009C255C"/>
    <w:p w:rsidR="009C255C" w:rsidRDefault="009C255C" w:rsidP="009C255C"/>
    <w:p w:rsidR="009C255C" w:rsidRDefault="009C255C" w:rsidP="009C255C"/>
    <w:p w:rsidR="009C255C" w:rsidRDefault="009C255C" w:rsidP="009C255C"/>
    <w:p w:rsidR="009C255C" w:rsidRDefault="009C255C" w:rsidP="009C255C"/>
    <w:p w:rsidR="004D1DF6" w:rsidRDefault="004D1DF6" w:rsidP="009C255C"/>
    <w:p w:rsidR="004D1DF6" w:rsidRDefault="004D1DF6" w:rsidP="009C255C"/>
    <w:p w:rsidR="004D1DF6" w:rsidRDefault="004D1DF6" w:rsidP="009C255C"/>
    <w:p w:rsidR="004D1DF6" w:rsidRDefault="004D1DF6" w:rsidP="009C255C"/>
    <w:p w:rsidR="004D1DF6" w:rsidRDefault="004D1DF6" w:rsidP="009C255C"/>
    <w:p w:rsidR="00F666F2" w:rsidRPr="004D1DF6" w:rsidRDefault="004D1DF6" w:rsidP="00F666F2">
      <w:pPr>
        <w:pStyle w:val="Titre1"/>
        <w:rPr>
          <w:rFonts w:ascii="Times New Roman" w:hAnsi="Times New Roman" w:cs="Times New Roman"/>
          <w:color w:val="04617B" w:themeColor="text2"/>
          <w:sz w:val="24"/>
        </w:rPr>
      </w:pPr>
      <w:bookmarkStart w:id="0" w:name="_Toc326175277"/>
      <w:r w:rsidRPr="004D1DF6">
        <w:rPr>
          <w:rFonts w:ascii="Times New Roman" w:hAnsi="Times New Roman" w:cs="Times New Roman"/>
          <w:color w:val="04617B" w:themeColor="text2"/>
          <w:sz w:val="24"/>
        </w:rPr>
        <w:lastRenderedPageBreak/>
        <w:t>INTRODUCTION GENERAL</w:t>
      </w:r>
      <w:bookmarkEnd w:id="0"/>
      <w:r w:rsidRPr="004D1DF6">
        <w:rPr>
          <w:rFonts w:ascii="Times New Roman" w:hAnsi="Times New Roman" w:cs="Times New Roman"/>
          <w:color w:val="04617B" w:themeColor="text2"/>
          <w:sz w:val="24"/>
        </w:rPr>
        <w:t>E</w:t>
      </w:r>
    </w:p>
    <w:p w:rsidR="00F666F2" w:rsidRPr="00155933" w:rsidRDefault="00F666F2" w:rsidP="00F666F2">
      <w:pPr>
        <w:pStyle w:val="Paragraphedeliste"/>
        <w:ind w:left="142"/>
        <w:jc w:val="both"/>
        <w:rPr>
          <w:rFonts w:cs="Calibri"/>
          <w:b/>
          <w:sz w:val="24"/>
          <w:szCs w:val="24"/>
        </w:rPr>
      </w:pPr>
      <w:r w:rsidRPr="00155933">
        <w:rPr>
          <w:rFonts w:cs="Calibri"/>
          <w:b/>
          <w:sz w:val="24"/>
          <w:szCs w:val="24"/>
        </w:rPr>
        <w:t xml:space="preserve"> </w:t>
      </w:r>
    </w:p>
    <w:p w:rsidR="00F666F2" w:rsidRPr="004D1DF6" w:rsidRDefault="00F666F2" w:rsidP="00F666F2">
      <w:pPr>
        <w:pStyle w:val="Paragraphedeliste"/>
        <w:ind w:left="0" w:firstLine="708"/>
        <w:jc w:val="both"/>
        <w:rPr>
          <w:rFonts w:ascii="Times New Roman" w:hAnsi="Times New Roman"/>
          <w:szCs w:val="24"/>
        </w:rPr>
      </w:pPr>
      <w:r w:rsidRPr="004D1DF6">
        <w:rPr>
          <w:rFonts w:ascii="Times New Roman" w:hAnsi="Times New Roman"/>
          <w:szCs w:val="24"/>
        </w:rPr>
        <w:t>La détérioration de l’environnement mondial a suscité l’inquiétude puis une prise de conscience de la communauté internationale depuis 1972 par la tenue, à Stockholm, de la première Conférence des Nations Unies sur l’environnement humain. Cette conférence a consacré pour la première fois, l’engagement de la communauté  internationale à préserver la planète.</w:t>
      </w:r>
    </w:p>
    <w:p w:rsidR="00F666F2" w:rsidRPr="004D1DF6" w:rsidRDefault="00F666F2" w:rsidP="00F666F2">
      <w:pPr>
        <w:pStyle w:val="Paragraphedeliste"/>
        <w:ind w:left="0"/>
        <w:jc w:val="both"/>
        <w:rPr>
          <w:rFonts w:ascii="Times New Roman" w:hAnsi="Times New Roman"/>
          <w:szCs w:val="24"/>
        </w:rPr>
      </w:pPr>
    </w:p>
    <w:p w:rsidR="00F666F2" w:rsidRPr="004D1DF6" w:rsidRDefault="00F666F2" w:rsidP="00F666F2">
      <w:pPr>
        <w:pStyle w:val="Paragraphedeliste"/>
        <w:ind w:left="0"/>
        <w:jc w:val="both"/>
        <w:rPr>
          <w:rFonts w:ascii="Times New Roman" w:hAnsi="Times New Roman"/>
          <w:szCs w:val="24"/>
        </w:rPr>
      </w:pPr>
      <w:r w:rsidRPr="004D1DF6">
        <w:rPr>
          <w:rFonts w:ascii="Times New Roman" w:hAnsi="Times New Roman"/>
          <w:szCs w:val="24"/>
        </w:rPr>
        <w:t>Vingt ans plus tard, l’accumulation des problèmes d’environnement global a placé l’environnement au centre de la diplomatie mondiale, à travers la Conférence des Nations Unies  sur l’environnement et le développement (CNUED), tenue à Rio de Janeiro au Brésil en 1992.Plus de 180 chefs d’état et de gouvernement ont pris part à cette conférence. Aucun événement international n’a jamais réuni autant de dirigeants dans l’histoire de la communauté des Nations.</w:t>
      </w:r>
    </w:p>
    <w:p w:rsidR="00F666F2" w:rsidRPr="004D1DF6" w:rsidRDefault="00F666F2" w:rsidP="00F666F2">
      <w:pPr>
        <w:pStyle w:val="Paragraphedeliste"/>
        <w:ind w:left="0"/>
        <w:jc w:val="both"/>
        <w:rPr>
          <w:rFonts w:ascii="Times New Roman" w:hAnsi="Times New Roman"/>
          <w:szCs w:val="24"/>
        </w:rPr>
      </w:pPr>
    </w:p>
    <w:p w:rsidR="00F666F2" w:rsidRPr="004D1DF6" w:rsidRDefault="00F666F2" w:rsidP="00F666F2">
      <w:pPr>
        <w:pStyle w:val="Paragraphedeliste"/>
        <w:ind w:left="0"/>
        <w:jc w:val="both"/>
        <w:rPr>
          <w:rFonts w:ascii="Times New Roman" w:hAnsi="Times New Roman"/>
          <w:szCs w:val="24"/>
        </w:rPr>
      </w:pPr>
      <w:r w:rsidRPr="004D1DF6">
        <w:rPr>
          <w:rFonts w:ascii="Times New Roman" w:hAnsi="Times New Roman"/>
          <w:szCs w:val="24"/>
        </w:rPr>
        <w:t>L’objectif de cette Conférence fut de mettre en évidence, les liens inextricables  entre les questions d’environnement et de développement et définir les actions communes à mettre en œuvre pour assurer la transition vers le Développement Durable. L’Agenda 21, adopté à cette occasion, couvre 115 secteurs et pose les fondations d’une insertion des trois piliers du Développement  Durable que sont   : l’économie, le social et l’environnement dans les politiques internationales, régionales, nationales et locales. Plusieurs mécanismes institutionnels tant aux niveaux national  qu’international ont été également mis en place dans le but de mettre en œuvre ces trois piliers. Jamais l’humanité ne s’est assigné des objectifs aussi ambitieux, mais jamais non plus, cela n’avait été, comme depuis, la condition de sa propre survie.</w:t>
      </w:r>
    </w:p>
    <w:p w:rsidR="00F666F2" w:rsidRPr="004D1DF6" w:rsidRDefault="00F666F2" w:rsidP="00F666F2">
      <w:pPr>
        <w:pStyle w:val="Paragraphedeliste"/>
        <w:ind w:left="0"/>
        <w:jc w:val="both"/>
        <w:rPr>
          <w:rFonts w:ascii="Times New Roman" w:hAnsi="Times New Roman"/>
          <w:szCs w:val="24"/>
        </w:rPr>
      </w:pPr>
    </w:p>
    <w:p w:rsidR="00D4451E" w:rsidRPr="004D1DF6" w:rsidRDefault="00F666F2" w:rsidP="00F666F2">
      <w:pPr>
        <w:pStyle w:val="Paragraphedeliste"/>
        <w:ind w:left="0"/>
        <w:jc w:val="both"/>
        <w:rPr>
          <w:rFonts w:ascii="Times New Roman" w:hAnsi="Times New Roman"/>
          <w:szCs w:val="24"/>
        </w:rPr>
      </w:pPr>
      <w:r w:rsidRPr="004D1DF6">
        <w:rPr>
          <w:rFonts w:ascii="Times New Roman" w:hAnsi="Times New Roman"/>
          <w:szCs w:val="24"/>
        </w:rPr>
        <w:t xml:space="preserve">La Déclaration de Rio a consacré l’engagement des pays industrialisés à fournir les ressources financières nécessaires à la réalisation de cette entreprise solidaire et unique dans les annales de la communauté internationale. Tel est le sens de l’alliance stratégique et du partenariat universel  pour la préservation de l’environnement, convenu au Sommet de Rio. </w:t>
      </w:r>
    </w:p>
    <w:p w:rsidR="00512F84" w:rsidRPr="004D1DF6" w:rsidRDefault="00512F84" w:rsidP="00F666F2">
      <w:pPr>
        <w:pStyle w:val="Paragraphedeliste"/>
        <w:ind w:left="0"/>
        <w:jc w:val="both"/>
        <w:rPr>
          <w:rFonts w:ascii="Times New Roman" w:hAnsi="Times New Roman"/>
          <w:szCs w:val="24"/>
        </w:rPr>
      </w:pPr>
    </w:p>
    <w:p w:rsidR="00F666F2" w:rsidRPr="004D1DF6" w:rsidRDefault="00F666F2" w:rsidP="00F666F2">
      <w:pPr>
        <w:pStyle w:val="Paragraphedeliste"/>
        <w:ind w:left="0"/>
        <w:jc w:val="both"/>
        <w:rPr>
          <w:rFonts w:ascii="Times New Roman" w:hAnsi="Times New Roman"/>
          <w:szCs w:val="24"/>
        </w:rPr>
      </w:pPr>
      <w:r w:rsidRPr="004D1DF6">
        <w:rPr>
          <w:rFonts w:ascii="Times New Roman" w:hAnsi="Times New Roman"/>
          <w:szCs w:val="24"/>
        </w:rPr>
        <w:t>L’Union  des Comores a souscrit aux idéaux de Rio, à travers la ratification de la quasi-totalité d</w:t>
      </w:r>
      <w:r w:rsidR="008D1A85" w:rsidRPr="004D1DF6">
        <w:rPr>
          <w:rFonts w:ascii="Times New Roman" w:hAnsi="Times New Roman"/>
          <w:szCs w:val="24"/>
        </w:rPr>
        <w:t>es Accords Multilatéraux sur l’E</w:t>
      </w:r>
      <w:r w:rsidRPr="004D1DF6">
        <w:rPr>
          <w:rFonts w:ascii="Times New Roman" w:hAnsi="Times New Roman"/>
          <w:szCs w:val="24"/>
        </w:rPr>
        <w:t>nvironnement</w:t>
      </w:r>
      <w:r w:rsidR="008D1A85" w:rsidRPr="004D1DF6">
        <w:rPr>
          <w:rFonts w:ascii="Times New Roman" w:hAnsi="Times New Roman"/>
          <w:szCs w:val="24"/>
        </w:rPr>
        <w:t xml:space="preserve"> (AME)</w:t>
      </w:r>
      <w:r w:rsidRPr="004D1DF6">
        <w:rPr>
          <w:rFonts w:ascii="Times New Roman" w:hAnsi="Times New Roman"/>
          <w:szCs w:val="24"/>
        </w:rPr>
        <w:t xml:space="preserve"> et l’adoption d’une  politique nationale pour l’intégration de la dimension environnementale dans le développement social et économique du pays.</w:t>
      </w:r>
    </w:p>
    <w:p w:rsidR="00F666F2" w:rsidRPr="004D1DF6" w:rsidRDefault="00F666F2" w:rsidP="00F666F2">
      <w:pPr>
        <w:pStyle w:val="Paragraphedeliste"/>
        <w:ind w:left="0"/>
        <w:jc w:val="both"/>
        <w:rPr>
          <w:rFonts w:ascii="Times New Roman" w:hAnsi="Times New Roman"/>
          <w:szCs w:val="24"/>
        </w:rPr>
      </w:pPr>
    </w:p>
    <w:p w:rsidR="00F666F2" w:rsidRPr="004D1DF6" w:rsidRDefault="00F666F2" w:rsidP="00F666F2">
      <w:pPr>
        <w:pStyle w:val="Paragraphedeliste"/>
        <w:ind w:left="0"/>
        <w:jc w:val="both"/>
        <w:rPr>
          <w:rFonts w:ascii="Times New Roman" w:hAnsi="Times New Roman"/>
          <w:szCs w:val="24"/>
        </w:rPr>
      </w:pPr>
      <w:r w:rsidRPr="004D1DF6">
        <w:rPr>
          <w:rFonts w:ascii="Times New Roman" w:hAnsi="Times New Roman"/>
          <w:szCs w:val="24"/>
        </w:rPr>
        <w:t>La Conférence  de Rio+20 prévue du 18 au 22 juin 2012 commémore le 20</w:t>
      </w:r>
      <w:r w:rsidRPr="004D1DF6">
        <w:rPr>
          <w:rFonts w:ascii="Times New Roman" w:hAnsi="Times New Roman"/>
          <w:szCs w:val="24"/>
          <w:vertAlign w:val="superscript"/>
        </w:rPr>
        <w:t>ème</w:t>
      </w:r>
      <w:r w:rsidRPr="004D1DF6">
        <w:rPr>
          <w:rFonts w:ascii="Times New Roman" w:hAnsi="Times New Roman"/>
          <w:szCs w:val="24"/>
        </w:rPr>
        <w:t xml:space="preserve"> anniversaire de la CNUED de 1992,conformément à la décision de l’Assemblée Générale des Nations Unies d’organiser tous les dix ans ,une conférence mondiale pour faire le bilan des réalisations, identifier les facteurs de succès ,les défis et les lacunes, s’informer des expériences des Etats dans la progression vers le Développement Durable, orienter les stratégies pour une meilleur progression dans le Développement Durable. Elle fait suite au premier Sommet après Rio qui a eu lieu en 2002 à Johannesburg, marquant ainsi le 10</w:t>
      </w:r>
      <w:r w:rsidRPr="004D1DF6">
        <w:rPr>
          <w:rFonts w:ascii="Times New Roman" w:hAnsi="Times New Roman"/>
          <w:szCs w:val="24"/>
          <w:vertAlign w:val="superscript"/>
        </w:rPr>
        <w:t>ème</w:t>
      </w:r>
      <w:r w:rsidRPr="004D1DF6">
        <w:rPr>
          <w:rFonts w:ascii="Times New Roman" w:hAnsi="Times New Roman"/>
          <w:szCs w:val="24"/>
        </w:rPr>
        <w:t xml:space="preserve"> anniversaire de celui de Rio de 1992. Cette conférence s’articulera autour de deux axes que sont : l’économie verte dans le cadre du Développement Durable et de l’élimination de la pauvreté et le cadre institutionnel du Développement Durable. A cette fin, les discussions prévues concerneront le renouvellement de l’engagement politique international à travers l’évaluation des progrès, la participation des grands groupes et les cadres d’actions, la promotion de l’économie verte, la réforme et l’intégration des piliers du Développement Durable au niveau local, national et international.</w:t>
      </w:r>
    </w:p>
    <w:p w:rsidR="00F666F2" w:rsidRPr="004D1DF6" w:rsidRDefault="00F666F2" w:rsidP="00F666F2">
      <w:pPr>
        <w:pStyle w:val="Paragraphedeliste"/>
        <w:ind w:left="0"/>
        <w:jc w:val="both"/>
        <w:rPr>
          <w:rFonts w:ascii="Times New Roman" w:hAnsi="Times New Roman"/>
          <w:szCs w:val="24"/>
        </w:rPr>
      </w:pPr>
    </w:p>
    <w:p w:rsidR="00F666F2" w:rsidRPr="004D1DF6" w:rsidRDefault="00F666F2" w:rsidP="00F666F2">
      <w:pPr>
        <w:pStyle w:val="Paragraphedeliste"/>
        <w:ind w:left="0"/>
        <w:jc w:val="both"/>
        <w:rPr>
          <w:rFonts w:ascii="Times New Roman" w:hAnsi="Times New Roman"/>
          <w:szCs w:val="24"/>
        </w:rPr>
      </w:pPr>
      <w:r w:rsidRPr="004D1DF6">
        <w:rPr>
          <w:rFonts w:ascii="Times New Roman" w:hAnsi="Times New Roman"/>
          <w:szCs w:val="24"/>
        </w:rPr>
        <w:lastRenderedPageBreak/>
        <w:t>Pour mieux assurer des contributions de qualité à la Conférence, il a été demandé à tous les pays d’élaborer un rapport d’évaluation générale de la mise en œuvre d’action 21, du Plan de mise en œuvre de Johannesburg, ainsi que l’évaluation de la mise en œuvre du plan d’action de la Barbade et de la stratégie de Maurice pour les Petits Etats Insulaires en Développement (PEID).</w:t>
      </w:r>
    </w:p>
    <w:p w:rsidR="00F666F2" w:rsidRPr="004D1DF6" w:rsidRDefault="00F666F2" w:rsidP="00F666F2">
      <w:pPr>
        <w:pStyle w:val="Paragraphedeliste"/>
        <w:ind w:left="0"/>
        <w:jc w:val="both"/>
        <w:rPr>
          <w:rFonts w:ascii="Times New Roman" w:hAnsi="Times New Roman"/>
          <w:szCs w:val="24"/>
        </w:rPr>
      </w:pPr>
    </w:p>
    <w:p w:rsidR="00F666F2" w:rsidRPr="004D1DF6" w:rsidRDefault="00F666F2" w:rsidP="00F666F2">
      <w:pPr>
        <w:pStyle w:val="Paragraphedeliste"/>
        <w:ind w:left="0"/>
        <w:jc w:val="both"/>
        <w:rPr>
          <w:rFonts w:ascii="Times New Roman" w:hAnsi="Times New Roman"/>
          <w:szCs w:val="24"/>
        </w:rPr>
      </w:pPr>
      <w:r w:rsidRPr="004D1DF6">
        <w:rPr>
          <w:rFonts w:ascii="Times New Roman" w:hAnsi="Times New Roman"/>
          <w:szCs w:val="24"/>
        </w:rPr>
        <w:t>Le présent rapport s’inscrit dans ce cadre. Il dresse le bilan des réalisations de l’Union des Comores dans la voie du Développement Durable à travers ces documents en mettant en évidence, les contraintes, les lacunes et les défis émergents.</w:t>
      </w:r>
    </w:p>
    <w:p w:rsidR="00F666F2" w:rsidRPr="004D1DF6" w:rsidRDefault="004D1DF6" w:rsidP="00F666F2">
      <w:pPr>
        <w:pStyle w:val="Titre1"/>
        <w:rPr>
          <w:rFonts w:ascii="Times New Roman" w:hAnsi="Times New Roman" w:cs="Times New Roman"/>
          <w:color w:val="00B0F0"/>
          <w:sz w:val="24"/>
        </w:rPr>
      </w:pPr>
      <w:bookmarkStart w:id="1" w:name="_Toc326175278"/>
      <w:r w:rsidRPr="004D1DF6">
        <w:rPr>
          <w:rFonts w:ascii="Times New Roman" w:hAnsi="Times New Roman" w:cs="Times New Roman"/>
          <w:color w:val="00B0F0"/>
          <w:sz w:val="24"/>
        </w:rPr>
        <w:t>I. LE CONTEXTE DE L’UNION DES COMORES</w:t>
      </w:r>
      <w:bookmarkEnd w:id="1"/>
      <w:r w:rsidRPr="004D1DF6">
        <w:rPr>
          <w:rFonts w:ascii="Times New Roman" w:hAnsi="Times New Roman" w:cs="Times New Roman"/>
          <w:color w:val="00B0F0"/>
          <w:sz w:val="24"/>
        </w:rPr>
        <w:t xml:space="preserve"> </w:t>
      </w:r>
    </w:p>
    <w:p w:rsidR="00F666F2" w:rsidRPr="00155933" w:rsidRDefault="00F666F2" w:rsidP="00F666F2">
      <w:pPr>
        <w:pStyle w:val="Paragraphedeliste"/>
        <w:ind w:left="0"/>
        <w:jc w:val="both"/>
        <w:rPr>
          <w:rFonts w:cs="Calibri"/>
          <w:i/>
          <w:sz w:val="24"/>
          <w:szCs w:val="24"/>
        </w:rPr>
      </w:pPr>
      <w:r w:rsidRPr="00155933">
        <w:rPr>
          <w:rFonts w:cs="Calibri"/>
          <w:i/>
          <w:sz w:val="24"/>
          <w:szCs w:val="24"/>
        </w:rPr>
        <w:t xml:space="preserve">Carte géographique de l’archipel des Comores </w:t>
      </w:r>
    </w:p>
    <w:p w:rsidR="00F666F2" w:rsidRPr="00155933" w:rsidRDefault="00F666F2" w:rsidP="000715D9">
      <w:pPr>
        <w:jc w:val="center"/>
        <w:rPr>
          <w:sz w:val="24"/>
          <w:szCs w:val="24"/>
        </w:rPr>
      </w:pPr>
      <w:r>
        <w:rPr>
          <w:noProof/>
          <w:sz w:val="24"/>
          <w:szCs w:val="24"/>
          <w:lang w:eastAsia="fr-FR"/>
        </w:rPr>
        <w:drawing>
          <wp:inline distT="0" distB="0" distL="0" distR="0">
            <wp:extent cx="5266027" cy="3872437"/>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280215" cy="3882870"/>
                    </a:xfrm>
                    <a:prstGeom prst="rect">
                      <a:avLst/>
                    </a:prstGeom>
                    <a:noFill/>
                    <a:ln w="9525">
                      <a:noFill/>
                      <a:miter lim="800000"/>
                      <a:headEnd/>
                      <a:tailEnd/>
                    </a:ln>
                  </pic:spPr>
                </pic:pic>
              </a:graphicData>
            </a:graphic>
          </wp:inline>
        </w:drawing>
      </w:r>
    </w:p>
    <w:p w:rsidR="00F666F2" w:rsidRPr="004D1DF6" w:rsidRDefault="00F666F2" w:rsidP="004D1DF6">
      <w:pPr>
        <w:pStyle w:val="Titre2"/>
        <w:spacing w:line="240" w:lineRule="auto"/>
        <w:rPr>
          <w:rFonts w:ascii="Times New Roman" w:hAnsi="Times New Roman" w:cs="Times New Roman"/>
          <w:color w:val="auto"/>
          <w:sz w:val="22"/>
          <w:szCs w:val="24"/>
        </w:rPr>
      </w:pPr>
      <w:bookmarkStart w:id="2" w:name="_Toc326175279"/>
      <w:r w:rsidRPr="004D1DF6">
        <w:rPr>
          <w:rFonts w:ascii="Times New Roman" w:hAnsi="Times New Roman" w:cs="Times New Roman"/>
          <w:color w:val="auto"/>
          <w:sz w:val="22"/>
          <w:szCs w:val="24"/>
        </w:rPr>
        <w:t>1.1Situation géographique</w:t>
      </w:r>
      <w:bookmarkEnd w:id="2"/>
    </w:p>
    <w:p w:rsidR="00F666F2" w:rsidRPr="004D1DF6" w:rsidRDefault="00F666F2" w:rsidP="004D1DF6">
      <w:pPr>
        <w:tabs>
          <w:tab w:val="left" w:pos="567"/>
        </w:tabs>
        <w:spacing w:line="240" w:lineRule="auto"/>
        <w:jc w:val="both"/>
        <w:rPr>
          <w:rFonts w:ascii="Times New Roman" w:hAnsi="Times New Roman" w:cs="Times New Roman"/>
          <w:szCs w:val="24"/>
        </w:rPr>
      </w:pPr>
      <w:r w:rsidRPr="004D1DF6">
        <w:rPr>
          <w:rFonts w:ascii="Times New Roman" w:hAnsi="Times New Roman" w:cs="Times New Roman"/>
          <w:szCs w:val="24"/>
        </w:rPr>
        <w:t>L’archipel des Comores se situe entre 11</w:t>
      </w:r>
      <w:r w:rsidRPr="004D1DF6">
        <w:rPr>
          <w:rFonts w:ascii="Times New Roman" w:hAnsi="Times New Roman" w:cs="Times New Roman"/>
          <w:szCs w:val="24"/>
        </w:rPr>
        <w:sym w:font="Symbol" w:char="F0B0"/>
      </w:r>
      <w:r w:rsidRPr="004D1DF6">
        <w:rPr>
          <w:rFonts w:ascii="Times New Roman" w:hAnsi="Times New Roman" w:cs="Times New Roman"/>
          <w:szCs w:val="24"/>
        </w:rPr>
        <w:t>20’ et 13</w:t>
      </w:r>
      <w:r w:rsidRPr="004D1DF6">
        <w:rPr>
          <w:rFonts w:ascii="Times New Roman" w:hAnsi="Times New Roman" w:cs="Times New Roman"/>
          <w:szCs w:val="24"/>
        </w:rPr>
        <w:sym w:font="Symbol" w:char="F0B0"/>
      </w:r>
      <w:r w:rsidRPr="004D1DF6">
        <w:rPr>
          <w:rFonts w:ascii="Times New Roman" w:hAnsi="Times New Roman" w:cs="Times New Roman"/>
          <w:szCs w:val="24"/>
        </w:rPr>
        <w:t>40’ de latitude Sud et 43</w:t>
      </w:r>
      <w:r w:rsidRPr="004D1DF6">
        <w:rPr>
          <w:rFonts w:ascii="Times New Roman" w:hAnsi="Times New Roman" w:cs="Times New Roman"/>
          <w:szCs w:val="24"/>
        </w:rPr>
        <w:sym w:font="Symbol" w:char="F0B0"/>
      </w:r>
      <w:r w:rsidRPr="004D1DF6">
        <w:rPr>
          <w:rFonts w:ascii="Times New Roman" w:hAnsi="Times New Roman" w:cs="Times New Roman"/>
          <w:szCs w:val="24"/>
        </w:rPr>
        <w:t>11’ et 45</w:t>
      </w:r>
      <w:r w:rsidRPr="004D1DF6">
        <w:rPr>
          <w:rFonts w:ascii="Times New Roman" w:hAnsi="Times New Roman" w:cs="Times New Roman"/>
          <w:szCs w:val="24"/>
        </w:rPr>
        <w:sym w:font="Symbol" w:char="F0B0"/>
      </w:r>
      <w:r w:rsidRPr="004D1DF6">
        <w:rPr>
          <w:rFonts w:ascii="Times New Roman" w:hAnsi="Times New Roman" w:cs="Times New Roman"/>
          <w:szCs w:val="24"/>
        </w:rPr>
        <w:t>19’ de longitude Est à l’entrée nord du Canal du Mozambique, entre l’Afrique orientale et le nord-ouest de Madagascar. Composé de quatre iles, le pays couvre une superficie totale de 2.237  km² répa</w:t>
      </w:r>
      <w:r w:rsidR="00B905C9" w:rsidRPr="004D1DF6">
        <w:rPr>
          <w:rFonts w:ascii="Times New Roman" w:hAnsi="Times New Roman" w:cs="Times New Roman"/>
          <w:szCs w:val="24"/>
        </w:rPr>
        <w:t xml:space="preserve">rtie inégalement ainsi </w:t>
      </w:r>
      <w:r w:rsidRPr="004D1DF6">
        <w:rPr>
          <w:rFonts w:ascii="Times New Roman" w:hAnsi="Times New Roman" w:cs="Times New Roman"/>
          <w:szCs w:val="24"/>
        </w:rPr>
        <w:t>: Grande Comore (1148 km²), Anjouan (424 km²), Mohéli (290 km²) et Mayotte (374 km²). Le présent rapport se réfère aux trois îles indépendantes (Grande-comore, Anjouan et Mohéli).</w:t>
      </w:r>
    </w:p>
    <w:p w:rsidR="00F666F2" w:rsidRDefault="00F666F2" w:rsidP="00F666F2">
      <w:pPr>
        <w:tabs>
          <w:tab w:val="left" w:pos="567"/>
        </w:tabs>
        <w:jc w:val="both"/>
        <w:rPr>
          <w:rFonts w:ascii="Times New Roman" w:hAnsi="Times New Roman" w:cs="Times New Roman"/>
          <w:szCs w:val="24"/>
        </w:rPr>
      </w:pPr>
      <w:r w:rsidRPr="004D1DF6">
        <w:rPr>
          <w:rFonts w:ascii="Times New Roman" w:hAnsi="Times New Roman" w:cs="Times New Roman"/>
          <w:szCs w:val="24"/>
        </w:rPr>
        <w:t>Situées à égale distance de l’Afrique orientale et de Madagascar (</w:t>
      </w:r>
      <w:smartTag w:uri="urn:schemas-microsoft-com:office:smarttags" w:element="metricconverter">
        <w:smartTagPr>
          <w:attr w:name="ProductID" w:val="300 Km"/>
        </w:smartTagPr>
        <w:r w:rsidRPr="004D1DF6">
          <w:rPr>
            <w:rFonts w:ascii="Times New Roman" w:hAnsi="Times New Roman" w:cs="Times New Roman"/>
            <w:szCs w:val="24"/>
          </w:rPr>
          <w:t>300 Km</w:t>
        </w:r>
      </w:smartTag>
      <w:r w:rsidRPr="004D1DF6">
        <w:rPr>
          <w:rFonts w:ascii="Times New Roman" w:hAnsi="Times New Roman" w:cs="Times New Roman"/>
          <w:szCs w:val="24"/>
        </w:rPr>
        <w:t xml:space="preserve">), les îles sont distantes entre elles d’environ 30 à 40 km, isolées les unes des autres par de profondes fosses sous-marines. Elles occupent une position stratégique, au cœur de la principale route de transport maritime de l’Océan Indien le long de la côte africaine. Cette route à haut risque de pollution est entre autres celle des pétroliers géants qui </w:t>
      </w:r>
      <w:r w:rsidR="00DA52F4" w:rsidRPr="004D1DF6">
        <w:rPr>
          <w:rFonts w:ascii="Times New Roman" w:hAnsi="Times New Roman" w:cs="Times New Roman"/>
          <w:szCs w:val="24"/>
        </w:rPr>
        <w:t xml:space="preserve">relient le Moyen-Orient </w:t>
      </w:r>
      <w:r w:rsidRPr="004D1DF6">
        <w:rPr>
          <w:rFonts w:ascii="Times New Roman" w:hAnsi="Times New Roman" w:cs="Times New Roman"/>
          <w:szCs w:val="24"/>
        </w:rPr>
        <w:t>l’Europe et l’Amérique.</w:t>
      </w:r>
    </w:p>
    <w:p w:rsidR="006A1E00" w:rsidRPr="004D1DF6" w:rsidRDefault="006A1E00" w:rsidP="00F666F2">
      <w:pPr>
        <w:tabs>
          <w:tab w:val="left" w:pos="567"/>
        </w:tabs>
        <w:jc w:val="both"/>
        <w:rPr>
          <w:rFonts w:ascii="Times New Roman" w:hAnsi="Times New Roman" w:cs="Times New Roman"/>
          <w:szCs w:val="24"/>
        </w:rPr>
      </w:pPr>
    </w:p>
    <w:p w:rsidR="00F666F2" w:rsidRPr="006A1E00" w:rsidRDefault="00F666F2" w:rsidP="00F666F2">
      <w:pPr>
        <w:pBdr>
          <w:bottom w:val="single" w:sz="4" w:space="1" w:color="auto"/>
        </w:pBdr>
        <w:jc w:val="both"/>
        <w:rPr>
          <w:rFonts w:ascii="Times New Roman" w:hAnsi="Times New Roman" w:cs="Times New Roman"/>
          <w:b/>
          <w:i/>
          <w:szCs w:val="24"/>
        </w:rPr>
      </w:pPr>
      <w:r w:rsidRPr="006A1E00">
        <w:rPr>
          <w:rFonts w:ascii="Times New Roman" w:hAnsi="Times New Roman" w:cs="Times New Roman"/>
          <w:b/>
          <w:i/>
          <w:szCs w:val="24"/>
        </w:rPr>
        <w:lastRenderedPageBreak/>
        <w:t xml:space="preserve">Profil géologique </w:t>
      </w:r>
    </w:p>
    <w:p w:rsidR="00F666F2" w:rsidRPr="00C37F9F" w:rsidRDefault="00F666F2" w:rsidP="00F666F2">
      <w:pPr>
        <w:autoSpaceDE w:val="0"/>
        <w:autoSpaceDN w:val="0"/>
        <w:adjustRightInd w:val="0"/>
        <w:spacing w:after="0" w:line="240" w:lineRule="auto"/>
        <w:jc w:val="both"/>
        <w:rPr>
          <w:rFonts w:asciiTheme="majorHAnsi" w:hAnsiTheme="majorHAnsi" w:cstheme="majorHAnsi"/>
          <w:sz w:val="24"/>
          <w:szCs w:val="24"/>
          <w:lang w:eastAsia="fr-FR"/>
        </w:rPr>
      </w:pPr>
      <w:r w:rsidRPr="006A1E00">
        <w:rPr>
          <w:rFonts w:ascii="Times New Roman" w:hAnsi="Times New Roman" w:cs="Times New Roman"/>
          <w:szCs w:val="24"/>
          <w:lang w:eastAsia="fr-FR"/>
        </w:rPr>
        <w:t xml:space="preserve">L’archipel des Comores est </w:t>
      </w:r>
      <w:r w:rsidR="00506213" w:rsidRPr="006A1E00">
        <w:rPr>
          <w:rFonts w:ascii="Times New Roman" w:hAnsi="Times New Roman" w:cs="Times New Roman"/>
          <w:szCs w:val="24"/>
          <w:lang w:eastAsia="fr-FR"/>
        </w:rPr>
        <w:t xml:space="preserve">exclusivement </w:t>
      </w:r>
      <w:r w:rsidRPr="006A1E00">
        <w:rPr>
          <w:rFonts w:ascii="Times New Roman" w:hAnsi="Times New Roman" w:cs="Times New Roman"/>
          <w:szCs w:val="24"/>
          <w:lang w:eastAsia="fr-FR"/>
        </w:rPr>
        <w:t>d’origine volcanique. L’île de la Grande Comore est constituée de deux volcans boucliers représentés par le massif de la Grille et le massif du Karthala toujours acti</w:t>
      </w:r>
      <w:r w:rsidR="00DC28F4" w:rsidRPr="006A1E00">
        <w:rPr>
          <w:rFonts w:ascii="Times New Roman" w:hAnsi="Times New Roman" w:cs="Times New Roman"/>
          <w:szCs w:val="24"/>
          <w:lang w:eastAsia="fr-FR"/>
        </w:rPr>
        <w:t>f. Les volcans d</w:t>
      </w:r>
      <w:r w:rsidRPr="006A1E00">
        <w:rPr>
          <w:rFonts w:ascii="Times New Roman" w:hAnsi="Times New Roman" w:cs="Times New Roman"/>
          <w:szCs w:val="24"/>
          <w:lang w:eastAsia="fr-FR"/>
        </w:rPr>
        <w:t>es îles de Mohéli et d’Anjouan ont atteint un stade de maturation avancé et sont inactifs. Mayotte représente un stade d’évolution plus avancé encore, caractérisé par  une érosion et une altération très intenses</w:t>
      </w:r>
      <w:r w:rsidRPr="00C37F9F">
        <w:rPr>
          <w:rFonts w:asciiTheme="majorHAnsi" w:hAnsiTheme="majorHAnsi" w:cstheme="majorHAnsi"/>
          <w:sz w:val="24"/>
          <w:szCs w:val="24"/>
          <w:lang w:eastAsia="fr-FR"/>
        </w:rPr>
        <w:t xml:space="preserve">. </w:t>
      </w:r>
    </w:p>
    <w:p w:rsidR="00F666F2" w:rsidRDefault="00F666F2" w:rsidP="00F666F2">
      <w:pPr>
        <w:autoSpaceDE w:val="0"/>
        <w:autoSpaceDN w:val="0"/>
        <w:adjustRightInd w:val="0"/>
        <w:spacing w:after="0" w:line="240" w:lineRule="auto"/>
        <w:jc w:val="both"/>
        <w:rPr>
          <w:rFonts w:asciiTheme="majorHAnsi" w:hAnsiTheme="majorHAnsi" w:cstheme="majorHAnsi"/>
          <w:sz w:val="24"/>
          <w:szCs w:val="24"/>
          <w:lang w:eastAsia="fr-FR"/>
        </w:rPr>
      </w:pPr>
    </w:p>
    <w:p w:rsidR="00CD00FF" w:rsidRPr="00C37F9F" w:rsidRDefault="00CD00FF" w:rsidP="00F666F2">
      <w:pPr>
        <w:autoSpaceDE w:val="0"/>
        <w:autoSpaceDN w:val="0"/>
        <w:adjustRightInd w:val="0"/>
        <w:spacing w:after="0" w:line="240" w:lineRule="auto"/>
        <w:jc w:val="both"/>
        <w:rPr>
          <w:rFonts w:asciiTheme="majorHAnsi" w:hAnsiTheme="majorHAnsi" w:cstheme="majorHAnsi"/>
          <w:sz w:val="24"/>
          <w:szCs w:val="24"/>
          <w:lang w:eastAsia="fr-FR"/>
        </w:rPr>
      </w:pPr>
    </w:p>
    <w:p w:rsidR="00F666F2" w:rsidRPr="006A1E00" w:rsidRDefault="00F666F2" w:rsidP="00F666F2">
      <w:pPr>
        <w:pBdr>
          <w:bottom w:val="single" w:sz="4" w:space="1" w:color="auto"/>
        </w:pBdr>
        <w:autoSpaceDE w:val="0"/>
        <w:autoSpaceDN w:val="0"/>
        <w:adjustRightInd w:val="0"/>
        <w:spacing w:after="0" w:line="240" w:lineRule="auto"/>
        <w:jc w:val="both"/>
        <w:rPr>
          <w:rFonts w:ascii="Times New Roman" w:hAnsi="Times New Roman" w:cs="Times New Roman"/>
          <w:b/>
          <w:i/>
          <w:szCs w:val="24"/>
          <w:lang w:eastAsia="fr-FR"/>
        </w:rPr>
      </w:pPr>
      <w:r w:rsidRPr="006A1E00">
        <w:rPr>
          <w:rFonts w:ascii="Times New Roman" w:hAnsi="Times New Roman" w:cs="Times New Roman"/>
          <w:b/>
          <w:i/>
          <w:szCs w:val="24"/>
          <w:lang w:eastAsia="fr-FR"/>
        </w:rPr>
        <w:t xml:space="preserve">Profil climatique </w:t>
      </w:r>
    </w:p>
    <w:p w:rsidR="00F666F2" w:rsidRPr="00C37F9F" w:rsidRDefault="00F666F2" w:rsidP="00F666F2">
      <w:pPr>
        <w:autoSpaceDE w:val="0"/>
        <w:autoSpaceDN w:val="0"/>
        <w:adjustRightInd w:val="0"/>
        <w:spacing w:after="0" w:line="240" w:lineRule="auto"/>
        <w:jc w:val="both"/>
        <w:rPr>
          <w:rFonts w:asciiTheme="majorHAnsi" w:hAnsiTheme="majorHAnsi" w:cstheme="majorHAnsi"/>
          <w:sz w:val="24"/>
          <w:szCs w:val="24"/>
          <w:lang w:eastAsia="fr-FR"/>
        </w:rPr>
      </w:pPr>
    </w:p>
    <w:p w:rsidR="00F666F2" w:rsidRPr="006A1E00" w:rsidRDefault="00F666F2" w:rsidP="00F666F2">
      <w:pPr>
        <w:jc w:val="both"/>
        <w:rPr>
          <w:rFonts w:ascii="Times New Roman" w:hAnsi="Times New Roman" w:cs="Times New Roman"/>
          <w:iCs/>
          <w:szCs w:val="24"/>
          <w:shd w:val="clear" w:color="auto" w:fill="FFFFFF"/>
        </w:rPr>
      </w:pPr>
      <w:r w:rsidRPr="006A1E00">
        <w:rPr>
          <w:rFonts w:ascii="Times New Roman" w:hAnsi="Times New Roman" w:cs="Times New Roman"/>
          <w:iCs/>
          <w:szCs w:val="24"/>
          <w:shd w:val="clear" w:color="auto" w:fill="FFFFFF"/>
        </w:rPr>
        <w:t xml:space="preserve">Le climat des Comores est caractérisé par des variations de température entre 23° et 30° avec une moyenne de 26° au niveau de la mer. </w:t>
      </w:r>
      <w:r w:rsidRPr="006A1E00">
        <w:rPr>
          <w:rFonts w:ascii="Times New Roman" w:hAnsi="Times New Roman" w:cs="Times New Roman"/>
          <w:szCs w:val="23"/>
        </w:rPr>
        <w:t xml:space="preserve">Ce climat de type tropical maritime présente deux </w:t>
      </w:r>
      <w:r w:rsidRPr="006A1E00">
        <w:rPr>
          <w:rFonts w:ascii="Times New Roman" w:hAnsi="Times New Roman" w:cs="Times New Roman"/>
          <w:iCs/>
          <w:szCs w:val="24"/>
          <w:shd w:val="clear" w:color="auto" w:fill="FFFFFF"/>
        </w:rPr>
        <w:t xml:space="preserve">saisons : </w:t>
      </w:r>
    </w:p>
    <w:p w:rsidR="00F666F2" w:rsidRPr="006A1E00" w:rsidRDefault="00F666F2" w:rsidP="00F666F2">
      <w:pPr>
        <w:pStyle w:val="Paragraphedeliste"/>
        <w:numPr>
          <w:ilvl w:val="0"/>
          <w:numId w:val="1"/>
        </w:numPr>
        <w:tabs>
          <w:tab w:val="left" w:pos="142"/>
        </w:tabs>
        <w:spacing w:after="0"/>
        <w:ind w:left="0" w:firstLine="0"/>
        <w:jc w:val="both"/>
        <w:rPr>
          <w:rFonts w:ascii="Times New Roman" w:hAnsi="Times New Roman"/>
          <w:iCs/>
          <w:szCs w:val="24"/>
          <w:shd w:val="clear" w:color="auto" w:fill="FFFFFF"/>
        </w:rPr>
      </w:pPr>
      <w:r w:rsidRPr="006A1E00">
        <w:rPr>
          <w:rFonts w:ascii="Times New Roman" w:hAnsi="Times New Roman"/>
          <w:iCs/>
          <w:szCs w:val="24"/>
          <w:shd w:val="clear" w:color="auto" w:fill="FFFFFF"/>
        </w:rPr>
        <w:t xml:space="preserve">une saison chaude et humide nommée </w:t>
      </w:r>
      <w:r w:rsidRPr="006A1E00">
        <w:rPr>
          <w:rFonts w:ascii="Times New Roman" w:hAnsi="Times New Roman"/>
          <w:i/>
          <w:iCs/>
          <w:szCs w:val="24"/>
          <w:shd w:val="clear" w:color="auto" w:fill="FFFFFF"/>
        </w:rPr>
        <w:t>« Kashkazi »</w:t>
      </w:r>
      <w:r w:rsidRPr="006A1E00">
        <w:rPr>
          <w:rFonts w:ascii="Times New Roman" w:hAnsi="Times New Roman"/>
          <w:iCs/>
          <w:szCs w:val="24"/>
          <w:shd w:val="clear" w:color="auto" w:fill="FFFFFF"/>
        </w:rPr>
        <w:t xml:space="preserve"> de </w:t>
      </w:r>
      <w:r w:rsidRPr="006A1E00">
        <w:rPr>
          <w:rFonts w:ascii="Times New Roman" w:eastAsiaTheme="minorHAnsi" w:hAnsi="Times New Roman"/>
          <w:szCs w:val="24"/>
        </w:rPr>
        <w:t>mi-novembre à mi-avril,</w:t>
      </w:r>
      <w:r w:rsidRPr="006A1E00">
        <w:rPr>
          <w:rFonts w:ascii="Times New Roman" w:hAnsi="Times New Roman"/>
          <w:iCs/>
          <w:szCs w:val="24"/>
          <w:shd w:val="clear" w:color="auto" w:fill="FFFFFF"/>
        </w:rPr>
        <w:t xml:space="preserve"> au cours de laquelle les pluies sont très abondantes. La pluviométrie varie de 1000 à 6000 mm/an  selon les endroits. </w:t>
      </w:r>
    </w:p>
    <w:p w:rsidR="00F666F2" w:rsidRPr="006A1E00" w:rsidRDefault="00F666F2" w:rsidP="006A1E00">
      <w:pPr>
        <w:pStyle w:val="Paragraphedeliste"/>
        <w:numPr>
          <w:ilvl w:val="0"/>
          <w:numId w:val="1"/>
        </w:numPr>
        <w:tabs>
          <w:tab w:val="left" w:pos="142"/>
        </w:tabs>
        <w:spacing w:after="0" w:line="240" w:lineRule="auto"/>
        <w:ind w:left="0" w:firstLine="0"/>
        <w:jc w:val="both"/>
        <w:rPr>
          <w:rFonts w:ascii="Times New Roman" w:hAnsi="Times New Roman"/>
          <w:iCs/>
          <w:szCs w:val="24"/>
          <w:shd w:val="clear" w:color="auto" w:fill="FFFFFF"/>
        </w:rPr>
      </w:pPr>
      <w:r w:rsidRPr="006A1E00">
        <w:rPr>
          <w:rFonts w:ascii="Times New Roman" w:hAnsi="Times New Roman"/>
          <w:iCs/>
          <w:szCs w:val="24"/>
          <w:shd w:val="clear" w:color="auto" w:fill="FFFFFF"/>
        </w:rPr>
        <w:t xml:space="preserve">une saison sèche et fraiche nommée </w:t>
      </w:r>
      <w:r w:rsidRPr="006A1E00">
        <w:rPr>
          <w:rFonts w:ascii="Times New Roman" w:hAnsi="Times New Roman"/>
          <w:i/>
          <w:iCs/>
          <w:szCs w:val="24"/>
          <w:shd w:val="clear" w:color="auto" w:fill="FFFFFF"/>
        </w:rPr>
        <w:t>« Kuzi »</w:t>
      </w:r>
      <w:r w:rsidRPr="006A1E00">
        <w:rPr>
          <w:rFonts w:ascii="Times New Roman" w:hAnsi="Times New Roman"/>
          <w:iCs/>
          <w:szCs w:val="24"/>
          <w:shd w:val="clear" w:color="auto" w:fill="FFFFFF"/>
        </w:rPr>
        <w:t xml:space="preserve"> </w:t>
      </w:r>
      <w:r w:rsidRPr="006A1E00">
        <w:rPr>
          <w:rFonts w:ascii="Times New Roman" w:eastAsiaTheme="minorHAnsi" w:hAnsi="Times New Roman"/>
          <w:szCs w:val="24"/>
        </w:rPr>
        <w:t>de début juin à fin septembre</w:t>
      </w:r>
      <w:r w:rsidRPr="006A1E00">
        <w:rPr>
          <w:rFonts w:ascii="Times New Roman" w:hAnsi="Times New Roman"/>
          <w:iCs/>
          <w:szCs w:val="24"/>
          <w:shd w:val="clear" w:color="auto" w:fill="FFFFFF"/>
        </w:rPr>
        <w:t xml:space="preserve"> est marquée par la présence de l’alizée qui souffle de façon régulière.</w:t>
      </w:r>
    </w:p>
    <w:p w:rsidR="00F666F2" w:rsidRPr="00C37F9F" w:rsidRDefault="00F666F2" w:rsidP="006A1E00">
      <w:pPr>
        <w:autoSpaceDE w:val="0"/>
        <w:autoSpaceDN w:val="0"/>
        <w:adjustRightInd w:val="0"/>
        <w:spacing w:after="0" w:line="240" w:lineRule="auto"/>
        <w:jc w:val="both"/>
        <w:rPr>
          <w:rFonts w:asciiTheme="majorHAnsi" w:hAnsiTheme="majorHAnsi" w:cstheme="majorHAnsi"/>
          <w:sz w:val="24"/>
          <w:szCs w:val="24"/>
          <w:lang w:eastAsia="fr-FR"/>
        </w:rPr>
      </w:pPr>
    </w:p>
    <w:p w:rsidR="00F666F2" w:rsidRPr="006A1E00" w:rsidRDefault="00F666F2" w:rsidP="006A1E00">
      <w:pPr>
        <w:pStyle w:val="Titre2"/>
        <w:spacing w:line="240" w:lineRule="auto"/>
        <w:rPr>
          <w:rFonts w:ascii="Times New Roman" w:hAnsi="Times New Roman" w:cs="Times New Roman"/>
          <w:color w:val="auto"/>
          <w:sz w:val="22"/>
          <w:szCs w:val="24"/>
        </w:rPr>
      </w:pPr>
      <w:bookmarkStart w:id="3" w:name="_Toc326175280"/>
      <w:r w:rsidRPr="006A1E00">
        <w:rPr>
          <w:rFonts w:ascii="Times New Roman" w:hAnsi="Times New Roman" w:cs="Times New Roman"/>
          <w:color w:val="auto"/>
          <w:sz w:val="22"/>
          <w:szCs w:val="24"/>
        </w:rPr>
        <w:t>1.2 Situation démographique et les questions de population</w:t>
      </w:r>
      <w:bookmarkEnd w:id="3"/>
      <w:r w:rsidRPr="006A1E00">
        <w:rPr>
          <w:rFonts w:ascii="Times New Roman" w:hAnsi="Times New Roman" w:cs="Times New Roman"/>
          <w:color w:val="auto"/>
          <w:sz w:val="22"/>
          <w:szCs w:val="24"/>
        </w:rPr>
        <w:t xml:space="preserve"> </w:t>
      </w:r>
    </w:p>
    <w:p w:rsidR="00F666F2" w:rsidRPr="00394949" w:rsidRDefault="00F666F2" w:rsidP="006A1E00">
      <w:pPr>
        <w:autoSpaceDE w:val="0"/>
        <w:autoSpaceDN w:val="0"/>
        <w:adjustRightInd w:val="0"/>
        <w:spacing w:after="0" w:line="240" w:lineRule="auto"/>
        <w:jc w:val="both"/>
        <w:rPr>
          <w:rFonts w:asciiTheme="majorHAnsi" w:hAnsiTheme="majorHAnsi" w:cstheme="majorHAnsi"/>
          <w:b/>
          <w:i/>
          <w:sz w:val="24"/>
          <w:szCs w:val="24"/>
          <w:lang w:eastAsia="fr-FR"/>
        </w:rPr>
      </w:pPr>
    </w:p>
    <w:p w:rsidR="00F666F2" w:rsidRPr="006A1E00" w:rsidRDefault="00F666F2" w:rsidP="006A1E00">
      <w:pPr>
        <w:tabs>
          <w:tab w:val="left" w:pos="567"/>
        </w:tabs>
        <w:spacing w:line="240" w:lineRule="auto"/>
        <w:jc w:val="both"/>
        <w:rPr>
          <w:rFonts w:ascii="Times New Roman" w:hAnsi="Times New Roman" w:cs="Times New Roman"/>
          <w:b/>
          <w:i/>
          <w:szCs w:val="24"/>
        </w:rPr>
      </w:pPr>
      <w:r w:rsidRPr="006A1E00">
        <w:rPr>
          <w:rFonts w:ascii="Times New Roman" w:hAnsi="Times New Roman" w:cs="Times New Roman"/>
          <w:b/>
          <w:i/>
          <w:szCs w:val="24"/>
        </w:rPr>
        <w:t xml:space="preserve">Les caractéristiques démographiques  </w:t>
      </w:r>
    </w:p>
    <w:p w:rsidR="00F666F2" w:rsidRPr="006A1E00" w:rsidRDefault="00F666F2" w:rsidP="00F666F2">
      <w:pPr>
        <w:tabs>
          <w:tab w:val="left" w:pos="567"/>
        </w:tabs>
        <w:jc w:val="both"/>
        <w:rPr>
          <w:rFonts w:ascii="Times New Roman" w:hAnsi="Times New Roman" w:cs="Times New Roman"/>
          <w:szCs w:val="24"/>
        </w:rPr>
      </w:pPr>
      <w:r w:rsidRPr="006A1E00">
        <w:rPr>
          <w:rFonts w:ascii="Times New Roman" w:hAnsi="Times New Roman" w:cs="Times New Roman"/>
          <w:szCs w:val="24"/>
        </w:rPr>
        <w:t>Tenant compte des données du dernier recensement, la population de l’Union des Comores   est en forte augmentation.  Selon les données officielles du Recensement Général  de la Population et de l’Habitat (RGPH), le pays comptait  575.660  habitants en 2003.  Aujourd’hui, cette population est estimée  à 724 294 habitants  avec  un taux  d’accroissement annuel  de 2,1%. A ce rythme, le nombre d’habitants  risque de dédoubler  avant 2030 si la tendance n’est  pas renversée.   Le pays exprimait  une  densité moyenne de 309 hab/km² en 2003  et pouvant même dépasser les 1000 hab/km² dans certaines régions du pays notamment  à Nyoumakélé (Anjouan). Cette forte densité illustre bien la pression anthropique élevée  sur les ressources naturelles.</w:t>
      </w:r>
    </w:p>
    <w:p w:rsidR="00F666F2" w:rsidRPr="006A1E00" w:rsidRDefault="00F666F2" w:rsidP="00F666F2">
      <w:pPr>
        <w:tabs>
          <w:tab w:val="left" w:pos="567"/>
        </w:tabs>
        <w:jc w:val="both"/>
        <w:rPr>
          <w:rFonts w:ascii="Times New Roman" w:hAnsi="Times New Roman" w:cs="Times New Roman"/>
          <w:szCs w:val="24"/>
        </w:rPr>
      </w:pPr>
      <w:r w:rsidRPr="006A1E00">
        <w:rPr>
          <w:rFonts w:ascii="Times New Roman" w:hAnsi="Times New Roman" w:cs="Times New Roman"/>
          <w:szCs w:val="24"/>
        </w:rPr>
        <w:t xml:space="preserve">Cette population est majoritairement rural (72,1%),  composée à  un peu plus de 50%  de femmes et dominée par une  importante  jeunesse. L’âge moyen de la population est de 24,1 ans. Une telle structure par âge engendre conséquemment d’énormes défis, surtout dans la prise en charge de la jeunesse en matière d’éducation, de santé, de nutrition, de formation professionnelle, d’emploi, de loisirs, etc.… </w:t>
      </w:r>
    </w:p>
    <w:p w:rsidR="00F666F2" w:rsidRDefault="00F666F2" w:rsidP="00F666F2">
      <w:pPr>
        <w:tabs>
          <w:tab w:val="left" w:pos="567"/>
        </w:tabs>
        <w:jc w:val="both"/>
        <w:rPr>
          <w:rFonts w:ascii="Times New Roman" w:hAnsi="Times New Roman" w:cs="Times New Roman"/>
          <w:szCs w:val="24"/>
        </w:rPr>
      </w:pPr>
      <w:r w:rsidRPr="006A1E00">
        <w:rPr>
          <w:rFonts w:ascii="Times New Roman" w:hAnsi="Times New Roman" w:cs="Times New Roman"/>
          <w:szCs w:val="24"/>
        </w:rPr>
        <w:t>La population comorienne est rythmée par un taux brut de natalité et d’un taux global de fécondité qui  sont très importants. Ils sont  respectivement de 35,6 pour mille et à 150,8 pour mille. Ces forts taux  sont soutenus par un indice synthétique de fécondité  de 5,3 enfants par femme.</w:t>
      </w:r>
    </w:p>
    <w:p w:rsidR="006A1E00" w:rsidRDefault="006A1E00" w:rsidP="00F666F2">
      <w:pPr>
        <w:tabs>
          <w:tab w:val="left" w:pos="567"/>
        </w:tabs>
        <w:jc w:val="both"/>
        <w:rPr>
          <w:rFonts w:ascii="Times New Roman" w:hAnsi="Times New Roman" w:cs="Times New Roman"/>
          <w:szCs w:val="24"/>
        </w:rPr>
      </w:pPr>
    </w:p>
    <w:p w:rsidR="006A1E00" w:rsidRDefault="006A1E00" w:rsidP="00F666F2">
      <w:pPr>
        <w:tabs>
          <w:tab w:val="left" w:pos="567"/>
        </w:tabs>
        <w:jc w:val="both"/>
        <w:rPr>
          <w:rFonts w:ascii="Times New Roman" w:hAnsi="Times New Roman" w:cs="Times New Roman"/>
          <w:szCs w:val="24"/>
        </w:rPr>
      </w:pPr>
    </w:p>
    <w:p w:rsidR="006A1E00" w:rsidRPr="006A1E00" w:rsidRDefault="006A1E00" w:rsidP="00F666F2">
      <w:pPr>
        <w:tabs>
          <w:tab w:val="left" w:pos="567"/>
        </w:tabs>
        <w:jc w:val="both"/>
        <w:rPr>
          <w:rFonts w:ascii="Times New Roman" w:hAnsi="Times New Roman" w:cs="Times New Roman"/>
          <w:szCs w:val="24"/>
        </w:rPr>
      </w:pPr>
    </w:p>
    <w:p w:rsidR="00F666F2" w:rsidRPr="006A1E00" w:rsidRDefault="00F666F2" w:rsidP="00F666F2">
      <w:pPr>
        <w:keepNext/>
        <w:suppressAutoHyphens/>
        <w:jc w:val="both"/>
        <w:outlineLvl w:val="1"/>
        <w:rPr>
          <w:rFonts w:asciiTheme="majorHAnsi" w:hAnsiTheme="majorHAnsi" w:cstheme="majorHAnsi"/>
          <w:b/>
          <w:bCs/>
          <w:i/>
          <w:sz w:val="20"/>
        </w:rPr>
      </w:pPr>
      <w:bookmarkStart w:id="4" w:name="_Toc326175281"/>
      <w:r w:rsidRPr="006A1E00">
        <w:rPr>
          <w:rFonts w:asciiTheme="majorHAnsi" w:hAnsiTheme="majorHAnsi" w:cstheme="majorHAnsi"/>
          <w:b/>
          <w:bCs/>
          <w:i/>
          <w:sz w:val="20"/>
        </w:rPr>
        <w:lastRenderedPageBreak/>
        <w:t>Tableau 1 : Les principaux indicateurs démographiques</w:t>
      </w:r>
      <w:bookmarkEnd w:id="4"/>
    </w:p>
    <w:tbl>
      <w:tblPr>
        <w:tblStyle w:val="Grillemoyenne3-Accent6"/>
        <w:tblW w:w="847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000"/>
      </w:tblPr>
      <w:tblGrid>
        <w:gridCol w:w="3848"/>
        <w:gridCol w:w="1930"/>
        <w:gridCol w:w="1276"/>
        <w:gridCol w:w="1418"/>
      </w:tblGrid>
      <w:tr w:rsidR="00F666F2" w:rsidRPr="006A1E00" w:rsidTr="009B391B">
        <w:trPr>
          <w:cnfStyle w:val="000000100000"/>
          <w:trHeight w:val="339"/>
        </w:trPr>
        <w:tc>
          <w:tcPr>
            <w:cnfStyle w:val="000010000000"/>
            <w:tcW w:w="3848" w:type="dxa"/>
            <w:tcBorders>
              <w:top w:val="none" w:sz="0" w:space="0" w:color="auto"/>
              <w:left w:val="none" w:sz="0" w:space="0" w:color="auto"/>
              <w:bottom w:val="none" w:sz="0" w:space="0" w:color="auto"/>
              <w:right w:val="none" w:sz="0" w:space="0" w:color="auto"/>
            </w:tcBorders>
          </w:tcPr>
          <w:p w:rsidR="00F666F2" w:rsidRPr="006A1E00" w:rsidRDefault="00F666F2" w:rsidP="0058483A">
            <w:pPr>
              <w:pStyle w:val="Titre5"/>
              <w:jc w:val="both"/>
              <w:outlineLvl w:val="4"/>
              <w:rPr>
                <w:rFonts w:ascii="Times New Roman" w:hAnsi="Times New Roman"/>
                <w:i w:val="0"/>
                <w:sz w:val="22"/>
                <w:szCs w:val="22"/>
              </w:rPr>
            </w:pPr>
            <w:r w:rsidRPr="006A1E00">
              <w:rPr>
                <w:rFonts w:ascii="Times New Roman" w:hAnsi="Times New Roman"/>
                <w:i w:val="0"/>
                <w:sz w:val="22"/>
                <w:szCs w:val="22"/>
              </w:rPr>
              <w:t>Indicateurs</w:t>
            </w:r>
          </w:p>
        </w:tc>
        <w:tc>
          <w:tcPr>
            <w:tcW w:w="1930" w:type="dxa"/>
            <w:tcBorders>
              <w:top w:val="none" w:sz="0" w:space="0" w:color="auto"/>
              <w:left w:val="none" w:sz="0" w:space="0" w:color="auto"/>
              <w:bottom w:val="none" w:sz="0" w:space="0" w:color="auto"/>
              <w:right w:val="none" w:sz="0" w:space="0" w:color="auto"/>
            </w:tcBorders>
          </w:tcPr>
          <w:p w:rsidR="00F666F2" w:rsidRPr="006A1E00" w:rsidRDefault="00F666F2" w:rsidP="0058483A">
            <w:pPr>
              <w:suppressAutoHyphens/>
              <w:jc w:val="both"/>
              <w:cnfStyle w:val="000000100000"/>
              <w:rPr>
                <w:rFonts w:ascii="Times New Roman" w:hAnsi="Times New Roman" w:cs="Times New Roman"/>
                <w:b/>
                <w:bCs/>
              </w:rPr>
            </w:pPr>
            <w:r w:rsidRPr="006A1E00">
              <w:rPr>
                <w:rFonts w:ascii="Times New Roman" w:hAnsi="Times New Roman" w:cs="Times New Roman"/>
                <w:b/>
                <w:bCs/>
              </w:rPr>
              <w:t>Niveau actuel</w:t>
            </w:r>
          </w:p>
        </w:tc>
        <w:tc>
          <w:tcPr>
            <w:cnfStyle w:val="000010000000"/>
            <w:tcW w:w="1276" w:type="dxa"/>
            <w:tcBorders>
              <w:top w:val="none" w:sz="0" w:space="0" w:color="auto"/>
              <w:left w:val="none" w:sz="0" w:space="0" w:color="auto"/>
              <w:bottom w:val="none" w:sz="0" w:space="0" w:color="auto"/>
              <w:right w:val="none" w:sz="0" w:space="0" w:color="auto"/>
            </w:tcBorders>
          </w:tcPr>
          <w:p w:rsidR="00F666F2" w:rsidRPr="006A1E00" w:rsidRDefault="00F666F2" w:rsidP="0058483A">
            <w:pPr>
              <w:suppressAutoHyphens/>
              <w:jc w:val="both"/>
              <w:rPr>
                <w:rFonts w:ascii="Times New Roman" w:hAnsi="Times New Roman" w:cs="Times New Roman"/>
                <w:b/>
                <w:bCs/>
              </w:rPr>
            </w:pPr>
            <w:r w:rsidRPr="006A1E00">
              <w:rPr>
                <w:rFonts w:ascii="Times New Roman" w:hAnsi="Times New Roman" w:cs="Times New Roman"/>
                <w:b/>
                <w:bCs/>
              </w:rPr>
              <w:t>Année de référence</w:t>
            </w:r>
          </w:p>
        </w:tc>
        <w:tc>
          <w:tcPr>
            <w:tcW w:w="1418" w:type="dxa"/>
            <w:tcBorders>
              <w:top w:val="none" w:sz="0" w:space="0" w:color="auto"/>
              <w:left w:val="none" w:sz="0" w:space="0" w:color="auto"/>
              <w:bottom w:val="none" w:sz="0" w:space="0" w:color="auto"/>
              <w:right w:val="none" w:sz="0" w:space="0" w:color="auto"/>
            </w:tcBorders>
          </w:tcPr>
          <w:p w:rsidR="00F666F2" w:rsidRPr="006A1E00" w:rsidRDefault="00F666F2" w:rsidP="0058483A">
            <w:pPr>
              <w:suppressAutoHyphens/>
              <w:jc w:val="both"/>
              <w:cnfStyle w:val="000000100000"/>
              <w:rPr>
                <w:rFonts w:ascii="Times New Roman" w:hAnsi="Times New Roman" w:cs="Times New Roman"/>
                <w:b/>
                <w:bCs/>
              </w:rPr>
            </w:pPr>
            <w:r w:rsidRPr="006A1E00">
              <w:rPr>
                <w:rFonts w:ascii="Times New Roman" w:hAnsi="Times New Roman" w:cs="Times New Roman"/>
                <w:b/>
                <w:bCs/>
              </w:rPr>
              <w:t>Source</w:t>
            </w:r>
          </w:p>
        </w:tc>
      </w:tr>
      <w:tr w:rsidR="00F666F2" w:rsidRPr="006A1E00" w:rsidTr="009B391B">
        <w:trPr>
          <w:trHeight w:val="255"/>
        </w:trPr>
        <w:tc>
          <w:tcPr>
            <w:cnfStyle w:val="000010000000"/>
            <w:tcW w:w="3848" w:type="dxa"/>
            <w:tcBorders>
              <w:left w:val="none" w:sz="0" w:space="0" w:color="auto"/>
              <w:bottom w:val="none" w:sz="0" w:space="0" w:color="auto"/>
              <w:right w:val="none" w:sz="0" w:space="0" w:color="auto"/>
            </w:tcBorders>
          </w:tcPr>
          <w:p w:rsidR="00F666F2" w:rsidRPr="006A1E00" w:rsidRDefault="00F666F2" w:rsidP="0058483A">
            <w:pPr>
              <w:suppressAutoHyphens/>
              <w:jc w:val="both"/>
              <w:rPr>
                <w:rFonts w:ascii="Times New Roman" w:hAnsi="Times New Roman" w:cs="Times New Roman"/>
              </w:rPr>
            </w:pPr>
            <w:r w:rsidRPr="006A1E00">
              <w:rPr>
                <w:rFonts w:ascii="Times New Roman" w:hAnsi="Times New Roman" w:cs="Times New Roman"/>
              </w:rPr>
              <w:t xml:space="preserve">Population totale </w:t>
            </w:r>
          </w:p>
        </w:tc>
        <w:tc>
          <w:tcPr>
            <w:tcW w:w="1930" w:type="dxa"/>
          </w:tcPr>
          <w:p w:rsidR="00F666F2" w:rsidRPr="006A1E00" w:rsidRDefault="00F666F2" w:rsidP="0058483A">
            <w:pPr>
              <w:suppressAutoHyphens/>
              <w:jc w:val="both"/>
              <w:cnfStyle w:val="000000000000"/>
              <w:rPr>
                <w:rFonts w:ascii="Times New Roman" w:hAnsi="Times New Roman" w:cs="Times New Roman"/>
              </w:rPr>
            </w:pPr>
            <w:r w:rsidRPr="006A1E00">
              <w:rPr>
                <w:rFonts w:ascii="Times New Roman" w:hAnsi="Times New Roman" w:cs="Times New Roman"/>
              </w:rPr>
              <w:t>575 660</w:t>
            </w:r>
          </w:p>
        </w:tc>
        <w:tc>
          <w:tcPr>
            <w:cnfStyle w:val="000010000000"/>
            <w:tcW w:w="1276" w:type="dxa"/>
            <w:tcBorders>
              <w:left w:val="none" w:sz="0" w:space="0" w:color="auto"/>
              <w:bottom w:val="none" w:sz="0" w:space="0" w:color="auto"/>
              <w:right w:val="none" w:sz="0" w:space="0" w:color="auto"/>
            </w:tcBorders>
          </w:tcPr>
          <w:p w:rsidR="00F666F2" w:rsidRPr="006A1E00" w:rsidRDefault="00F666F2" w:rsidP="009B391B">
            <w:pPr>
              <w:suppressAutoHyphens/>
              <w:jc w:val="center"/>
              <w:rPr>
                <w:rFonts w:ascii="Times New Roman" w:hAnsi="Times New Roman" w:cs="Times New Roman"/>
              </w:rPr>
            </w:pPr>
            <w:r w:rsidRPr="006A1E00">
              <w:rPr>
                <w:rFonts w:ascii="Times New Roman" w:hAnsi="Times New Roman" w:cs="Times New Roman"/>
              </w:rPr>
              <w:t>2003</w:t>
            </w:r>
          </w:p>
        </w:tc>
        <w:tc>
          <w:tcPr>
            <w:tcW w:w="1418" w:type="dxa"/>
          </w:tcPr>
          <w:p w:rsidR="00F666F2" w:rsidRPr="006A1E00" w:rsidRDefault="00F666F2" w:rsidP="0058483A">
            <w:pPr>
              <w:suppressAutoHyphens/>
              <w:jc w:val="both"/>
              <w:cnfStyle w:val="000000000000"/>
              <w:rPr>
                <w:rFonts w:ascii="Times New Roman" w:hAnsi="Times New Roman" w:cs="Times New Roman"/>
              </w:rPr>
            </w:pPr>
            <w:r w:rsidRPr="006A1E00">
              <w:rPr>
                <w:rFonts w:ascii="Times New Roman" w:hAnsi="Times New Roman" w:cs="Times New Roman"/>
              </w:rPr>
              <w:t>RMDH 2009</w:t>
            </w:r>
          </w:p>
        </w:tc>
      </w:tr>
      <w:tr w:rsidR="00F666F2" w:rsidRPr="006A1E00" w:rsidTr="009B391B">
        <w:trPr>
          <w:cnfStyle w:val="000000100000"/>
          <w:trHeight w:val="255"/>
        </w:trPr>
        <w:tc>
          <w:tcPr>
            <w:cnfStyle w:val="000010000000"/>
            <w:tcW w:w="3848" w:type="dxa"/>
            <w:tcBorders>
              <w:top w:val="none" w:sz="0" w:space="0" w:color="auto"/>
              <w:left w:val="none" w:sz="0" w:space="0" w:color="auto"/>
              <w:bottom w:val="none" w:sz="0" w:space="0" w:color="auto"/>
              <w:right w:val="none" w:sz="0" w:space="0" w:color="auto"/>
            </w:tcBorders>
          </w:tcPr>
          <w:p w:rsidR="00F666F2" w:rsidRPr="006A1E00" w:rsidRDefault="00F666F2" w:rsidP="0058483A">
            <w:pPr>
              <w:suppressAutoHyphens/>
              <w:jc w:val="both"/>
              <w:rPr>
                <w:rFonts w:ascii="Times New Roman" w:hAnsi="Times New Roman" w:cs="Times New Roman"/>
              </w:rPr>
            </w:pPr>
            <w:r w:rsidRPr="006A1E00">
              <w:rPr>
                <w:rFonts w:ascii="Times New Roman" w:hAnsi="Times New Roman" w:cs="Times New Roman"/>
              </w:rPr>
              <w:t>Espérance de vie à la naissance</w:t>
            </w:r>
          </w:p>
        </w:tc>
        <w:tc>
          <w:tcPr>
            <w:tcW w:w="1930" w:type="dxa"/>
            <w:tcBorders>
              <w:top w:val="none" w:sz="0" w:space="0" w:color="auto"/>
              <w:left w:val="none" w:sz="0" w:space="0" w:color="auto"/>
              <w:bottom w:val="none" w:sz="0" w:space="0" w:color="auto"/>
              <w:right w:val="none" w:sz="0" w:space="0" w:color="auto"/>
            </w:tcBorders>
          </w:tcPr>
          <w:p w:rsidR="00F666F2" w:rsidRPr="006A1E00" w:rsidRDefault="00F666F2" w:rsidP="0058483A">
            <w:pPr>
              <w:suppressAutoHyphens/>
              <w:jc w:val="both"/>
              <w:cnfStyle w:val="000000100000"/>
              <w:rPr>
                <w:rFonts w:ascii="Times New Roman" w:hAnsi="Times New Roman" w:cs="Times New Roman"/>
              </w:rPr>
            </w:pPr>
            <w:r w:rsidRPr="006A1E00">
              <w:rPr>
                <w:rFonts w:ascii="Times New Roman" w:hAnsi="Times New Roman" w:cs="Times New Roman"/>
              </w:rPr>
              <w:t>65 ans</w:t>
            </w:r>
          </w:p>
        </w:tc>
        <w:tc>
          <w:tcPr>
            <w:cnfStyle w:val="000010000000"/>
            <w:tcW w:w="1276" w:type="dxa"/>
            <w:tcBorders>
              <w:top w:val="none" w:sz="0" w:space="0" w:color="auto"/>
              <w:left w:val="none" w:sz="0" w:space="0" w:color="auto"/>
              <w:bottom w:val="none" w:sz="0" w:space="0" w:color="auto"/>
              <w:right w:val="none" w:sz="0" w:space="0" w:color="auto"/>
            </w:tcBorders>
          </w:tcPr>
          <w:p w:rsidR="00F666F2" w:rsidRPr="006A1E00" w:rsidRDefault="00F666F2" w:rsidP="009B391B">
            <w:pPr>
              <w:suppressAutoHyphens/>
              <w:jc w:val="center"/>
              <w:rPr>
                <w:rFonts w:ascii="Times New Roman" w:hAnsi="Times New Roman" w:cs="Times New Roman"/>
              </w:rPr>
            </w:pPr>
            <w:r w:rsidRPr="006A1E00">
              <w:rPr>
                <w:rFonts w:ascii="Times New Roman" w:hAnsi="Times New Roman" w:cs="Times New Roman"/>
              </w:rPr>
              <w:t>2007</w:t>
            </w:r>
          </w:p>
        </w:tc>
        <w:tc>
          <w:tcPr>
            <w:tcW w:w="1418" w:type="dxa"/>
            <w:tcBorders>
              <w:top w:val="none" w:sz="0" w:space="0" w:color="auto"/>
              <w:left w:val="none" w:sz="0" w:space="0" w:color="auto"/>
              <w:bottom w:val="none" w:sz="0" w:space="0" w:color="auto"/>
              <w:right w:val="none" w:sz="0" w:space="0" w:color="auto"/>
            </w:tcBorders>
          </w:tcPr>
          <w:p w:rsidR="00F666F2" w:rsidRPr="006A1E00" w:rsidRDefault="00F666F2" w:rsidP="0058483A">
            <w:pPr>
              <w:suppressAutoHyphens/>
              <w:jc w:val="both"/>
              <w:cnfStyle w:val="000000100000"/>
              <w:rPr>
                <w:rFonts w:ascii="Times New Roman" w:hAnsi="Times New Roman" w:cs="Times New Roman"/>
              </w:rPr>
            </w:pPr>
            <w:r w:rsidRPr="006A1E00">
              <w:rPr>
                <w:rFonts w:ascii="Times New Roman" w:hAnsi="Times New Roman" w:cs="Times New Roman"/>
              </w:rPr>
              <w:t>RNDH 2009</w:t>
            </w:r>
          </w:p>
        </w:tc>
      </w:tr>
      <w:tr w:rsidR="00F666F2" w:rsidRPr="006A1E00" w:rsidTr="009B391B">
        <w:trPr>
          <w:trHeight w:val="255"/>
        </w:trPr>
        <w:tc>
          <w:tcPr>
            <w:cnfStyle w:val="000010000000"/>
            <w:tcW w:w="3848" w:type="dxa"/>
            <w:tcBorders>
              <w:left w:val="none" w:sz="0" w:space="0" w:color="auto"/>
              <w:bottom w:val="none" w:sz="0" w:space="0" w:color="auto"/>
              <w:right w:val="none" w:sz="0" w:space="0" w:color="auto"/>
            </w:tcBorders>
          </w:tcPr>
          <w:p w:rsidR="00F666F2" w:rsidRPr="006A1E00" w:rsidRDefault="00F666F2" w:rsidP="0058483A">
            <w:pPr>
              <w:suppressAutoHyphens/>
              <w:jc w:val="both"/>
              <w:rPr>
                <w:rFonts w:ascii="Times New Roman" w:hAnsi="Times New Roman" w:cs="Times New Roman"/>
              </w:rPr>
            </w:pPr>
            <w:r w:rsidRPr="006A1E00">
              <w:rPr>
                <w:rFonts w:ascii="Times New Roman" w:hAnsi="Times New Roman" w:cs="Times New Roman"/>
              </w:rPr>
              <w:t>Indice Synthétique de Fécondité</w:t>
            </w:r>
          </w:p>
        </w:tc>
        <w:tc>
          <w:tcPr>
            <w:tcW w:w="1930" w:type="dxa"/>
          </w:tcPr>
          <w:p w:rsidR="00F666F2" w:rsidRPr="006A1E00" w:rsidRDefault="00F666F2" w:rsidP="0058483A">
            <w:pPr>
              <w:suppressAutoHyphens/>
              <w:jc w:val="both"/>
              <w:cnfStyle w:val="000000000000"/>
              <w:rPr>
                <w:rFonts w:ascii="Times New Roman" w:hAnsi="Times New Roman" w:cs="Times New Roman"/>
              </w:rPr>
            </w:pPr>
            <w:r w:rsidRPr="006A1E00">
              <w:rPr>
                <w:rFonts w:ascii="Times New Roman" w:hAnsi="Times New Roman" w:cs="Times New Roman"/>
              </w:rPr>
              <w:t>5,3</w:t>
            </w:r>
          </w:p>
        </w:tc>
        <w:tc>
          <w:tcPr>
            <w:cnfStyle w:val="000010000000"/>
            <w:tcW w:w="1276" w:type="dxa"/>
            <w:tcBorders>
              <w:left w:val="none" w:sz="0" w:space="0" w:color="auto"/>
              <w:bottom w:val="none" w:sz="0" w:space="0" w:color="auto"/>
              <w:right w:val="none" w:sz="0" w:space="0" w:color="auto"/>
            </w:tcBorders>
          </w:tcPr>
          <w:p w:rsidR="00F666F2" w:rsidRPr="006A1E00" w:rsidRDefault="00F666F2" w:rsidP="009B391B">
            <w:pPr>
              <w:suppressAutoHyphens/>
              <w:jc w:val="center"/>
              <w:rPr>
                <w:rFonts w:ascii="Times New Roman" w:hAnsi="Times New Roman" w:cs="Times New Roman"/>
              </w:rPr>
            </w:pPr>
            <w:r w:rsidRPr="006A1E00">
              <w:rPr>
                <w:rFonts w:ascii="Times New Roman" w:hAnsi="Times New Roman" w:cs="Times New Roman"/>
              </w:rPr>
              <w:t>2008</w:t>
            </w:r>
          </w:p>
        </w:tc>
        <w:tc>
          <w:tcPr>
            <w:tcW w:w="1418" w:type="dxa"/>
          </w:tcPr>
          <w:p w:rsidR="00F666F2" w:rsidRPr="006A1E00" w:rsidRDefault="00F666F2" w:rsidP="0058483A">
            <w:pPr>
              <w:suppressAutoHyphens/>
              <w:jc w:val="both"/>
              <w:cnfStyle w:val="000000000000"/>
              <w:rPr>
                <w:rFonts w:ascii="Times New Roman" w:hAnsi="Times New Roman" w:cs="Times New Roman"/>
              </w:rPr>
            </w:pPr>
            <w:r w:rsidRPr="006A1E00">
              <w:rPr>
                <w:rFonts w:ascii="Times New Roman" w:hAnsi="Times New Roman" w:cs="Times New Roman"/>
              </w:rPr>
              <w:t>RMDH 2009</w:t>
            </w:r>
          </w:p>
        </w:tc>
      </w:tr>
      <w:tr w:rsidR="00F666F2" w:rsidRPr="006A1E00" w:rsidTr="009B391B">
        <w:trPr>
          <w:cnfStyle w:val="000000100000"/>
          <w:trHeight w:val="255"/>
        </w:trPr>
        <w:tc>
          <w:tcPr>
            <w:cnfStyle w:val="000010000000"/>
            <w:tcW w:w="3848" w:type="dxa"/>
            <w:tcBorders>
              <w:top w:val="none" w:sz="0" w:space="0" w:color="auto"/>
              <w:left w:val="none" w:sz="0" w:space="0" w:color="auto"/>
              <w:bottom w:val="none" w:sz="0" w:space="0" w:color="auto"/>
              <w:right w:val="none" w:sz="0" w:space="0" w:color="auto"/>
            </w:tcBorders>
          </w:tcPr>
          <w:p w:rsidR="00F666F2" w:rsidRPr="006A1E00" w:rsidRDefault="00F666F2" w:rsidP="0058483A">
            <w:pPr>
              <w:suppressAutoHyphens/>
              <w:jc w:val="both"/>
              <w:rPr>
                <w:rFonts w:ascii="Times New Roman" w:hAnsi="Times New Roman" w:cs="Times New Roman"/>
              </w:rPr>
            </w:pPr>
            <w:r w:rsidRPr="006A1E00">
              <w:rPr>
                <w:rFonts w:ascii="Times New Roman" w:hAnsi="Times New Roman" w:cs="Times New Roman"/>
              </w:rPr>
              <w:t>Taux de croissance démographique (%)</w:t>
            </w:r>
          </w:p>
        </w:tc>
        <w:tc>
          <w:tcPr>
            <w:tcW w:w="1930" w:type="dxa"/>
            <w:tcBorders>
              <w:top w:val="none" w:sz="0" w:space="0" w:color="auto"/>
              <w:left w:val="none" w:sz="0" w:space="0" w:color="auto"/>
              <w:bottom w:val="none" w:sz="0" w:space="0" w:color="auto"/>
              <w:right w:val="none" w:sz="0" w:space="0" w:color="auto"/>
            </w:tcBorders>
          </w:tcPr>
          <w:p w:rsidR="00F666F2" w:rsidRPr="006A1E00" w:rsidRDefault="00F666F2" w:rsidP="0058483A">
            <w:pPr>
              <w:suppressAutoHyphens/>
              <w:jc w:val="both"/>
              <w:cnfStyle w:val="000000100000"/>
              <w:rPr>
                <w:rFonts w:ascii="Times New Roman" w:hAnsi="Times New Roman" w:cs="Times New Roman"/>
              </w:rPr>
            </w:pPr>
            <w:r w:rsidRPr="006A1E00">
              <w:rPr>
                <w:rFonts w:ascii="Times New Roman" w:hAnsi="Times New Roman" w:cs="Times New Roman"/>
              </w:rPr>
              <w:t>2,1</w:t>
            </w:r>
          </w:p>
        </w:tc>
        <w:tc>
          <w:tcPr>
            <w:cnfStyle w:val="000010000000"/>
            <w:tcW w:w="1276" w:type="dxa"/>
            <w:tcBorders>
              <w:top w:val="none" w:sz="0" w:space="0" w:color="auto"/>
              <w:left w:val="none" w:sz="0" w:space="0" w:color="auto"/>
              <w:bottom w:val="none" w:sz="0" w:space="0" w:color="auto"/>
              <w:right w:val="none" w:sz="0" w:space="0" w:color="auto"/>
            </w:tcBorders>
          </w:tcPr>
          <w:p w:rsidR="00F666F2" w:rsidRPr="006A1E00" w:rsidRDefault="00F666F2" w:rsidP="009B391B">
            <w:pPr>
              <w:suppressAutoHyphens/>
              <w:jc w:val="center"/>
              <w:rPr>
                <w:rFonts w:ascii="Times New Roman" w:hAnsi="Times New Roman" w:cs="Times New Roman"/>
              </w:rPr>
            </w:pPr>
            <w:r w:rsidRPr="006A1E00">
              <w:rPr>
                <w:rFonts w:ascii="Times New Roman" w:hAnsi="Times New Roman" w:cs="Times New Roman"/>
              </w:rPr>
              <w:t>2005</w:t>
            </w:r>
          </w:p>
        </w:tc>
        <w:tc>
          <w:tcPr>
            <w:tcW w:w="1418" w:type="dxa"/>
            <w:tcBorders>
              <w:top w:val="none" w:sz="0" w:space="0" w:color="auto"/>
              <w:left w:val="none" w:sz="0" w:space="0" w:color="auto"/>
              <w:bottom w:val="none" w:sz="0" w:space="0" w:color="auto"/>
              <w:right w:val="none" w:sz="0" w:space="0" w:color="auto"/>
            </w:tcBorders>
          </w:tcPr>
          <w:p w:rsidR="00F666F2" w:rsidRPr="006A1E00" w:rsidRDefault="00F666F2" w:rsidP="0058483A">
            <w:pPr>
              <w:suppressAutoHyphens/>
              <w:jc w:val="both"/>
              <w:cnfStyle w:val="000000100000"/>
              <w:rPr>
                <w:rFonts w:ascii="Times New Roman" w:hAnsi="Times New Roman" w:cs="Times New Roman"/>
              </w:rPr>
            </w:pPr>
            <w:r w:rsidRPr="006A1E00">
              <w:rPr>
                <w:rFonts w:ascii="Times New Roman" w:hAnsi="Times New Roman" w:cs="Times New Roman"/>
              </w:rPr>
              <w:t>RMDH 2009</w:t>
            </w:r>
          </w:p>
        </w:tc>
      </w:tr>
      <w:tr w:rsidR="00F666F2" w:rsidRPr="006A1E00" w:rsidTr="009B391B">
        <w:trPr>
          <w:trHeight w:val="255"/>
        </w:trPr>
        <w:tc>
          <w:tcPr>
            <w:cnfStyle w:val="000010000000"/>
            <w:tcW w:w="3848" w:type="dxa"/>
            <w:tcBorders>
              <w:left w:val="none" w:sz="0" w:space="0" w:color="auto"/>
              <w:bottom w:val="none" w:sz="0" w:space="0" w:color="auto"/>
              <w:right w:val="none" w:sz="0" w:space="0" w:color="auto"/>
            </w:tcBorders>
          </w:tcPr>
          <w:p w:rsidR="00F666F2" w:rsidRPr="006A1E00" w:rsidRDefault="00F666F2" w:rsidP="0058483A">
            <w:pPr>
              <w:suppressAutoHyphens/>
              <w:jc w:val="both"/>
              <w:rPr>
                <w:rFonts w:ascii="Times New Roman" w:hAnsi="Times New Roman" w:cs="Times New Roman"/>
              </w:rPr>
            </w:pPr>
            <w:r w:rsidRPr="006A1E00">
              <w:rPr>
                <w:rFonts w:ascii="Times New Roman" w:hAnsi="Times New Roman" w:cs="Times New Roman"/>
              </w:rPr>
              <w:t>Densité moyenne</w:t>
            </w:r>
          </w:p>
        </w:tc>
        <w:tc>
          <w:tcPr>
            <w:tcW w:w="1930" w:type="dxa"/>
          </w:tcPr>
          <w:p w:rsidR="00F666F2" w:rsidRPr="006A1E00" w:rsidRDefault="00F666F2" w:rsidP="009B391B">
            <w:pPr>
              <w:suppressAutoHyphens/>
              <w:cnfStyle w:val="000000000000"/>
              <w:rPr>
                <w:rFonts w:ascii="Times New Roman" w:hAnsi="Times New Roman" w:cs="Times New Roman"/>
              </w:rPr>
            </w:pPr>
            <w:r w:rsidRPr="006A1E00">
              <w:rPr>
                <w:rFonts w:ascii="Times New Roman" w:hAnsi="Times New Roman" w:cs="Times New Roman"/>
              </w:rPr>
              <w:t>309 habitants/km</w:t>
            </w:r>
            <w:r w:rsidRPr="006A1E00">
              <w:rPr>
                <w:rFonts w:ascii="Times New Roman" w:hAnsi="Times New Roman" w:cs="Times New Roman"/>
                <w:vertAlign w:val="superscript"/>
              </w:rPr>
              <w:t>2</w:t>
            </w:r>
          </w:p>
        </w:tc>
        <w:tc>
          <w:tcPr>
            <w:cnfStyle w:val="000010000000"/>
            <w:tcW w:w="1276" w:type="dxa"/>
            <w:tcBorders>
              <w:left w:val="none" w:sz="0" w:space="0" w:color="auto"/>
              <w:bottom w:val="none" w:sz="0" w:space="0" w:color="auto"/>
              <w:right w:val="none" w:sz="0" w:space="0" w:color="auto"/>
            </w:tcBorders>
          </w:tcPr>
          <w:p w:rsidR="00F666F2" w:rsidRPr="006A1E00" w:rsidRDefault="00F666F2" w:rsidP="009B391B">
            <w:pPr>
              <w:suppressAutoHyphens/>
              <w:jc w:val="center"/>
              <w:rPr>
                <w:rFonts w:ascii="Times New Roman" w:hAnsi="Times New Roman" w:cs="Times New Roman"/>
              </w:rPr>
            </w:pPr>
            <w:r w:rsidRPr="006A1E00">
              <w:rPr>
                <w:rFonts w:ascii="Times New Roman" w:hAnsi="Times New Roman" w:cs="Times New Roman"/>
              </w:rPr>
              <w:t>2003</w:t>
            </w:r>
          </w:p>
        </w:tc>
        <w:tc>
          <w:tcPr>
            <w:tcW w:w="1418" w:type="dxa"/>
          </w:tcPr>
          <w:p w:rsidR="00F666F2" w:rsidRPr="006A1E00" w:rsidRDefault="00F666F2" w:rsidP="0058483A">
            <w:pPr>
              <w:suppressAutoHyphens/>
              <w:jc w:val="both"/>
              <w:cnfStyle w:val="000000000000"/>
              <w:rPr>
                <w:rFonts w:ascii="Times New Roman" w:hAnsi="Times New Roman" w:cs="Times New Roman"/>
              </w:rPr>
            </w:pPr>
            <w:r w:rsidRPr="006A1E00">
              <w:rPr>
                <w:rFonts w:ascii="Times New Roman" w:hAnsi="Times New Roman" w:cs="Times New Roman"/>
              </w:rPr>
              <w:t>RMDH 2009</w:t>
            </w:r>
          </w:p>
        </w:tc>
      </w:tr>
      <w:tr w:rsidR="00F666F2" w:rsidRPr="006A1E00" w:rsidTr="009B391B">
        <w:trPr>
          <w:cnfStyle w:val="000000100000"/>
          <w:trHeight w:val="255"/>
        </w:trPr>
        <w:tc>
          <w:tcPr>
            <w:cnfStyle w:val="000010000000"/>
            <w:tcW w:w="3848" w:type="dxa"/>
            <w:tcBorders>
              <w:top w:val="none" w:sz="0" w:space="0" w:color="auto"/>
              <w:left w:val="none" w:sz="0" w:space="0" w:color="auto"/>
              <w:bottom w:val="none" w:sz="0" w:space="0" w:color="auto"/>
              <w:right w:val="none" w:sz="0" w:space="0" w:color="auto"/>
            </w:tcBorders>
          </w:tcPr>
          <w:p w:rsidR="00F666F2" w:rsidRPr="006A1E00" w:rsidRDefault="00F666F2" w:rsidP="0058483A">
            <w:pPr>
              <w:suppressAutoHyphens/>
              <w:jc w:val="both"/>
              <w:rPr>
                <w:rFonts w:ascii="Times New Roman" w:hAnsi="Times New Roman" w:cs="Times New Roman"/>
              </w:rPr>
            </w:pPr>
            <w:r w:rsidRPr="006A1E00">
              <w:rPr>
                <w:rFonts w:ascii="Times New Roman" w:hAnsi="Times New Roman" w:cs="Times New Roman"/>
              </w:rPr>
              <w:t>Population jeune, moins de 20 ans</w:t>
            </w:r>
          </w:p>
        </w:tc>
        <w:tc>
          <w:tcPr>
            <w:tcW w:w="1930" w:type="dxa"/>
            <w:tcBorders>
              <w:top w:val="none" w:sz="0" w:space="0" w:color="auto"/>
              <w:left w:val="none" w:sz="0" w:space="0" w:color="auto"/>
              <w:bottom w:val="none" w:sz="0" w:space="0" w:color="auto"/>
              <w:right w:val="none" w:sz="0" w:space="0" w:color="auto"/>
            </w:tcBorders>
          </w:tcPr>
          <w:p w:rsidR="00F666F2" w:rsidRPr="006A1E00" w:rsidRDefault="00F666F2" w:rsidP="0058483A">
            <w:pPr>
              <w:suppressAutoHyphens/>
              <w:jc w:val="both"/>
              <w:cnfStyle w:val="000000100000"/>
              <w:rPr>
                <w:rFonts w:ascii="Times New Roman" w:hAnsi="Times New Roman" w:cs="Times New Roman"/>
              </w:rPr>
            </w:pPr>
            <w:r w:rsidRPr="006A1E00">
              <w:rPr>
                <w:rFonts w:ascii="Times New Roman" w:hAnsi="Times New Roman" w:cs="Times New Roman"/>
              </w:rPr>
              <w:t>53%</w:t>
            </w:r>
          </w:p>
        </w:tc>
        <w:tc>
          <w:tcPr>
            <w:cnfStyle w:val="000010000000"/>
            <w:tcW w:w="1276" w:type="dxa"/>
            <w:tcBorders>
              <w:top w:val="none" w:sz="0" w:space="0" w:color="auto"/>
              <w:left w:val="none" w:sz="0" w:space="0" w:color="auto"/>
              <w:bottom w:val="none" w:sz="0" w:space="0" w:color="auto"/>
              <w:right w:val="none" w:sz="0" w:space="0" w:color="auto"/>
            </w:tcBorders>
          </w:tcPr>
          <w:p w:rsidR="00F666F2" w:rsidRPr="006A1E00" w:rsidRDefault="00F666F2" w:rsidP="009B391B">
            <w:pPr>
              <w:suppressAutoHyphens/>
              <w:jc w:val="center"/>
              <w:rPr>
                <w:rFonts w:ascii="Times New Roman" w:hAnsi="Times New Roman" w:cs="Times New Roman"/>
              </w:rPr>
            </w:pPr>
            <w:r w:rsidRPr="006A1E00">
              <w:rPr>
                <w:rFonts w:ascii="Times New Roman" w:hAnsi="Times New Roman" w:cs="Times New Roman"/>
              </w:rPr>
              <w:t>2003</w:t>
            </w:r>
          </w:p>
        </w:tc>
        <w:tc>
          <w:tcPr>
            <w:tcW w:w="1418" w:type="dxa"/>
            <w:tcBorders>
              <w:top w:val="none" w:sz="0" w:space="0" w:color="auto"/>
              <w:left w:val="none" w:sz="0" w:space="0" w:color="auto"/>
              <w:bottom w:val="none" w:sz="0" w:space="0" w:color="auto"/>
              <w:right w:val="none" w:sz="0" w:space="0" w:color="auto"/>
            </w:tcBorders>
          </w:tcPr>
          <w:p w:rsidR="00F666F2" w:rsidRPr="006A1E00" w:rsidRDefault="00F666F2" w:rsidP="0058483A">
            <w:pPr>
              <w:suppressAutoHyphens/>
              <w:jc w:val="both"/>
              <w:cnfStyle w:val="000000100000"/>
              <w:rPr>
                <w:rFonts w:ascii="Times New Roman" w:hAnsi="Times New Roman" w:cs="Times New Roman"/>
              </w:rPr>
            </w:pPr>
            <w:r w:rsidRPr="006A1E00">
              <w:rPr>
                <w:rFonts w:ascii="Times New Roman" w:hAnsi="Times New Roman" w:cs="Times New Roman"/>
              </w:rPr>
              <w:t>RMDH 2009</w:t>
            </w:r>
          </w:p>
        </w:tc>
      </w:tr>
      <w:tr w:rsidR="00F666F2" w:rsidRPr="006A1E00" w:rsidTr="009B391B">
        <w:trPr>
          <w:trHeight w:val="255"/>
        </w:trPr>
        <w:tc>
          <w:tcPr>
            <w:cnfStyle w:val="000010000000"/>
            <w:tcW w:w="3848" w:type="dxa"/>
            <w:tcBorders>
              <w:left w:val="none" w:sz="0" w:space="0" w:color="auto"/>
              <w:bottom w:val="none" w:sz="0" w:space="0" w:color="auto"/>
              <w:right w:val="none" w:sz="0" w:space="0" w:color="auto"/>
            </w:tcBorders>
          </w:tcPr>
          <w:p w:rsidR="00F666F2" w:rsidRPr="006A1E00" w:rsidRDefault="00F666F2" w:rsidP="0058483A">
            <w:pPr>
              <w:suppressAutoHyphens/>
              <w:jc w:val="both"/>
              <w:rPr>
                <w:rFonts w:ascii="Times New Roman" w:hAnsi="Times New Roman" w:cs="Times New Roman"/>
              </w:rPr>
            </w:pPr>
            <w:r w:rsidRPr="006A1E00">
              <w:rPr>
                <w:rFonts w:ascii="Times New Roman" w:hAnsi="Times New Roman" w:cs="Times New Roman"/>
              </w:rPr>
              <w:t>Femmes en âge de procréer</w:t>
            </w:r>
          </w:p>
        </w:tc>
        <w:tc>
          <w:tcPr>
            <w:tcW w:w="1930" w:type="dxa"/>
          </w:tcPr>
          <w:p w:rsidR="00F666F2" w:rsidRPr="006A1E00" w:rsidRDefault="00F666F2" w:rsidP="0058483A">
            <w:pPr>
              <w:suppressAutoHyphens/>
              <w:jc w:val="both"/>
              <w:cnfStyle w:val="000000000000"/>
              <w:rPr>
                <w:rFonts w:ascii="Times New Roman" w:hAnsi="Times New Roman" w:cs="Times New Roman"/>
              </w:rPr>
            </w:pPr>
            <w:r w:rsidRPr="006A1E00">
              <w:rPr>
                <w:rFonts w:ascii="Times New Roman" w:hAnsi="Times New Roman" w:cs="Times New Roman"/>
              </w:rPr>
              <w:t>23,6%</w:t>
            </w:r>
          </w:p>
        </w:tc>
        <w:tc>
          <w:tcPr>
            <w:cnfStyle w:val="000010000000"/>
            <w:tcW w:w="1276" w:type="dxa"/>
            <w:tcBorders>
              <w:left w:val="none" w:sz="0" w:space="0" w:color="auto"/>
              <w:bottom w:val="none" w:sz="0" w:space="0" w:color="auto"/>
              <w:right w:val="none" w:sz="0" w:space="0" w:color="auto"/>
            </w:tcBorders>
          </w:tcPr>
          <w:p w:rsidR="00F666F2" w:rsidRPr="006A1E00" w:rsidRDefault="00F666F2" w:rsidP="009B391B">
            <w:pPr>
              <w:suppressAutoHyphens/>
              <w:jc w:val="center"/>
              <w:rPr>
                <w:rFonts w:ascii="Times New Roman" w:hAnsi="Times New Roman" w:cs="Times New Roman"/>
              </w:rPr>
            </w:pPr>
            <w:r w:rsidRPr="006A1E00">
              <w:rPr>
                <w:rFonts w:ascii="Times New Roman" w:hAnsi="Times New Roman" w:cs="Times New Roman"/>
              </w:rPr>
              <w:t>2003</w:t>
            </w:r>
          </w:p>
        </w:tc>
        <w:tc>
          <w:tcPr>
            <w:tcW w:w="1418" w:type="dxa"/>
          </w:tcPr>
          <w:p w:rsidR="00F666F2" w:rsidRPr="006A1E00" w:rsidRDefault="00F666F2" w:rsidP="0058483A">
            <w:pPr>
              <w:suppressAutoHyphens/>
              <w:jc w:val="both"/>
              <w:cnfStyle w:val="000000000000"/>
              <w:rPr>
                <w:rFonts w:ascii="Times New Roman" w:hAnsi="Times New Roman" w:cs="Times New Roman"/>
              </w:rPr>
            </w:pPr>
            <w:r w:rsidRPr="006A1E00">
              <w:rPr>
                <w:rFonts w:ascii="Times New Roman" w:hAnsi="Times New Roman" w:cs="Times New Roman"/>
              </w:rPr>
              <w:t>RMDH 2009</w:t>
            </w:r>
          </w:p>
        </w:tc>
      </w:tr>
      <w:tr w:rsidR="00F666F2" w:rsidRPr="006A1E00" w:rsidTr="009B391B">
        <w:trPr>
          <w:cnfStyle w:val="000000100000"/>
          <w:trHeight w:val="255"/>
        </w:trPr>
        <w:tc>
          <w:tcPr>
            <w:cnfStyle w:val="000010000000"/>
            <w:tcW w:w="3848" w:type="dxa"/>
            <w:tcBorders>
              <w:top w:val="none" w:sz="0" w:space="0" w:color="auto"/>
              <w:left w:val="none" w:sz="0" w:space="0" w:color="auto"/>
              <w:bottom w:val="none" w:sz="0" w:space="0" w:color="auto"/>
              <w:right w:val="none" w:sz="0" w:space="0" w:color="auto"/>
            </w:tcBorders>
          </w:tcPr>
          <w:p w:rsidR="00F666F2" w:rsidRPr="006A1E00" w:rsidRDefault="00F666F2" w:rsidP="0058483A">
            <w:pPr>
              <w:suppressAutoHyphens/>
              <w:jc w:val="both"/>
              <w:rPr>
                <w:rFonts w:ascii="Times New Roman" w:hAnsi="Times New Roman" w:cs="Times New Roman"/>
              </w:rPr>
            </w:pPr>
            <w:r w:rsidRPr="006A1E00">
              <w:rPr>
                <w:rFonts w:ascii="Times New Roman" w:hAnsi="Times New Roman" w:cs="Times New Roman"/>
              </w:rPr>
              <w:t>Taux de mortalité maternelle</w:t>
            </w:r>
          </w:p>
        </w:tc>
        <w:tc>
          <w:tcPr>
            <w:tcW w:w="1930" w:type="dxa"/>
            <w:tcBorders>
              <w:top w:val="none" w:sz="0" w:space="0" w:color="auto"/>
              <w:left w:val="none" w:sz="0" w:space="0" w:color="auto"/>
              <w:bottom w:val="none" w:sz="0" w:space="0" w:color="auto"/>
              <w:right w:val="none" w:sz="0" w:space="0" w:color="auto"/>
            </w:tcBorders>
          </w:tcPr>
          <w:p w:rsidR="00F666F2" w:rsidRPr="006A1E00" w:rsidRDefault="00F666F2" w:rsidP="009B391B">
            <w:pPr>
              <w:suppressAutoHyphens/>
              <w:cnfStyle w:val="000000100000"/>
              <w:rPr>
                <w:rFonts w:ascii="Times New Roman" w:hAnsi="Times New Roman" w:cs="Times New Roman"/>
              </w:rPr>
            </w:pPr>
            <w:r w:rsidRPr="006A1E00">
              <w:rPr>
                <w:rFonts w:ascii="Times New Roman" w:hAnsi="Times New Roman" w:cs="Times New Roman"/>
              </w:rPr>
              <w:t>381 femmes/1000 naissances</w:t>
            </w:r>
          </w:p>
        </w:tc>
        <w:tc>
          <w:tcPr>
            <w:cnfStyle w:val="000010000000"/>
            <w:tcW w:w="1276" w:type="dxa"/>
            <w:tcBorders>
              <w:top w:val="none" w:sz="0" w:space="0" w:color="auto"/>
              <w:left w:val="none" w:sz="0" w:space="0" w:color="auto"/>
              <w:bottom w:val="none" w:sz="0" w:space="0" w:color="auto"/>
              <w:right w:val="none" w:sz="0" w:space="0" w:color="auto"/>
            </w:tcBorders>
          </w:tcPr>
          <w:p w:rsidR="00F666F2" w:rsidRPr="006A1E00" w:rsidRDefault="00F666F2" w:rsidP="009B391B">
            <w:pPr>
              <w:suppressAutoHyphens/>
              <w:jc w:val="center"/>
              <w:rPr>
                <w:rFonts w:ascii="Times New Roman" w:hAnsi="Times New Roman" w:cs="Times New Roman"/>
              </w:rPr>
            </w:pPr>
            <w:r w:rsidRPr="006A1E00">
              <w:rPr>
                <w:rFonts w:ascii="Times New Roman" w:hAnsi="Times New Roman" w:cs="Times New Roman"/>
              </w:rPr>
              <w:t>2003</w:t>
            </w:r>
          </w:p>
        </w:tc>
        <w:tc>
          <w:tcPr>
            <w:tcW w:w="1418" w:type="dxa"/>
            <w:tcBorders>
              <w:top w:val="none" w:sz="0" w:space="0" w:color="auto"/>
              <w:left w:val="none" w:sz="0" w:space="0" w:color="auto"/>
              <w:bottom w:val="none" w:sz="0" w:space="0" w:color="auto"/>
              <w:right w:val="none" w:sz="0" w:space="0" w:color="auto"/>
            </w:tcBorders>
          </w:tcPr>
          <w:p w:rsidR="00F666F2" w:rsidRPr="006A1E00" w:rsidRDefault="00F666F2" w:rsidP="0058483A">
            <w:pPr>
              <w:suppressAutoHyphens/>
              <w:jc w:val="both"/>
              <w:cnfStyle w:val="000000100000"/>
              <w:rPr>
                <w:rFonts w:ascii="Times New Roman" w:hAnsi="Times New Roman" w:cs="Times New Roman"/>
              </w:rPr>
            </w:pPr>
            <w:r w:rsidRPr="006A1E00">
              <w:rPr>
                <w:rFonts w:ascii="Times New Roman" w:hAnsi="Times New Roman" w:cs="Times New Roman"/>
              </w:rPr>
              <w:t>RMDH 2009</w:t>
            </w:r>
          </w:p>
        </w:tc>
      </w:tr>
      <w:tr w:rsidR="00F666F2" w:rsidRPr="006A1E00" w:rsidTr="009B391B">
        <w:trPr>
          <w:trHeight w:val="255"/>
        </w:trPr>
        <w:tc>
          <w:tcPr>
            <w:cnfStyle w:val="000010000000"/>
            <w:tcW w:w="3848" w:type="dxa"/>
            <w:tcBorders>
              <w:left w:val="none" w:sz="0" w:space="0" w:color="auto"/>
              <w:bottom w:val="none" w:sz="0" w:space="0" w:color="auto"/>
              <w:right w:val="none" w:sz="0" w:space="0" w:color="auto"/>
            </w:tcBorders>
          </w:tcPr>
          <w:p w:rsidR="00F666F2" w:rsidRPr="006A1E00" w:rsidRDefault="00F666F2" w:rsidP="0058483A">
            <w:pPr>
              <w:suppressAutoHyphens/>
              <w:jc w:val="both"/>
              <w:rPr>
                <w:rFonts w:ascii="Times New Roman" w:hAnsi="Times New Roman" w:cs="Times New Roman"/>
              </w:rPr>
            </w:pPr>
            <w:r w:rsidRPr="006A1E00">
              <w:rPr>
                <w:rFonts w:ascii="Times New Roman" w:hAnsi="Times New Roman" w:cs="Times New Roman"/>
              </w:rPr>
              <w:t>Taux  brut de natalité</w:t>
            </w:r>
          </w:p>
        </w:tc>
        <w:tc>
          <w:tcPr>
            <w:tcW w:w="1930" w:type="dxa"/>
          </w:tcPr>
          <w:p w:rsidR="00F666F2" w:rsidRPr="006A1E00" w:rsidRDefault="00F666F2" w:rsidP="0058483A">
            <w:pPr>
              <w:suppressAutoHyphens/>
              <w:jc w:val="both"/>
              <w:cnfStyle w:val="000000000000"/>
              <w:rPr>
                <w:rFonts w:ascii="Times New Roman" w:hAnsi="Times New Roman" w:cs="Times New Roman"/>
              </w:rPr>
            </w:pPr>
            <w:r w:rsidRPr="006A1E00">
              <w:rPr>
                <w:rFonts w:ascii="Times New Roman" w:hAnsi="Times New Roman" w:cs="Times New Roman"/>
              </w:rPr>
              <w:t>35,6 pour  1000</w:t>
            </w:r>
          </w:p>
        </w:tc>
        <w:tc>
          <w:tcPr>
            <w:cnfStyle w:val="000010000000"/>
            <w:tcW w:w="1276" w:type="dxa"/>
            <w:tcBorders>
              <w:left w:val="none" w:sz="0" w:space="0" w:color="auto"/>
              <w:bottom w:val="none" w:sz="0" w:space="0" w:color="auto"/>
              <w:right w:val="none" w:sz="0" w:space="0" w:color="auto"/>
            </w:tcBorders>
          </w:tcPr>
          <w:p w:rsidR="00F666F2" w:rsidRPr="006A1E00" w:rsidRDefault="00F666F2" w:rsidP="009B391B">
            <w:pPr>
              <w:suppressAutoHyphens/>
              <w:jc w:val="center"/>
              <w:rPr>
                <w:rFonts w:ascii="Times New Roman" w:hAnsi="Times New Roman" w:cs="Times New Roman"/>
              </w:rPr>
            </w:pPr>
            <w:r w:rsidRPr="006A1E00">
              <w:rPr>
                <w:rFonts w:ascii="Times New Roman" w:hAnsi="Times New Roman" w:cs="Times New Roman"/>
              </w:rPr>
              <w:t>2003</w:t>
            </w:r>
          </w:p>
        </w:tc>
        <w:tc>
          <w:tcPr>
            <w:tcW w:w="1418" w:type="dxa"/>
          </w:tcPr>
          <w:p w:rsidR="00F666F2" w:rsidRPr="006A1E00" w:rsidRDefault="00F666F2" w:rsidP="0058483A">
            <w:pPr>
              <w:suppressAutoHyphens/>
              <w:jc w:val="both"/>
              <w:cnfStyle w:val="000000000000"/>
              <w:rPr>
                <w:rFonts w:ascii="Times New Roman" w:hAnsi="Times New Roman" w:cs="Times New Roman"/>
              </w:rPr>
            </w:pPr>
            <w:r w:rsidRPr="006A1E00">
              <w:rPr>
                <w:rFonts w:ascii="Times New Roman" w:hAnsi="Times New Roman" w:cs="Times New Roman"/>
              </w:rPr>
              <w:t>RMDH 2009</w:t>
            </w:r>
          </w:p>
        </w:tc>
      </w:tr>
      <w:tr w:rsidR="00F666F2" w:rsidRPr="006A1E00" w:rsidTr="009B391B">
        <w:trPr>
          <w:cnfStyle w:val="000000100000"/>
          <w:trHeight w:val="255"/>
        </w:trPr>
        <w:tc>
          <w:tcPr>
            <w:cnfStyle w:val="000010000000"/>
            <w:tcW w:w="3848" w:type="dxa"/>
            <w:tcBorders>
              <w:top w:val="none" w:sz="0" w:space="0" w:color="auto"/>
              <w:left w:val="none" w:sz="0" w:space="0" w:color="auto"/>
              <w:bottom w:val="none" w:sz="0" w:space="0" w:color="auto"/>
              <w:right w:val="none" w:sz="0" w:space="0" w:color="auto"/>
            </w:tcBorders>
          </w:tcPr>
          <w:p w:rsidR="00F666F2" w:rsidRPr="006A1E00" w:rsidRDefault="00F666F2" w:rsidP="0058483A">
            <w:pPr>
              <w:suppressAutoHyphens/>
              <w:jc w:val="both"/>
              <w:rPr>
                <w:rFonts w:ascii="Times New Roman" w:hAnsi="Times New Roman" w:cs="Times New Roman"/>
              </w:rPr>
            </w:pPr>
            <w:r w:rsidRPr="006A1E00">
              <w:rPr>
                <w:rFonts w:ascii="Times New Roman" w:hAnsi="Times New Roman" w:cs="Times New Roman"/>
              </w:rPr>
              <w:t>Taux brut de mortalité</w:t>
            </w:r>
          </w:p>
        </w:tc>
        <w:tc>
          <w:tcPr>
            <w:tcW w:w="1930" w:type="dxa"/>
            <w:tcBorders>
              <w:top w:val="none" w:sz="0" w:space="0" w:color="auto"/>
              <w:left w:val="none" w:sz="0" w:space="0" w:color="auto"/>
              <w:bottom w:val="none" w:sz="0" w:space="0" w:color="auto"/>
              <w:right w:val="none" w:sz="0" w:space="0" w:color="auto"/>
            </w:tcBorders>
          </w:tcPr>
          <w:p w:rsidR="00F666F2" w:rsidRPr="006A1E00" w:rsidRDefault="00F666F2" w:rsidP="0058483A">
            <w:pPr>
              <w:suppressAutoHyphens/>
              <w:jc w:val="both"/>
              <w:cnfStyle w:val="000000100000"/>
              <w:rPr>
                <w:rFonts w:ascii="Times New Roman" w:hAnsi="Times New Roman" w:cs="Times New Roman"/>
              </w:rPr>
            </w:pPr>
            <w:r w:rsidRPr="006A1E00">
              <w:rPr>
                <w:rFonts w:ascii="Times New Roman" w:hAnsi="Times New Roman" w:cs="Times New Roman"/>
              </w:rPr>
              <w:t>7,9 pour 1000</w:t>
            </w:r>
          </w:p>
        </w:tc>
        <w:tc>
          <w:tcPr>
            <w:cnfStyle w:val="000010000000"/>
            <w:tcW w:w="1276" w:type="dxa"/>
            <w:tcBorders>
              <w:top w:val="none" w:sz="0" w:space="0" w:color="auto"/>
              <w:left w:val="none" w:sz="0" w:space="0" w:color="auto"/>
              <w:bottom w:val="none" w:sz="0" w:space="0" w:color="auto"/>
              <w:right w:val="none" w:sz="0" w:space="0" w:color="auto"/>
            </w:tcBorders>
          </w:tcPr>
          <w:p w:rsidR="00F666F2" w:rsidRPr="006A1E00" w:rsidRDefault="00F666F2" w:rsidP="009B391B">
            <w:pPr>
              <w:suppressAutoHyphens/>
              <w:jc w:val="center"/>
              <w:rPr>
                <w:rFonts w:ascii="Times New Roman" w:hAnsi="Times New Roman" w:cs="Times New Roman"/>
              </w:rPr>
            </w:pPr>
            <w:r w:rsidRPr="006A1E00">
              <w:rPr>
                <w:rFonts w:ascii="Times New Roman" w:hAnsi="Times New Roman" w:cs="Times New Roman"/>
              </w:rPr>
              <w:t>2003</w:t>
            </w:r>
          </w:p>
        </w:tc>
        <w:tc>
          <w:tcPr>
            <w:tcW w:w="1418" w:type="dxa"/>
            <w:tcBorders>
              <w:top w:val="none" w:sz="0" w:space="0" w:color="auto"/>
              <w:left w:val="none" w:sz="0" w:space="0" w:color="auto"/>
              <w:bottom w:val="none" w:sz="0" w:space="0" w:color="auto"/>
              <w:right w:val="none" w:sz="0" w:space="0" w:color="auto"/>
            </w:tcBorders>
          </w:tcPr>
          <w:p w:rsidR="00F666F2" w:rsidRPr="006A1E00" w:rsidRDefault="00F666F2" w:rsidP="0058483A">
            <w:pPr>
              <w:suppressAutoHyphens/>
              <w:jc w:val="both"/>
              <w:cnfStyle w:val="000000100000"/>
              <w:rPr>
                <w:rFonts w:ascii="Times New Roman" w:hAnsi="Times New Roman" w:cs="Times New Roman"/>
              </w:rPr>
            </w:pPr>
            <w:r w:rsidRPr="006A1E00">
              <w:rPr>
                <w:rFonts w:ascii="Times New Roman" w:hAnsi="Times New Roman" w:cs="Times New Roman"/>
              </w:rPr>
              <w:t>RMDH 2009</w:t>
            </w:r>
          </w:p>
        </w:tc>
      </w:tr>
      <w:tr w:rsidR="00F666F2" w:rsidRPr="006A1E00" w:rsidTr="009B391B">
        <w:trPr>
          <w:trHeight w:val="637"/>
        </w:trPr>
        <w:tc>
          <w:tcPr>
            <w:cnfStyle w:val="000010000000"/>
            <w:tcW w:w="3848" w:type="dxa"/>
            <w:tcBorders>
              <w:left w:val="none" w:sz="0" w:space="0" w:color="auto"/>
              <w:bottom w:val="none" w:sz="0" w:space="0" w:color="auto"/>
              <w:right w:val="none" w:sz="0" w:space="0" w:color="auto"/>
            </w:tcBorders>
          </w:tcPr>
          <w:p w:rsidR="00F666F2" w:rsidRPr="006A1E00" w:rsidRDefault="00F666F2" w:rsidP="0058483A">
            <w:pPr>
              <w:suppressAutoHyphens/>
              <w:jc w:val="both"/>
              <w:rPr>
                <w:rFonts w:ascii="Times New Roman" w:hAnsi="Times New Roman" w:cs="Times New Roman"/>
              </w:rPr>
            </w:pPr>
            <w:r w:rsidRPr="006A1E00">
              <w:rPr>
                <w:rFonts w:ascii="Times New Roman" w:hAnsi="Times New Roman" w:cs="Times New Roman"/>
              </w:rPr>
              <w:t>Taux global de fécondité</w:t>
            </w:r>
          </w:p>
        </w:tc>
        <w:tc>
          <w:tcPr>
            <w:tcW w:w="1930" w:type="dxa"/>
          </w:tcPr>
          <w:p w:rsidR="00F666F2" w:rsidRPr="006A1E00" w:rsidRDefault="00F666F2" w:rsidP="0058483A">
            <w:pPr>
              <w:suppressAutoHyphens/>
              <w:jc w:val="both"/>
              <w:cnfStyle w:val="000000000000"/>
              <w:rPr>
                <w:rFonts w:ascii="Times New Roman" w:hAnsi="Times New Roman" w:cs="Times New Roman"/>
              </w:rPr>
            </w:pPr>
            <w:r w:rsidRPr="006A1E00">
              <w:rPr>
                <w:rFonts w:ascii="Times New Roman" w:hAnsi="Times New Roman" w:cs="Times New Roman"/>
              </w:rPr>
              <w:t>150,8 pour 1000</w:t>
            </w:r>
          </w:p>
        </w:tc>
        <w:tc>
          <w:tcPr>
            <w:cnfStyle w:val="000010000000"/>
            <w:tcW w:w="1276" w:type="dxa"/>
            <w:tcBorders>
              <w:left w:val="none" w:sz="0" w:space="0" w:color="auto"/>
              <w:bottom w:val="none" w:sz="0" w:space="0" w:color="auto"/>
              <w:right w:val="none" w:sz="0" w:space="0" w:color="auto"/>
            </w:tcBorders>
          </w:tcPr>
          <w:p w:rsidR="00F666F2" w:rsidRPr="006A1E00" w:rsidRDefault="00F666F2" w:rsidP="009B391B">
            <w:pPr>
              <w:suppressAutoHyphens/>
              <w:jc w:val="center"/>
              <w:rPr>
                <w:rFonts w:ascii="Times New Roman" w:hAnsi="Times New Roman" w:cs="Times New Roman"/>
              </w:rPr>
            </w:pPr>
            <w:r w:rsidRPr="006A1E00">
              <w:rPr>
                <w:rFonts w:ascii="Times New Roman" w:hAnsi="Times New Roman" w:cs="Times New Roman"/>
              </w:rPr>
              <w:t>2003</w:t>
            </w:r>
          </w:p>
        </w:tc>
        <w:tc>
          <w:tcPr>
            <w:tcW w:w="1418" w:type="dxa"/>
          </w:tcPr>
          <w:p w:rsidR="00F666F2" w:rsidRPr="006A1E00" w:rsidRDefault="00F666F2" w:rsidP="0058483A">
            <w:pPr>
              <w:suppressAutoHyphens/>
              <w:jc w:val="both"/>
              <w:cnfStyle w:val="000000000000"/>
              <w:rPr>
                <w:rFonts w:ascii="Times New Roman" w:hAnsi="Times New Roman" w:cs="Times New Roman"/>
              </w:rPr>
            </w:pPr>
            <w:r w:rsidRPr="006A1E00">
              <w:rPr>
                <w:rFonts w:ascii="Times New Roman" w:hAnsi="Times New Roman" w:cs="Times New Roman"/>
              </w:rPr>
              <w:t>RMDH 2009</w:t>
            </w:r>
          </w:p>
        </w:tc>
      </w:tr>
    </w:tbl>
    <w:p w:rsidR="00F666F2" w:rsidRPr="00F75D7E"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Pr="00F75D7E" w:rsidRDefault="00F666F2" w:rsidP="00F666F2">
      <w:pPr>
        <w:tabs>
          <w:tab w:val="left" w:pos="567"/>
        </w:tabs>
        <w:jc w:val="both"/>
        <w:rPr>
          <w:rFonts w:asciiTheme="majorHAnsi" w:hAnsiTheme="majorHAnsi" w:cstheme="majorHAnsi"/>
          <w:sz w:val="24"/>
          <w:szCs w:val="24"/>
        </w:rPr>
      </w:pPr>
    </w:p>
    <w:p w:rsidR="00F666F2" w:rsidRPr="0046770E" w:rsidRDefault="00F666F2" w:rsidP="000E2A92">
      <w:pPr>
        <w:tabs>
          <w:tab w:val="left" w:pos="567"/>
        </w:tabs>
        <w:jc w:val="both"/>
        <w:rPr>
          <w:rFonts w:ascii="Times New Roman" w:hAnsi="Times New Roman" w:cs="Times New Roman"/>
          <w:szCs w:val="24"/>
        </w:rPr>
      </w:pPr>
      <w:r w:rsidRPr="0046770E">
        <w:rPr>
          <w:rFonts w:ascii="Times New Roman" w:hAnsi="Times New Roman" w:cs="Times New Roman"/>
          <w:b/>
          <w:szCs w:val="24"/>
        </w:rPr>
        <w:t>Les questions de population</w:t>
      </w:r>
    </w:p>
    <w:p w:rsidR="00F666F2" w:rsidRPr="0046770E" w:rsidRDefault="00F666F2" w:rsidP="00F666F2">
      <w:pPr>
        <w:tabs>
          <w:tab w:val="left" w:pos="567"/>
        </w:tabs>
        <w:jc w:val="both"/>
        <w:rPr>
          <w:rFonts w:ascii="Times New Roman" w:hAnsi="Times New Roman" w:cs="Times New Roman"/>
          <w:szCs w:val="24"/>
        </w:rPr>
      </w:pPr>
      <w:r w:rsidRPr="0046770E">
        <w:rPr>
          <w:rFonts w:ascii="Times New Roman" w:hAnsi="Times New Roman" w:cs="Times New Roman"/>
          <w:szCs w:val="24"/>
        </w:rPr>
        <w:t>Comme toute population d’un territoire, son l’évolution  doit tenir compte d’un certain nombre de satisfactions de besoins pouvant traduire une meilleure entreprise de Développement Durable.  Le concept de développement humain</w:t>
      </w:r>
      <w:r w:rsidR="000D4C91" w:rsidRPr="0046770E">
        <w:rPr>
          <w:rFonts w:ascii="Times New Roman" w:hAnsi="Times New Roman" w:cs="Times New Roman"/>
          <w:szCs w:val="24"/>
        </w:rPr>
        <w:t xml:space="preserve"> s’associe pour  promouvoir un développement humain d</w:t>
      </w:r>
      <w:r w:rsidRPr="0046770E">
        <w:rPr>
          <w:rFonts w:ascii="Times New Roman" w:hAnsi="Times New Roman" w:cs="Times New Roman"/>
          <w:szCs w:val="24"/>
        </w:rPr>
        <w:t>urable.  Pour ce faire, Le gouvernement comorien doit prévoir d’autres méthodes de développement qui n’engendrent pas seulement de la croissance, mais qui distribue de façon équitable ces bénéfices. La forte croissance de la population comorienne entraine  des  véritables questions de population. Il s’agit pour le plus essentielle</w:t>
      </w:r>
      <w:r w:rsidR="00863D53" w:rsidRPr="0046770E">
        <w:rPr>
          <w:rFonts w:ascii="Times New Roman" w:hAnsi="Times New Roman" w:cs="Times New Roman"/>
          <w:szCs w:val="24"/>
        </w:rPr>
        <w:t>s</w:t>
      </w:r>
      <w:r w:rsidRPr="0046770E">
        <w:rPr>
          <w:rFonts w:ascii="Times New Roman" w:hAnsi="Times New Roman" w:cs="Times New Roman"/>
          <w:szCs w:val="24"/>
        </w:rPr>
        <w:t xml:space="preserve"> de :</w:t>
      </w:r>
    </w:p>
    <w:p w:rsidR="00F666F2" w:rsidRPr="0046770E" w:rsidRDefault="00F666F2" w:rsidP="00E33C05">
      <w:pPr>
        <w:pStyle w:val="Paragraphedeliste"/>
        <w:numPr>
          <w:ilvl w:val="0"/>
          <w:numId w:val="84"/>
        </w:numPr>
        <w:tabs>
          <w:tab w:val="left" w:pos="142"/>
          <w:tab w:val="left" w:pos="284"/>
        </w:tabs>
        <w:ind w:left="0" w:firstLine="0"/>
        <w:jc w:val="both"/>
        <w:rPr>
          <w:rFonts w:ascii="Times New Roman" w:hAnsi="Times New Roman"/>
          <w:szCs w:val="24"/>
        </w:rPr>
      </w:pPr>
      <w:r w:rsidRPr="0046770E">
        <w:rPr>
          <w:rFonts w:ascii="Times New Roman" w:hAnsi="Times New Roman"/>
          <w:szCs w:val="24"/>
        </w:rPr>
        <w:t>la prise en charge d’un système de santé efficace ;</w:t>
      </w:r>
    </w:p>
    <w:p w:rsidR="00F666F2" w:rsidRPr="0046770E" w:rsidRDefault="00F666F2" w:rsidP="00E33C05">
      <w:pPr>
        <w:pStyle w:val="Paragraphedeliste"/>
        <w:numPr>
          <w:ilvl w:val="0"/>
          <w:numId w:val="84"/>
        </w:numPr>
        <w:tabs>
          <w:tab w:val="left" w:pos="142"/>
          <w:tab w:val="left" w:pos="284"/>
        </w:tabs>
        <w:ind w:left="0" w:firstLine="0"/>
        <w:jc w:val="both"/>
        <w:rPr>
          <w:rFonts w:ascii="Times New Roman" w:hAnsi="Times New Roman"/>
          <w:szCs w:val="24"/>
        </w:rPr>
      </w:pPr>
      <w:r w:rsidRPr="0046770E">
        <w:rPr>
          <w:rFonts w:ascii="Times New Roman" w:hAnsi="Times New Roman"/>
          <w:szCs w:val="24"/>
        </w:rPr>
        <w:t xml:space="preserve">l’assurance d’une meilleure éducation ; </w:t>
      </w:r>
    </w:p>
    <w:p w:rsidR="00F666F2" w:rsidRPr="0046770E" w:rsidRDefault="00F666F2" w:rsidP="00E33C05">
      <w:pPr>
        <w:pStyle w:val="Paragraphedeliste"/>
        <w:numPr>
          <w:ilvl w:val="0"/>
          <w:numId w:val="84"/>
        </w:numPr>
        <w:tabs>
          <w:tab w:val="left" w:pos="142"/>
          <w:tab w:val="left" w:pos="284"/>
        </w:tabs>
        <w:ind w:left="0" w:firstLine="0"/>
        <w:jc w:val="both"/>
        <w:rPr>
          <w:rFonts w:ascii="Times New Roman" w:hAnsi="Times New Roman"/>
          <w:szCs w:val="24"/>
        </w:rPr>
      </w:pPr>
      <w:r w:rsidRPr="0046770E">
        <w:rPr>
          <w:rFonts w:ascii="Times New Roman" w:hAnsi="Times New Roman"/>
          <w:szCs w:val="24"/>
        </w:rPr>
        <w:t>la préservation de l’environnement ; </w:t>
      </w:r>
    </w:p>
    <w:p w:rsidR="00F666F2" w:rsidRPr="0046770E" w:rsidRDefault="00F666F2" w:rsidP="00E33C05">
      <w:pPr>
        <w:pStyle w:val="Paragraphedeliste"/>
        <w:numPr>
          <w:ilvl w:val="0"/>
          <w:numId w:val="84"/>
        </w:numPr>
        <w:tabs>
          <w:tab w:val="left" w:pos="142"/>
          <w:tab w:val="left" w:pos="284"/>
        </w:tabs>
        <w:ind w:left="0" w:firstLine="0"/>
        <w:jc w:val="both"/>
        <w:rPr>
          <w:rFonts w:ascii="Times New Roman" w:hAnsi="Times New Roman"/>
          <w:szCs w:val="24"/>
        </w:rPr>
      </w:pPr>
      <w:r w:rsidRPr="0046770E">
        <w:rPr>
          <w:rFonts w:ascii="Times New Roman" w:hAnsi="Times New Roman"/>
          <w:szCs w:val="24"/>
        </w:rPr>
        <w:t>la promotion de l’équité genre et le développement de l’emploi.</w:t>
      </w:r>
    </w:p>
    <w:p w:rsidR="00F666F2" w:rsidRPr="00F75D7E" w:rsidRDefault="00F666F2" w:rsidP="0046770E">
      <w:pPr>
        <w:pStyle w:val="Titre2"/>
        <w:rPr>
          <w:rFonts w:cstheme="majorHAnsi"/>
          <w:color w:val="auto"/>
          <w:sz w:val="24"/>
          <w:szCs w:val="24"/>
        </w:rPr>
      </w:pPr>
      <w:bookmarkStart w:id="5" w:name="_Toc326175282"/>
      <w:r w:rsidRPr="00F75D7E">
        <w:rPr>
          <w:rFonts w:cstheme="majorHAnsi"/>
          <w:color w:val="auto"/>
          <w:sz w:val="24"/>
          <w:szCs w:val="24"/>
        </w:rPr>
        <w:t>1.3 Situation économique</w:t>
      </w:r>
      <w:bookmarkEnd w:id="5"/>
      <w:r w:rsidRPr="00F75D7E">
        <w:rPr>
          <w:rFonts w:cstheme="majorHAnsi"/>
          <w:color w:val="auto"/>
          <w:sz w:val="24"/>
          <w:szCs w:val="24"/>
        </w:rPr>
        <w:t xml:space="preserve"> </w:t>
      </w:r>
    </w:p>
    <w:p w:rsidR="00F666F2" w:rsidRPr="0046770E" w:rsidRDefault="00F666F2" w:rsidP="00F666F2">
      <w:pPr>
        <w:tabs>
          <w:tab w:val="left" w:pos="567"/>
        </w:tabs>
        <w:autoSpaceDE w:val="0"/>
        <w:autoSpaceDN w:val="0"/>
        <w:adjustRightInd w:val="0"/>
        <w:jc w:val="both"/>
        <w:rPr>
          <w:rFonts w:ascii="Times New Roman" w:hAnsi="Times New Roman" w:cs="Times New Roman"/>
        </w:rPr>
      </w:pPr>
      <w:r w:rsidRPr="0046770E">
        <w:rPr>
          <w:rFonts w:ascii="Times New Roman" w:hAnsi="Times New Roman" w:cs="Times New Roman"/>
        </w:rPr>
        <w:t>Les Comores font partie des pays les Moins  Avancés avec un PNB par tête de 680 USD en 2007 (RMDH 2009). Ils  sont classés  parmi les pays les</w:t>
      </w:r>
      <w:r w:rsidR="001C24F9" w:rsidRPr="0046770E">
        <w:rPr>
          <w:rFonts w:ascii="Times New Roman" w:hAnsi="Times New Roman" w:cs="Times New Roman"/>
        </w:rPr>
        <w:t xml:space="preserve"> plus pauvres du monde en termes</w:t>
      </w:r>
      <w:r w:rsidR="00DB2F11" w:rsidRPr="0046770E">
        <w:rPr>
          <w:rFonts w:ascii="Times New Roman" w:hAnsi="Times New Roman" w:cs="Times New Roman"/>
        </w:rPr>
        <w:t xml:space="preserve"> de revenu par tête et en </w:t>
      </w:r>
      <w:r w:rsidR="00BD2F7B" w:rsidRPr="0046770E">
        <w:rPr>
          <w:rFonts w:ascii="Times New Roman" w:hAnsi="Times New Roman" w:cs="Times New Roman"/>
        </w:rPr>
        <w:t>termes d’indicateurs</w:t>
      </w:r>
      <w:r w:rsidRPr="0046770E">
        <w:rPr>
          <w:rFonts w:ascii="Times New Roman" w:hAnsi="Times New Roman" w:cs="Times New Roman"/>
        </w:rPr>
        <w:t xml:space="preserve"> de bien être. Avec un Indice de Développement Humain (IDH) de 0,576 en 2007, le pays occupe le 139ème rang sur les 177 pays. La situation de l’éradication de la pauvreté s’est sensiblement améliorée ces dernières années .L’Indicateur de Pauvreté Humaine (IPH-1) qui était de 31,6% en 2005 est  passé à 20,4% en 2009. On enregistre une incidence de pauvreté monétaire de 54,7% pour 1995 et 44,8% pour 2004 ainsi qu’une diminution du PIB par habitant depuis deux décennies.</w:t>
      </w:r>
    </w:p>
    <w:p w:rsidR="00F666F2" w:rsidRPr="0046770E" w:rsidRDefault="00F666F2" w:rsidP="00F666F2">
      <w:pPr>
        <w:tabs>
          <w:tab w:val="left" w:pos="567"/>
        </w:tabs>
        <w:jc w:val="both"/>
        <w:rPr>
          <w:rFonts w:ascii="Times New Roman" w:hAnsi="Times New Roman" w:cs="Times New Roman"/>
        </w:rPr>
      </w:pPr>
      <w:r w:rsidRPr="0046770E">
        <w:rPr>
          <w:rFonts w:ascii="Times New Roman" w:hAnsi="Times New Roman" w:cs="Times New Roman"/>
        </w:rPr>
        <w:t>Selon une estimation du gouvernement, le taux de croissance du PIB réel serait de l’ordre d’environ 0,2 % en 2008 contre 0,8 % en 2007. Une légère progression de l’activité économique  comorienne s’est manifestée en 2011 où la croissance du PIB est estimé d’un peu plu</w:t>
      </w:r>
      <w:r w:rsidR="007F255A" w:rsidRPr="0046770E">
        <w:rPr>
          <w:rFonts w:ascii="Times New Roman" w:hAnsi="Times New Roman" w:cs="Times New Roman"/>
        </w:rPr>
        <w:t>s</w:t>
      </w:r>
      <w:r w:rsidRPr="0046770E">
        <w:rPr>
          <w:rFonts w:ascii="Times New Roman" w:hAnsi="Times New Roman" w:cs="Times New Roman"/>
        </w:rPr>
        <w:t xml:space="preserve"> de 2%. Ce niveau de croissance a été soutenu par une production agricole performante, une augmentation de l’investissement et une importance des transferts de la diaspora. D’après les estimations, le taux </w:t>
      </w:r>
      <w:r w:rsidRPr="0046770E">
        <w:rPr>
          <w:rFonts w:ascii="Times New Roman" w:hAnsi="Times New Roman" w:cs="Times New Roman"/>
        </w:rPr>
        <w:lastRenderedPageBreak/>
        <w:t>d’inflation  a atteint  en 2011 ,7% à cause de la pression des cours mondiaux du riz et des produits pétroliers bien que la production locale vivrière  soit abondante. Dans ce  contexte, une cri</w:t>
      </w:r>
      <w:r w:rsidR="00E97242" w:rsidRPr="0046770E">
        <w:rPr>
          <w:rFonts w:ascii="Times New Roman" w:hAnsi="Times New Roman" w:cs="Times New Roman"/>
        </w:rPr>
        <w:t>se socio économique est à prévoir</w:t>
      </w:r>
      <w:r w:rsidRPr="0046770E">
        <w:rPr>
          <w:rFonts w:ascii="Times New Roman" w:hAnsi="Times New Roman" w:cs="Times New Roman"/>
        </w:rPr>
        <w:t xml:space="preserve"> en mettant la population face à une cherté excessive de la vie  avec une détérioration du pouvoir d’achat. </w:t>
      </w:r>
    </w:p>
    <w:p w:rsidR="00F666F2" w:rsidRPr="00C645D0" w:rsidRDefault="00D56331" w:rsidP="00F666F2">
      <w:pPr>
        <w:tabs>
          <w:tab w:val="left" w:pos="567"/>
        </w:tabs>
        <w:jc w:val="both"/>
        <w:rPr>
          <w:rFonts w:ascii="Times New Roman" w:hAnsi="Times New Roman" w:cs="Times New Roman"/>
          <w:b/>
          <w:i/>
          <w:szCs w:val="24"/>
        </w:rPr>
      </w:pPr>
      <w:r w:rsidRPr="00C645D0">
        <w:rPr>
          <w:rFonts w:ascii="Times New Roman" w:hAnsi="Times New Roman" w:cs="Times New Roman"/>
          <w:b/>
          <w:i/>
          <w:szCs w:val="24"/>
        </w:rPr>
        <w:t xml:space="preserve">Tableau 2 : </w:t>
      </w:r>
      <w:r w:rsidR="006D600F" w:rsidRPr="00C645D0">
        <w:rPr>
          <w:rFonts w:ascii="Times New Roman" w:hAnsi="Times New Roman" w:cs="Times New Roman"/>
          <w:b/>
          <w:i/>
          <w:szCs w:val="24"/>
        </w:rPr>
        <w:t>L’é</w:t>
      </w:r>
      <w:r w:rsidRPr="00C645D0">
        <w:rPr>
          <w:rFonts w:ascii="Times New Roman" w:hAnsi="Times New Roman" w:cs="Times New Roman"/>
          <w:b/>
          <w:i/>
          <w:szCs w:val="24"/>
        </w:rPr>
        <w:t xml:space="preserve">volution des principaux indicateurs du secteur réel </w:t>
      </w:r>
      <w:r w:rsidR="00F666F2" w:rsidRPr="00C645D0">
        <w:rPr>
          <w:rFonts w:ascii="Times New Roman" w:hAnsi="Times New Roman" w:cs="Times New Roman"/>
          <w:b/>
          <w:i/>
          <w:szCs w:val="24"/>
        </w:rPr>
        <w:t xml:space="preserve">  </w:t>
      </w:r>
    </w:p>
    <w:tbl>
      <w:tblPr>
        <w:tblStyle w:val="Trameclaire-Accent2"/>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tblPr>
      <w:tblGrid>
        <w:gridCol w:w="2093"/>
        <w:gridCol w:w="992"/>
        <w:gridCol w:w="1134"/>
        <w:gridCol w:w="992"/>
        <w:gridCol w:w="993"/>
        <w:gridCol w:w="1275"/>
      </w:tblGrid>
      <w:tr w:rsidR="00F666F2" w:rsidRPr="00C645D0" w:rsidTr="00C645D0">
        <w:trPr>
          <w:cnfStyle w:val="100000000000"/>
        </w:trPr>
        <w:tc>
          <w:tcPr>
            <w:cnfStyle w:val="001000000000"/>
            <w:tcW w:w="2093" w:type="dxa"/>
            <w:tcBorders>
              <w:top w:val="none" w:sz="0" w:space="0" w:color="auto"/>
              <w:left w:val="none" w:sz="0" w:space="0" w:color="auto"/>
              <w:bottom w:val="none" w:sz="0" w:space="0" w:color="auto"/>
              <w:right w:val="none" w:sz="0" w:space="0" w:color="auto"/>
            </w:tcBorders>
            <w:shd w:val="clear" w:color="auto" w:fill="DBF5F9" w:themeFill="background2"/>
          </w:tcPr>
          <w:p w:rsidR="00F666F2" w:rsidRPr="00C645D0" w:rsidRDefault="00F666F2" w:rsidP="0058483A">
            <w:pPr>
              <w:tabs>
                <w:tab w:val="left" w:pos="567"/>
              </w:tabs>
              <w:jc w:val="both"/>
              <w:rPr>
                <w:rFonts w:ascii="Times New Roman" w:hAnsi="Times New Roman" w:cs="Times New Roman"/>
                <w:color w:val="04617B" w:themeColor="text2"/>
                <w:szCs w:val="24"/>
              </w:rPr>
            </w:pPr>
            <w:r w:rsidRPr="00C645D0">
              <w:rPr>
                <w:rFonts w:ascii="Times New Roman" w:hAnsi="Times New Roman" w:cs="Times New Roman"/>
                <w:color w:val="04617B" w:themeColor="text2"/>
                <w:szCs w:val="24"/>
              </w:rPr>
              <w:t>Indicateurs</w:t>
            </w:r>
          </w:p>
        </w:tc>
        <w:tc>
          <w:tcPr>
            <w:tcW w:w="992" w:type="dxa"/>
            <w:tcBorders>
              <w:top w:val="none" w:sz="0" w:space="0" w:color="auto"/>
              <w:left w:val="none" w:sz="0" w:space="0" w:color="auto"/>
              <w:bottom w:val="none" w:sz="0" w:space="0" w:color="auto"/>
              <w:right w:val="none" w:sz="0" w:space="0" w:color="auto"/>
            </w:tcBorders>
            <w:shd w:val="clear" w:color="auto" w:fill="DBF5F9" w:themeFill="background2"/>
          </w:tcPr>
          <w:p w:rsidR="00F666F2" w:rsidRPr="00C645D0" w:rsidRDefault="00F666F2" w:rsidP="0058483A">
            <w:pPr>
              <w:tabs>
                <w:tab w:val="left" w:pos="567"/>
              </w:tabs>
              <w:jc w:val="both"/>
              <w:cnfStyle w:val="100000000000"/>
              <w:rPr>
                <w:rFonts w:ascii="Times New Roman" w:hAnsi="Times New Roman" w:cs="Times New Roman"/>
                <w:color w:val="04617B" w:themeColor="text2"/>
                <w:szCs w:val="24"/>
              </w:rPr>
            </w:pPr>
            <w:r w:rsidRPr="00C645D0">
              <w:rPr>
                <w:rFonts w:ascii="Times New Roman" w:hAnsi="Times New Roman" w:cs="Times New Roman"/>
                <w:color w:val="04617B" w:themeColor="text2"/>
                <w:szCs w:val="24"/>
              </w:rPr>
              <w:t>2006</w:t>
            </w:r>
          </w:p>
        </w:tc>
        <w:tc>
          <w:tcPr>
            <w:tcW w:w="1134" w:type="dxa"/>
            <w:tcBorders>
              <w:top w:val="none" w:sz="0" w:space="0" w:color="auto"/>
              <w:left w:val="none" w:sz="0" w:space="0" w:color="auto"/>
              <w:bottom w:val="none" w:sz="0" w:space="0" w:color="auto"/>
              <w:right w:val="none" w:sz="0" w:space="0" w:color="auto"/>
            </w:tcBorders>
            <w:shd w:val="clear" w:color="auto" w:fill="DBF5F9" w:themeFill="background2"/>
          </w:tcPr>
          <w:p w:rsidR="00F666F2" w:rsidRPr="00C645D0" w:rsidRDefault="00F666F2" w:rsidP="0058483A">
            <w:pPr>
              <w:tabs>
                <w:tab w:val="left" w:pos="567"/>
              </w:tabs>
              <w:jc w:val="both"/>
              <w:cnfStyle w:val="100000000000"/>
              <w:rPr>
                <w:rFonts w:ascii="Times New Roman" w:hAnsi="Times New Roman" w:cs="Times New Roman"/>
                <w:color w:val="04617B" w:themeColor="text2"/>
                <w:szCs w:val="24"/>
              </w:rPr>
            </w:pPr>
            <w:r w:rsidRPr="00C645D0">
              <w:rPr>
                <w:rFonts w:ascii="Times New Roman" w:hAnsi="Times New Roman" w:cs="Times New Roman"/>
                <w:color w:val="04617B" w:themeColor="text2"/>
                <w:szCs w:val="24"/>
              </w:rPr>
              <w:t>2007</w:t>
            </w:r>
          </w:p>
        </w:tc>
        <w:tc>
          <w:tcPr>
            <w:tcW w:w="992" w:type="dxa"/>
            <w:tcBorders>
              <w:top w:val="none" w:sz="0" w:space="0" w:color="auto"/>
              <w:left w:val="none" w:sz="0" w:space="0" w:color="auto"/>
              <w:bottom w:val="none" w:sz="0" w:space="0" w:color="auto"/>
              <w:right w:val="none" w:sz="0" w:space="0" w:color="auto"/>
            </w:tcBorders>
            <w:shd w:val="clear" w:color="auto" w:fill="DBF5F9" w:themeFill="background2"/>
          </w:tcPr>
          <w:p w:rsidR="00F666F2" w:rsidRPr="00C645D0" w:rsidRDefault="00F666F2" w:rsidP="0058483A">
            <w:pPr>
              <w:tabs>
                <w:tab w:val="left" w:pos="567"/>
              </w:tabs>
              <w:jc w:val="both"/>
              <w:cnfStyle w:val="100000000000"/>
              <w:rPr>
                <w:rFonts w:ascii="Times New Roman" w:hAnsi="Times New Roman" w:cs="Times New Roman"/>
                <w:color w:val="04617B" w:themeColor="text2"/>
                <w:szCs w:val="24"/>
              </w:rPr>
            </w:pPr>
            <w:r w:rsidRPr="00C645D0">
              <w:rPr>
                <w:rFonts w:ascii="Times New Roman" w:hAnsi="Times New Roman" w:cs="Times New Roman"/>
                <w:color w:val="04617B" w:themeColor="text2"/>
                <w:szCs w:val="24"/>
              </w:rPr>
              <w:t>2008</w:t>
            </w:r>
          </w:p>
        </w:tc>
        <w:tc>
          <w:tcPr>
            <w:tcW w:w="993" w:type="dxa"/>
            <w:tcBorders>
              <w:top w:val="none" w:sz="0" w:space="0" w:color="auto"/>
              <w:left w:val="none" w:sz="0" w:space="0" w:color="auto"/>
              <w:bottom w:val="none" w:sz="0" w:space="0" w:color="auto"/>
              <w:right w:val="none" w:sz="0" w:space="0" w:color="auto"/>
            </w:tcBorders>
            <w:shd w:val="clear" w:color="auto" w:fill="DBF5F9" w:themeFill="background2"/>
          </w:tcPr>
          <w:p w:rsidR="00F666F2" w:rsidRPr="00C645D0" w:rsidRDefault="00F666F2" w:rsidP="0058483A">
            <w:pPr>
              <w:tabs>
                <w:tab w:val="left" w:pos="567"/>
              </w:tabs>
              <w:jc w:val="both"/>
              <w:cnfStyle w:val="100000000000"/>
              <w:rPr>
                <w:rFonts w:ascii="Times New Roman" w:hAnsi="Times New Roman" w:cs="Times New Roman"/>
                <w:color w:val="04617B" w:themeColor="text2"/>
                <w:szCs w:val="24"/>
              </w:rPr>
            </w:pPr>
            <w:r w:rsidRPr="00C645D0">
              <w:rPr>
                <w:rFonts w:ascii="Times New Roman" w:hAnsi="Times New Roman" w:cs="Times New Roman"/>
                <w:color w:val="04617B" w:themeColor="text2"/>
                <w:szCs w:val="24"/>
              </w:rPr>
              <w:t>2009</w:t>
            </w:r>
          </w:p>
        </w:tc>
        <w:tc>
          <w:tcPr>
            <w:tcW w:w="1275" w:type="dxa"/>
            <w:tcBorders>
              <w:top w:val="none" w:sz="0" w:space="0" w:color="auto"/>
              <w:left w:val="none" w:sz="0" w:space="0" w:color="auto"/>
              <w:bottom w:val="none" w:sz="0" w:space="0" w:color="auto"/>
              <w:right w:val="none" w:sz="0" w:space="0" w:color="auto"/>
            </w:tcBorders>
            <w:shd w:val="clear" w:color="auto" w:fill="DBF5F9" w:themeFill="background2"/>
          </w:tcPr>
          <w:p w:rsidR="00F666F2" w:rsidRPr="00C645D0" w:rsidRDefault="00F666F2" w:rsidP="0058483A">
            <w:pPr>
              <w:tabs>
                <w:tab w:val="left" w:pos="567"/>
              </w:tabs>
              <w:jc w:val="both"/>
              <w:cnfStyle w:val="100000000000"/>
              <w:rPr>
                <w:rFonts w:ascii="Times New Roman" w:hAnsi="Times New Roman" w:cs="Times New Roman"/>
                <w:color w:val="04617B" w:themeColor="text2"/>
                <w:szCs w:val="24"/>
              </w:rPr>
            </w:pPr>
            <w:r w:rsidRPr="00C645D0">
              <w:rPr>
                <w:rFonts w:ascii="Times New Roman" w:hAnsi="Times New Roman" w:cs="Times New Roman"/>
                <w:color w:val="04617B" w:themeColor="text2"/>
                <w:szCs w:val="24"/>
              </w:rPr>
              <w:t>2010</w:t>
            </w:r>
          </w:p>
        </w:tc>
      </w:tr>
      <w:tr w:rsidR="00F666F2" w:rsidRPr="00C645D0" w:rsidTr="00C645D0">
        <w:trPr>
          <w:cnfStyle w:val="000000100000"/>
        </w:trPr>
        <w:tc>
          <w:tcPr>
            <w:cnfStyle w:val="001000000000"/>
            <w:tcW w:w="2093" w:type="dxa"/>
            <w:tcBorders>
              <w:left w:val="none" w:sz="0" w:space="0" w:color="auto"/>
              <w:right w:val="none" w:sz="0" w:space="0" w:color="auto"/>
            </w:tcBorders>
          </w:tcPr>
          <w:p w:rsidR="00F666F2" w:rsidRPr="00C645D0" w:rsidRDefault="00F666F2" w:rsidP="0058483A">
            <w:pPr>
              <w:tabs>
                <w:tab w:val="left" w:pos="567"/>
              </w:tabs>
              <w:jc w:val="both"/>
              <w:rPr>
                <w:rFonts w:ascii="Times New Roman" w:hAnsi="Times New Roman" w:cs="Times New Roman"/>
                <w:szCs w:val="24"/>
              </w:rPr>
            </w:pPr>
            <w:r w:rsidRPr="00C645D0">
              <w:rPr>
                <w:rFonts w:ascii="Times New Roman" w:hAnsi="Times New Roman" w:cs="Times New Roman"/>
                <w:szCs w:val="24"/>
              </w:rPr>
              <w:t>PIB Nominal</w:t>
            </w:r>
          </w:p>
        </w:tc>
        <w:tc>
          <w:tcPr>
            <w:tcW w:w="992" w:type="dxa"/>
            <w:tcBorders>
              <w:left w:val="none" w:sz="0" w:space="0" w:color="auto"/>
              <w:right w:val="none" w:sz="0" w:space="0" w:color="auto"/>
            </w:tcBorders>
          </w:tcPr>
          <w:p w:rsidR="00F666F2" w:rsidRPr="00C645D0" w:rsidRDefault="00F666F2" w:rsidP="0058483A">
            <w:pPr>
              <w:tabs>
                <w:tab w:val="left" w:pos="567"/>
              </w:tabs>
              <w:jc w:val="both"/>
              <w:cnfStyle w:val="000000100000"/>
              <w:rPr>
                <w:rFonts w:ascii="Times New Roman" w:hAnsi="Times New Roman" w:cs="Times New Roman"/>
                <w:szCs w:val="24"/>
              </w:rPr>
            </w:pPr>
            <w:r w:rsidRPr="00C645D0">
              <w:rPr>
                <w:rFonts w:ascii="Times New Roman" w:hAnsi="Times New Roman" w:cs="Times New Roman"/>
                <w:szCs w:val="24"/>
              </w:rPr>
              <w:t>159 264</w:t>
            </w:r>
          </w:p>
        </w:tc>
        <w:tc>
          <w:tcPr>
            <w:tcW w:w="1134" w:type="dxa"/>
            <w:tcBorders>
              <w:left w:val="none" w:sz="0" w:space="0" w:color="auto"/>
              <w:right w:val="none" w:sz="0" w:space="0" w:color="auto"/>
            </w:tcBorders>
          </w:tcPr>
          <w:p w:rsidR="00F666F2" w:rsidRPr="00C645D0" w:rsidRDefault="00F666F2" w:rsidP="0058483A">
            <w:pPr>
              <w:tabs>
                <w:tab w:val="left" w:pos="567"/>
              </w:tabs>
              <w:jc w:val="both"/>
              <w:cnfStyle w:val="000000100000"/>
              <w:rPr>
                <w:rFonts w:ascii="Times New Roman" w:hAnsi="Times New Roman" w:cs="Times New Roman"/>
                <w:szCs w:val="24"/>
              </w:rPr>
            </w:pPr>
            <w:r w:rsidRPr="00C645D0">
              <w:rPr>
                <w:rFonts w:ascii="Times New Roman" w:hAnsi="Times New Roman" w:cs="Times New Roman"/>
                <w:szCs w:val="24"/>
              </w:rPr>
              <w:t>166 229</w:t>
            </w:r>
          </w:p>
        </w:tc>
        <w:tc>
          <w:tcPr>
            <w:tcW w:w="992" w:type="dxa"/>
            <w:tcBorders>
              <w:left w:val="none" w:sz="0" w:space="0" w:color="auto"/>
              <w:right w:val="none" w:sz="0" w:space="0" w:color="auto"/>
            </w:tcBorders>
          </w:tcPr>
          <w:p w:rsidR="00F666F2" w:rsidRPr="00C645D0" w:rsidRDefault="00F666F2" w:rsidP="0058483A">
            <w:pPr>
              <w:tabs>
                <w:tab w:val="left" w:pos="567"/>
              </w:tabs>
              <w:jc w:val="both"/>
              <w:cnfStyle w:val="000000100000"/>
              <w:rPr>
                <w:rFonts w:ascii="Times New Roman" w:hAnsi="Times New Roman" w:cs="Times New Roman"/>
                <w:szCs w:val="24"/>
              </w:rPr>
            </w:pPr>
            <w:r w:rsidRPr="00C645D0">
              <w:rPr>
                <w:rFonts w:ascii="Times New Roman" w:hAnsi="Times New Roman" w:cs="Times New Roman"/>
                <w:szCs w:val="24"/>
              </w:rPr>
              <w:t>175 697</w:t>
            </w:r>
          </w:p>
        </w:tc>
        <w:tc>
          <w:tcPr>
            <w:tcW w:w="993" w:type="dxa"/>
            <w:tcBorders>
              <w:left w:val="none" w:sz="0" w:space="0" w:color="auto"/>
              <w:right w:val="none" w:sz="0" w:space="0" w:color="auto"/>
            </w:tcBorders>
          </w:tcPr>
          <w:p w:rsidR="00F666F2" w:rsidRPr="00C645D0" w:rsidRDefault="00F666F2" w:rsidP="0058483A">
            <w:pPr>
              <w:tabs>
                <w:tab w:val="left" w:pos="567"/>
              </w:tabs>
              <w:jc w:val="both"/>
              <w:cnfStyle w:val="000000100000"/>
              <w:rPr>
                <w:rFonts w:ascii="Times New Roman" w:hAnsi="Times New Roman" w:cs="Times New Roman"/>
                <w:szCs w:val="24"/>
              </w:rPr>
            </w:pPr>
            <w:r w:rsidRPr="00C645D0">
              <w:rPr>
                <w:rFonts w:ascii="Times New Roman" w:hAnsi="Times New Roman" w:cs="Times New Roman"/>
                <w:szCs w:val="24"/>
              </w:rPr>
              <w:t>185 625</w:t>
            </w:r>
          </w:p>
        </w:tc>
        <w:tc>
          <w:tcPr>
            <w:tcW w:w="1275" w:type="dxa"/>
            <w:tcBorders>
              <w:left w:val="none" w:sz="0" w:space="0" w:color="auto"/>
              <w:right w:val="none" w:sz="0" w:space="0" w:color="auto"/>
            </w:tcBorders>
          </w:tcPr>
          <w:p w:rsidR="00F666F2" w:rsidRPr="00C645D0" w:rsidRDefault="00F666F2" w:rsidP="0058483A">
            <w:pPr>
              <w:tabs>
                <w:tab w:val="left" w:pos="567"/>
              </w:tabs>
              <w:jc w:val="both"/>
              <w:cnfStyle w:val="000000100000"/>
              <w:rPr>
                <w:rFonts w:ascii="Times New Roman" w:hAnsi="Times New Roman" w:cs="Times New Roman"/>
                <w:szCs w:val="24"/>
              </w:rPr>
            </w:pPr>
            <w:r w:rsidRPr="00C645D0">
              <w:rPr>
                <w:rFonts w:ascii="Times New Roman" w:hAnsi="Times New Roman" w:cs="Times New Roman"/>
                <w:szCs w:val="24"/>
              </w:rPr>
              <w:t>197 056</w:t>
            </w:r>
          </w:p>
        </w:tc>
      </w:tr>
      <w:tr w:rsidR="00F666F2" w:rsidRPr="00C645D0" w:rsidTr="00C645D0">
        <w:tc>
          <w:tcPr>
            <w:cnfStyle w:val="001000000000"/>
            <w:tcW w:w="2093" w:type="dxa"/>
          </w:tcPr>
          <w:p w:rsidR="00F666F2" w:rsidRPr="00C645D0" w:rsidRDefault="00F666F2" w:rsidP="0058483A">
            <w:pPr>
              <w:tabs>
                <w:tab w:val="left" w:pos="567"/>
              </w:tabs>
              <w:jc w:val="both"/>
              <w:rPr>
                <w:rFonts w:ascii="Times New Roman" w:hAnsi="Times New Roman" w:cs="Times New Roman"/>
                <w:szCs w:val="24"/>
              </w:rPr>
            </w:pPr>
            <w:r w:rsidRPr="00C645D0">
              <w:rPr>
                <w:rFonts w:ascii="Times New Roman" w:hAnsi="Times New Roman" w:cs="Times New Roman"/>
                <w:szCs w:val="24"/>
              </w:rPr>
              <w:t>Taux de croissance</w:t>
            </w:r>
          </w:p>
        </w:tc>
        <w:tc>
          <w:tcPr>
            <w:tcW w:w="992" w:type="dxa"/>
          </w:tcPr>
          <w:p w:rsidR="00F666F2" w:rsidRPr="00C645D0" w:rsidRDefault="00F666F2" w:rsidP="0058483A">
            <w:pPr>
              <w:tabs>
                <w:tab w:val="left" w:pos="567"/>
              </w:tabs>
              <w:jc w:val="both"/>
              <w:cnfStyle w:val="000000000000"/>
              <w:rPr>
                <w:rFonts w:ascii="Times New Roman" w:hAnsi="Times New Roman" w:cs="Times New Roman"/>
                <w:szCs w:val="24"/>
              </w:rPr>
            </w:pPr>
            <w:r w:rsidRPr="00C645D0">
              <w:rPr>
                <w:rFonts w:ascii="Times New Roman" w:hAnsi="Times New Roman" w:cs="Times New Roman"/>
                <w:szCs w:val="24"/>
              </w:rPr>
              <w:t>2 ,6</w:t>
            </w:r>
          </w:p>
        </w:tc>
        <w:tc>
          <w:tcPr>
            <w:tcW w:w="1134" w:type="dxa"/>
          </w:tcPr>
          <w:p w:rsidR="00F666F2" w:rsidRPr="00C645D0" w:rsidRDefault="00F666F2" w:rsidP="0058483A">
            <w:pPr>
              <w:tabs>
                <w:tab w:val="left" w:pos="567"/>
              </w:tabs>
              <w:jc w:val="both"/>
              <w:cnfStyle w:val="000000000000"/>
              <w:rPr>
                <w:rFonts w:ascii="Times New Roman" w:hAnsi="Times New Roman" w:cs="Times New Roman"/>
                <w:szCs w:val="24"/>
              </w:rPr>
            </w:pPr>
            <w:r w:rsidRPr="00C645D0">
              <w:rPr>
                <w:rFonts w:ascii="Times New Roman" w:hAnsi="Times New Roman" w:cs="Times New Roman"/>
                <w:szCs w:val="24"/>
              </w:rPr>
              <w:t>0,8</w:t>
            </w:r>
          </w:p>
        </w:tc>
        <w:tc>
          <w:tcPr>
            <w:tcW w:w="992" w:type="dxa"/>
          </w:tcPr>
          <w:p w:rsidR="00F666F2" w:rsidRPr="00C645D0" w:rsidRDefault="00F666F2" w:rsidP="0058483A">
            <w:pPr>
              <w:tabs>
                <w:tab w:val="left" w:pos="567"/>
              </w:tabs>
              <w:jc w:val="both"/>
              <w:cnfStyle w:val="000000000000"/>
              <w:rPr>
                <w:rFonts w:ascii="Times New Roman" w:hAnsi="Times New Roman" w:cs="Times New Roman"/>
                <w:szCs w:val="24"/>
              </w:rPr>
            </w:pPr>
            <w:r w:rsidRPr="00C645D0">
              <w:rPr>
                <w:rFonts w:ascii="Times New Roman" w:hAnsi="Times New Roman" w:cs="Times New Roman"/>
                <w:szCs w:val="24"/>
              </w:rPr>
              <w:t>0,2</w:t>
            </w:r>
          </w:p>
        </w:tc>
        <w:tc>
          <w:tcPr>
            <w:tcW w:w="993" w:type="dxa"/>
          </w:tcPr>
          <w:p w:rsidR="00F666F2" w:rsidRPr="00C645D0" w:rsidRDefault="00F666F2" w:rsidP="0058483A">
            <w:pPr>
              <w:tabs>
                <w:tab w:val="left" w:pos="567"/>
              </w:tabs>
              <w:jc w:val="both"/>
              <w:cnfStyle w:val="000000000000"/>
              <w:rPr>
                <w:rFonts w:ascii="Times New Roman" w:hAnsi="Times New Roman" w:cs="Times New Roman"/>
                <w:szCs w:val="24"/>
              </w:rPr>
            </w:pPr>
            <w:r w:rsidRPr="00C645D0">
              <w:rPr>
                <w:rFonts w:ascii="Times New Roman" w:hAnsi="Times New Roman" w:cs="Times New Roman"/>
                <w:szCs w:val="24"/>
              </w:rPr>
              <w:t>1,9</w:t>
            </w:r>
          </w:p>
        </w:tc>
        <w:tc>
          <w:tcPr>
            <w:tcW w:w="1275" w:type="dxa"/>
          </w:tcPr>
          <w:p w:rsidR="00F666F2" w:rsidRPr="00C645D0" w:rsidRDefault="00F666F2" w:rsidP="0058483A">
            <w:pPr>
              <w:tabs>
                <w:tab w:val="left" w:pos="567"/>
              </w:tabs>
              <w:jc w:val="both"/>
              <w:cnfStyle w:val="000000000000"/>
              <w:rPr>
                <w:rFonts w:ascii="Times New Roman" w:hAnsi="Times New Roman" w:cs="Times New Roman"/>
                <w:szCs w:val="24"/>
              </w:rPr>
            </w:pPr>
            <w:r w:rsidRPr="00C645D0">
              <w:rPr>
                <w:rFonts w:ascii="Times New Roman" w:hAnsi="Times New Roman" w:cs="Times New Roman"/>
                <w:szCs w:val="24"/>
              </w:rPr>
              <w:t>2,2</w:t>
            </w:r>
          </w:p>
        </w:tc>
      </w:tr>
      <w:tr w:rsidR="00F666F2" w:rsidRPr="00C645D0" w:rsidTr="00C645D0">
        <w:trPr>
          <w:cnfStyle w:val="000000100000"/>
        </w:trPr>
        <w:tc>
          <w:tcPr>
            <w:cnfStyle w:val="001000000000"/>
            <w:tcW w:w="2093" w:type="dxa"/>
            <w:tcBorders>
              <w:left w:val="none" w:sz="0" w:space="0" w:color="auto"/>
              <w:right w:val="none" w:sz="0" w:space="0" w:color="auto"/>
            </w:tcBorders>
          </w:tcPr>
          <w:p w:rsidR="00F666F2" w:rsidRPr="00C645D0" w:rsidRDefault="00F666F2" w:rsidP="0058483A">
            <w:pPr>
              <w:tabs>
                <w:tab w:val="left" w:pos="567"/>
              </w:tabs>
              <w:jc w:val="both"/>
              <w:rPr>
                <w:rFonts w:ascii="Times New Roman" w:hAnsi="Times New Roman" w:cs="Times New Roman"/>
                <w:szCs w:val="24"/>
              </w:rPr>
            </w:pPr>
            <w:r w:rsidRPr="00C645D0">
              <w:rPr>
                <w:rFonts w:ascii="Times New Roman" w:hAnsi="Times New Roman" w:cs="Times New Roman"/>
                <w:szCs w:val="24"/>
              </w:rPr>
              <w:t>Taux d’inflation</w:t>
            </w:r>
          </w:p>
        </w:tc>
        <w:tc>
          <w:tcPr>
            <w:tcW w:w="992" w:type="dxa"/>
            <w:tcBorders>
              <w:left w:val="none" w:sz="0" w:space="0" w:color="auto"/>
              <w:right w:val="none" w:sz="0" w:space="0" w:color="auto"/>
            </w:tcBorders>
          </w:tcPr>
          <w:p w:rsidR="00F666F2" w:rsidRPr="00C645D0" w:rsidRDefault="00F666F2" w:rsidP="0058483A">
            <w:pPr>
              <w:tabs>
                <w:tab w:val="left" w:pos="567"/>
              </w:tabs>
              <w:jc w:val="both"/>
              <w:cnfStyle w:val="000000100000"/>
              <w:rPr>
                <w:rFonts w:ascii="Times New Roman" w:hAnsi="Times New Roman" w:cs="Times New Roman"/>
                <w:szCs w:val="24"/>
              </w:rPr>
            </w:pPr>
            <w:r w:rsidRPr="00C645D0">
              <w:rPr>
                <w:rFonts w:ascii="Times New Roman" w:hAnsi="Times New Roman" w:cs="Times New Roman"/>
                <w:szCs w:val="24"/>
              </w:rPr>
              <w:t>3,4</w:t>
            </w:r>
          </w:p>
        </w:tc>
        <w:tc>
          <w:tcPr>
            <w:tcW w:w="1134" w:type="dxa"/>
            <w:tcBorders>
              <w:left w:val="none" w:sz="0" w:space="0" w:color="auto"/>
              <w:right w:val="none" w:sz="0" w:space="0" w:color="auto"/>
            </w:tcBorders>
          </w:tcPr>
          <w:p w:rsidR="00F666F2" w:rsidRPr="00C645D0" w:rsidRDefault="00F666F2" w:rsidP="0058483A">
            <w:pPr>
              <w:tabs>
                <w:tab w:val="left" w:pos="567"/>
              </w:tabs>
              <w:jc w:val="both"/>
              <w:cnfStyle w:val="000000100000"/>
              <w:rPr>
                <w:rFonts w:ascii="Times New Roman" w:hAnsi="Times New Roman" w:cs="Times New Roman"/>
                <w:szCs w:val="24"/>
              </w:rPr>
            </w:pPr>
            <w:r w:rsidRPr="00C645D0">
              <w:rPr>
                <w:rFonts w:ascii="Times New Roman" w:hAnsi="Times New Roman" w:cs="Times New Roman"/>
                <w:szCs w:val="24"/>
              </w:rPr>
              <w:t>4,5</w:t>
            </w:r>
          </w:p>
        </w:tc>
        <w:tc>
          <w:tcPr>
            <w:tcW w:w="992" w:type="dxa"/>
            <w:tcBorders>
              <w:left w:val="none" w:sz="0" w:space="0" w:color="auto"/>
              <w:right w:val="none" w:sz="0" w:space="0" w:color="auto"/>
            </w:tcBorders>
          </w:tcPr>
          <w:p w:rsidR="00F666F2" w:rsidRPr="00C645D0" w:rsidRDefault="00F666F2" w:rsidP="0058483A">
            <w:pPr>
              <w:tabs>
                <w:tab w:val="left" w:pos="567"/>
              </w:tabs>
              <w:jc w:val="both"/>
              <w:cnfStyle w:val="000000100000"/>
              <w:rPr>
                <w:rFonts w:ascii="Times New Roman" w:hAnsi="Times New Roman" w:cs="Times New Roman"/>
                <w:szCs w:val="24"/>
              </w:rPr>
            </w:pPr>
            <w:r w:rsidRPr="00C645D0">
              <w:rPr>
                <w:rFonts w:ascii="Times New Roman" w:hAnsi="Times New Roman" w:cs="Times New Roman"/>
                <w:szCs w:val="24"/>
              </w:rPr>
              <w:t>4,7</w:t>
            </w:r>
          </w:p>
        </w:tc>
        <w:tc>
          <w:tcPr>
            <w:tcW w:w="993" w:type="dxa"/>
            <w:tcBorders>
              <w:left w:val="none" w:sz="0" w:space="0" w:color="auto"/>
              <w:right w:val="none" w:sz="0" w:space="0" w:color="auto"/>
            </w:tcBorders>
          </w:tcPr>
          <w:p w:rsidR="00F666F2" w:rsidRPr="00C645D0" w:rsidRDefault="00F666F2" w:rsidP="0058483A">
            <w:pPr>
              <w:tabs>
                <w:tab w:val="left" w:pos="567"/>
              </w:tabs>
              <w:jc w:val="both"/>
              <w:cnfStyle w:val="000000100000"/>
              <w:rPr>
                <w:rFonts w:ascii="Times New Roman" w:hAnsi="Times New Roman" w:cs="Times New Roman"/>
                <w:szCs w:val="24"/>
              </w:rPr>
            </w:pPr>
            <w:r w:rsidRPr="00C645D0">
              <w:rPr>
                <w:rFonts w:ascii="Times New Roman" w:hAnsi="Times New Roman" w:cs="Times New Roman"/>
                <w:szCs w:val="24"/>
              </w:rPr>
              <w:t>4,9</w:t>
            </w:r>
          </w:p>
        </w:tc>
        <w:tc>
          <w:tcPr>
            <w:tcW w:w="1275" w:type="dxa"/>
            <w:tcBorders>
              <w:left w:val="none" w:sz="0" w:space="0" w:color="auto"/>
              <w:right w:val="none" w:sz="0" w:space="0" w:color="auto"/>
            </w:tcBorders>
          </w:tcPr>
          <w:p w:rsidR="00F666F2" w:rsidRPr="00C645D0" w:rsidRDefault="00F666F2" w:rsidP="0058483A">
            <w:pPr>
              <w:tabs>
                <w:tab w:val="left" w:pos="567"/>
              </w:tabs>
              <w:jc w:val="both"/>
              <w:cnfStyle w:val="000000100000"/>
              <w:rPr>
                <w:rFonts w:ascii="Times New Roman" w:hAnsi="Times New Roman" w:cs="Times New Roman"/>
                <w:szCs w:val="24"/>
              </w:rPr>
            </w:pPr>
            <w:r w:rsidRPr="00C645D0">
              <w:rPr>
                <w:rFonts w:ascii="Times New Roman" w:hAnsi="Times New Roman" w:cs="Times New Roman"/>
                <w:szCs w:val="24"/>
              </w:rPr>
              <w:t>3,8</w:t>
            </w:r>
          </w:p>
        </w:tc>
      </w:tr>
    </w:tbl>
    <w:p w:rsidR="00F666F2" w:rsidRDefault="00F666F2" w:rsidP="00F666F2">
      <w:pPr>
        <w:tabs>
          <w:tab w:val="left" w:pos="567"/>
        </w:tabs>
        <w:jc w:val="both"/>
        <w:rPr>
          <w:rFonts w:asciiTheme="majorHAnsi" w:hAnsiTheme="majorHAnsi" w:cstheme="majorHAnsi"/>
          <w:i/>
          <w:sz w:val="20"/>
          <w:szCs w:val="20"/>
        </w:rPr>
      </w:pPr>
      <w:r w:rsidRPr="00A82636">
        <w:rPr>
          <w:rFonts w:asciiTheme="majorHAnsi" w:hAnsiTheme="majorHAnsi" w:cstheme="majorHAnsi"/>
          <w:sz w:val="24"/>
          <w:szCs w:val="24"/>
        </w:rPr>
        <w:t xml:space="preserve">  </w:t>
      </w:r>
      <w:r w:rsidRPr="00695E2B">
        <w:rPr>
          <w:rFonts w:asciiTheme="majorHAnsi" w:hAnsiTheme="majorHAnsi" w:cstheme="majorHAnsi"/>
          <w:i/>
          <w:sz w:val="20"/>
          <w:szCs w:val="20"/>
        </w:rPr>
        <w:t>Source</w:t>
      </w:r>
      <w:r w:rsidR="00D56331">
        <w:rPr>
          <w:rFonts w:asciiTheme="majorHAnsi" w:hAnsiTheme="majorHAnsi" w:cstheme="majorHAnsi"/>
          <w:i/>
          <w:sz w:val="20"/>
          <w:szCs w:val="20"/>
        </w:rPr>
        <w:t>s</w:t>
      </w:r>
      <w:r w:rsidRPr="00695E2B">
        <w:rPr>
          <w:rFonts w:asciiTheme="majorHAnsi" w:hAnsiTheme="majorHAnsi" w:cstheme="majorHAnsi"/>
          <w:i/>
          <w:sz w:val="20"/>
          <w:szCs w:val="20"/>
        </w:rPr>
        <w:t xml:space="preserve"> : </w:t>
      </w:r>
      <w:r w:rsidR="00D56331">
        <w:rPr>
          <w:rFonts w:asciiTheme="majorHAnsi" w:hAnsiTheme="majorHAnsi" w:cstheme="majorHAnsi"/>
          <w:i/>
          <w:sz w:val="20"/>
          <w:szCs w:val="20"/>
        </w:rPr>
        <w:t xml:space="preserve">Direction de la </w:t>
      </w:r>
      <w:r w:rsidR="009B6F8A">
        <w:rPr>
          <w:rFonts w:asciiTheme="majorHAnsi" w:hAnsiTheme="majorHAnsi" w:cstheme="majorHAnsi"/>
          <w:i/>
          <w:sz w:val="20"/>
          <w:szCs w:val="20"/>
        </w:rPr>
        <w:t>statistique,</w:t>
      </w:r>
      <w:r w:rsidR="00D56331">
        <w:rPr>
          <w:rFonts w:asciiTheme="majorHAnsi" w:hAnsiTheme="majorHAnsi" w:cstheme="majorHAnsi"/>
          <w:i/>
          <w:sz w:val="20"/>
          <w:szCs w:val="20"/>
        </w:rPr>
        <w:t xml:space="preserve"> </w:t>
      </w:r>
      <w:r w:rsidRPr="00695E2B">
        <w:rPr>
          <w:rFonts w:asciiTheme="majorHAnsi" w:hAnsiTheme="majorHAnsi" w:cstheme="majorHAnsi"/>
          <w:i/>
          <w:sz w:val="20"/>
          <w:szCs w:val="20"/>
        </w:rPr>
        <w:t>Rapport BCC 2010</w:t>
      </w:r>
    </w:p>
    <w:p w:rsidR="00F666F2" w:rsidRPr="00C645D0" w:rsidRDefault="00F666F2" w:rsidP="00F666F2">
      <w:pPr>
        <w:tabs>
          <w:tab w:val="left" w:pos="567"/>
        </w:tabs>
        <w:jc w:val="both"/>
        <w:rPr>
          <w:rFonts w:ascii="Times New Roman" w:hAnsi="Times New Roman" w:cs="Times New Roman"/>
          <w:szCs w:val="24"/>
        </w:rPr>
      </w:pPr>
      <w:r w:rsidRPr="00C645D0">
        <w:rPr>
          <w:rFonts w:ascii="Times New Roman" w:hAnsi="Times New Roman" w:cs="Times New Roman"/>
          <w:szCs w:val="24"/>
        </w:rPr>
        <w:t xml:space="preserve">En termes de déficit extérieur, le pays enregistre un taux de 9,5% du PIB marqué par l’importance des importations. Une  détérioration  des termes d’échanges  est  par conséquent observée à cause de la faiblesse des exportations limitées sur quelques produits de rente. Par rapport au déficit primaire intérieur, d’importants efforts  ont été déployés par le Gouvernement en matière de  recouvrement des recettes fiscales et douanières ainsi qu’une discipline salariale. Ce déficit passe de 1,6%  à 1,4% du PIB de 2010 à 2011.  </w:t>
      </w:r>
      <w:r w:rsidR="00C645D0">
        <w:rPr>
          <w:rFonts w:asciiTheme="majorHAnsi" w:hAnsiTheme="majorHAnsi" w:cstheme="majorHAnsi"/>
          <w:sz w:val="24"/>
          <w:szCs w:val="24"/>
        </w:rPr>
        <w:t xml:space="preserve"> </w:t>
      </w:r>
      <w:r w:rsidRPr="00A82636">
        <w:rPr>
          <w:rFonts w:asciiTheme="majorHAnsi" w:hAnsiTheme="majorHAnsi" w:cstheme="majorHAnsi"/>
          <w:sz w:val="24"/>
          <w:szCs w:val="24"/>
        </w:rPr>
        <w:t xml:space="preserve">                                                                                                                                                 </w:t>
      </w:r>
    </w:p>
    <w:p w:rsidR="00F666F2" w:rsidRPr="00C645D0" w:rsidRDefault="004D500F" w:rsidP="00F666F2">
      <w:pPr>
        <w:tabs>
          <w:tab w:val="left" w:pos="567"/>
        </w:tabs>
        <w:jc w:val="both"/>
        <w:rPr>
          <w:rFonts w:ascii="Times New Roman" w:hAnsi="Times New Roman" w:cs="Times New Roman"/>
          <w:b/>
          <w:i/>
          <w:szCs w:val="24"/>
        </w:rPr>
      </w:pPr>
      <w:r w:rsidRPr="00C645D0">
        <w:rPr>
          <w:rFonts w:ascii="Times New Roman" w:hAnsi="Times New Roman" w:cs="Times New Roman"/>
          <w:b/>
          <w:i/>
          <w:szCs w:val="24"/>
        </w:rPr>
        <w:t>Tablea</w:t>
      </w:r>
      <w:r w:rsidR="001C3F06" w:rsidRPr="00C645D0">
        <w:rPr>
          <w:rFonts w:ascii="Times New Roman" w:hAnsi="Times New Roman" w:cs="Times New Roman"/>
          <w:b/>
          <w:i/>
          <w:szCs w:val="24"/>
        </w:rPr>
        <w:t>u 3 : Les indicateurs sur l’intégration commerciale</w:t>
      </w:r>
    </w:p>
    <w:tbl>
      <w:tblPr>
        <w:tblStyle w:val="Trameclaire-Accent1"/>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tblPr>
      <w:tblGrid>
        <w:gridCol w:w="4219"/>
        <w:gridCol w:w="1134"/>
        <w:gridCol w:w="1134"/>
        <w:gridCol w:w="992"/>
      </w:tblGrid>
      <w:tr w:rsidR="00F666F2" w:rsidRPr="00C645D0" w:rsidTr="00C645D0">
        <w:trPr>
          <w:cnfStyle w:val="100000000000"/>
        </w:trPr>
        <w:tc>
          <w:tcPr>
            <w:cnfStyle w:val="001000000000"/>
            <w:tcW w:w="4219" w:type="dxa"/>
            <w:tcBorders>
              <w:top w:val="none" w:sz="0" w:space="0" w:color="auto"/>
              <w:left w:val="none" w:sz="0" w:space="0" w:color="auto"/>
              <w:bottom w:val="none" w:sz="0" w:space="0" w:color="auto"/>
              <w:right w:val="none" w:sz="0" w:space="0" w:color="auto"/>
            </w:tcBorders>
            <w:shd w:val="clear" w:color="auto" w:fill="C4EEFF" w:themeFill="accent2" w:themeFillTint="33"/>
          </w:tcPr>
          <w:p w:rsidR="00F666F2" w:rsidRPr="00C645D0" w:rsidRDefault="00F666F2" w:rsidP="0008535F">
            <w:pPr>
              <w:tabs>
                <w:tab w:val="left" w:pos="567"/>
              </w:tabs>
              <w:jc w:val="center"/>
              <w:rPr>
                <w:rFonts w:ascii="Times New Roman" w:hAnsi="Times New Roman" w:cs="Times New Roman"/>
                <w:b w:val="0"/>
                <w:szCs w:val="24"/>
              </w:rPr>
            </w:pPr>
            <w:r w:rsidRPr="00C645D0">
              <w:rPr>
                <w:rFonts w:ascii="Times New Roman" w:hAnsi="Times New Roman" w:cs="Times New Roman"/>
                <w:b w:val="0"/>
                <w:szCs w:val="24"/>
              </w:rPr>
              <w:t>Indicateur</w:t>
            </w:r>
            <w:r w:rsidR="001C3F06" w:rsidRPr="00C645D0">
              <w:rPr>
                <w:rFonts w:ascii="Times New Roman" w:hAnsi="Times New Roman" w:cs="Times New Roman"/>
                <w:b w:val="0"/>
                <w:szCs w:val="24"/>
              </w:rPr>
              <w:t>s</w:t>
            </w:r>
          </w:p>
        </w:tc>
        <w:tc>
          <w:tcPr>
            <w:tcW w:w="1134" w:type="dxa"/>
            <w:tcBorders>
              <w:top w:val="none" w:sz="0" w:space="0" w:color="auto"/>
              <w:left w:val="none" w:sz="0" w:space="0" w:color="auto"/>
              <w:bottom w:val="none" w:sz="0" w:space="0" w:color="auto"/>
              <w:right w:val="none" w:sz="0" w:space="0" w:color="auto"/>
            </w:tcBorders>
            <w:shd w:val="clear" w:color="auto" w:fill="C4EEFF" w:themeFill="accent2" w:themeFillTint="33"/>
          </w:tcPr>
          <w:p w:rsidR="00F666F2" w:rsidRPr="00C645D0" w:rsidRDefault="00F666F2" w:rsidP="0008535F">
            <w:pPr>
              <w:tabs>
                <w:tab w:val="left" w:pos="567"/>
              </w:tabs>
              <w:jc w:val="center"/>
              <w:cnfStyle w:val="100000000000"/>
              <w:rPr>
                <w:rFonts w:ascii="Times New Roman" w:hAnsi="Times New Roman" w:cs="Times New Roman"/>
                <w:b w:val="0"/>
                <w:szCs w:val="24"/>
              </w:rPr>
            </w:pPr>
            <w:r w:rsidRPr="00C645D0">
              <w:rPr>
                <w:rFonts w:ascii="Times New Roman" w:hAnsi="Times New Roman" w:cs="Times New Roman"/>
                <w:b w:val="0"/>
                <w:szCs w:val="24"/>
              </w:rPr>
              <w:t>2008</w:t>
            </w:r>
          </w:p>
        </w:tc>
        <w:tc>
          <w:tcPr>
            <w:tcW w:w="1134" w:type="dxa"/>
            <w:tcBorders>
              <w:top w:val="none" w:sz="0" w:space="0" w:color="auto"/>
              <w:left w:val="none" w:sz="0" w:space="0" w:color="auto"/>
              <w:bottom w:val="none" w:sz="0" w:space="0" w:color="auto"/>
              <w:right w:val="none" w:sz="0" w:space="0" w:color="auto"/>
            </w:tcBorders>
            <w:shd w:val="clear" w:color="auto" w:fill="C4EEFF" w:themeFill="accent2" w:themeFillTint="33"/>
          </w:tcPr>
          <w:p w:rsidR="00F666F2" w:rsidRPr="00C645D0" w:rsidRDefault="00F666F2" w:rsidP="0008535F">
            <w:pPr>
              <w:tabs>
                <w:tab w:val="left" w:pos="567"/>
              </w:tabs>
              <w:jc w:val="center"/>
              <w:cnfStyle w:val="100000000000"/>
              <w:rPr>
                <w:rFonts w:ascii="Times New Roman" w:hAnsi="Times New Roman" w:cs="Times New Roman"/>
                <w:b w:val="0"/>
                <w:szCs w:val="24"/>
              </w:rPr>
            </w:pPr>
            <w:r w:rsidRPr="00C645D0">
              <w:rPr>
                <w:rFonts w:ascii="Times New Roman" w:hAnsi="Times New Roman" w:cs="Times New Roman"/>
                <w:b w:val="0"/>
                <w:szCs w:val="24"/>
              </w:rPr>
              <w:t>2009</w:t>
            </w:r>
          </w:p>
        </w:tc>
        <w:tc>
          <w:tcPr>
            <w:tcW w:w="992" w:type="dxa"/>
            <w:tcBorders>
              <w:top w:val="none" w:sz="0" w:space="0" w:color="auto"/>
              <w:left w:val="none" w:sz="0" w:space="0" w:color="auto"/>
              <w:bottom w:val="none" w:sz="0" w:space="0" w:color="auto"/>
              <w:right w:val="none" w:sz="0" w:space="0" w:color="auto"/>
            </w:tcBorders>
            <w:shd w:val="clear" w:color="auto" w:fill="C4EEFF" w:themeFill="accent2" w:themeFillTint="33"/>
          </w:tcPr>
          <w:p w:rsidR="00F666F2" w:rsidRPr="00C645D0" w:rsidRDefault="00F666F2" w:rsidP="0008535F">
            <w:pPr>
              <w:tabs>
                <w:tab w:val="left" w:pos="567"/>
              </w:tabs>
              <w:jc w:val="center"/>
              <w:cnfStyle w:val="100000000000"/>
              <w:rPr>
                <w:rFonts w:ascii="Times New Roman" w:hAnsi="Times New Roman" w:cs="Times New Roman"/>
                <w:b w:val="0"/>
                <w:szCs w:val="24"/>
              </w:rPr>
            </w:pPr>
            <w:r w:rsidRPr="00C645D0">
              <w:rPr>
                <w:rFonts w:ascii="Times New Roman" w:hAnsi="Times New Roman" w:cs="Times New Roman"/>
                <w:b w:val="0"/>
                <w:szCs w:val="24"/>
              </w:rPr>
              <w:t>2010</w:t>
            </w:r>
          </w:p>
        </w:tc>
      </w:tr>
      <w:tr w:rsidR="00F666F2" w:rsidRPr="00C645D0" w:rsidTr="00C645D0">
        <w:trPr>
          <w:cnfStyle w:val="000000100000"/>
        </w:trPr>
        <w:tc>
          <w:tcPr>
            <w:cnfStyle w:val="001000000000"/>
            <w:tcW w:w="4219" w:type="dxa"/>
            <w:tcBorders>
              <w:left w:val="none" w:sz="0" w:space="0" w:color="auto"/>
              <w:right w:val="none" w:sz="0" w:space="0" w:color="auto"/>
            </w:tcBorders>
          </w:tcPr>
          <w:p w:rsidR="00F666F2" w:rsidRPr="00C645D0" w:rsidRDefault="00F666F2" w:rsidP="00BF5653">
            <w:pPr>
              <w:tabs>
                <w:tab w:val="left" w:pos="567"/>
              </w:tabs>
              <w:jc w:val="center"/>
              <w:rPr>
                <w:rFonts w:ascii="Times New Roman" w:hAnsi="Times New Roman" w:cs="Times New Roman"/>
                <w:b w:val="0"/>
                <w:szCs w:val="24"/>
              </w:rPr>
            </w:pPr>
            <w:r w:rsidRPr="00C645D0">
              <w:rPr>
                <w:rFonts w:ascii="Times New Roman" w:hAnsi="Times New Roman" w:cs="Times New Roman"/>
                <w:b w:val="0"/>
                <w:szCs w:val="24"/>
              </w:rPr>
              <w:t>Taux  de couverture (Export /Import)</w:t>
            </w:r>
          </w:p>
        </w:tc>
        <w:tc>
          <w:tcPr>
            <w:tcW w:w="1134" w:type="dxa"/>
            <w:tcBorders>
              <w:left w:val="none" w:sz="0" w:space="0" w:color="auto"/>
              <w:right w:val="none" w:sz="0" w:space="0" w:color="auto"/>
            </w:tcBorders>
          </w:tcPr>
          <w:p w:rsidR="00F666F2" w:rsidRPr="00C645D0" w:rsidRDefault="00F666F2" w:rsidP="00BF5653">
            <w:pPr>
              <w:tabs>
                <w:tab w:val="left" w:pos="567"/>
              </w:tabs>
              <w:jc w:val="center"/>
              <w:cnfStyle w:val="000000100000"/>
              <w:rPr>
                <w:rFonts w:ascii="Times New Roman" w:hAnsi="Times New Roman" w:cs="Times New Roman"/>
                <w:szCs w:val="24"/>
              </w:rPr>
            </w:pPr>
            <w:r w:rsidRPr="00C645D0">
              <w:rPr>
                <w:rFonts w:ascii="Times New Roman" w:hAnsi="Times New Roman" w:cs="Times New Roman"/>
                <w:szCs w:val="24"/>
              </w:rPr>
              <w:t>4%</w:t>
            </w:r>
          </w:p>
        </w:tc>
        <w:tc>
          <w:tcPr>
            <w:tcW w:w="1134" w:type="dxa"/>
            <w:tcBorders>
              <w:left w:val="none" w:sz="0" w:space="0" w:color="auto"/>
              <w:right w:val="none" w:sz="0" w:space="0" w:color="auto"/>
            </w:tcBorders>
          </w:tcPr>
          <w:p w:rsidR="00F666F2" w:rsidRPr="00C645D0" w:rsidRDefault="00F666F2" w:rsidP="00BF5653">
            <w:pPr>
              <w:tabs>
                <w:tab w:val="left" w:pos="567"/>
              </w:tabs>
              <w:jc w:val="center"/>
              <w:cnfStyle w:val="000000100000"/>
              <w:rPr>
                <w:rFonts w:ascii="Times New Roman" w:hAnsi="Times New Roman" w:cs="Times New Roman"/>
                <w:szCs w:val="24"/>
              </w:rPr>
            </w:pPr>
            <w:r w:rsidRPr="00C645D0">
              <w:rPr>
                <w:rFonts w:ascii="Times New Roman" w:hAnsi="Times New Roman" w:cs="Times New Roman"/>
                <w:szCs w:val="24"/>
              </w:rPr>
              <w:t>7,1%</w:t>
            </w:r>
          </w:p>
        </w:tc>
        <w:tc>
          <w:tcPr>
            <w:tcW w:w="992" w:type="dxa"/>
            <w:tcBorders>
              <w:left w:val="none" w:sz="0" w:space="0" w:color="auto"/>
              <w:right w:val="none" w:sz="0" w:space="0" w:color="auto"/>
            </w:tcBorders>
          </w:tcPr>
          <w:p w:rsidR="00F666F2" w:rsidRPr="00C645D0" w:rsidRDefault="00F666F2" w:rsidP="00BF5653">
            <w:pPr>
              <w:tabs>
                <w:tab w:val="left" w:pos="567"/>
              </w:tabs>
              <w:jc w:val="center"/>
              <w:cnfStyle w:val="000000100000"/>
              <w:rPr>
                <w:rFonts w:ascii="Times New Roman" w:hAnsi="Times New Roman" w:cs="Times New Roman"/>
                <w:szCs w:val="24"/>
              </w:rPr>
            </w:pPr>
            <w:r w:rsidRPr="00C645D0">
              <w:rPr>
                <w:rFonts w:ascii="Times New Roman" w:hAnsi="Times New Roman" w:cs="Times New Roman"/>
                <w:szCs w:val="24"/>
              </w:rPr>
              <w:t>9,1%</w:t>
            </w:r>
          </w:p>
        </w:tc>
      </w:tr>
      <w:tr w:rsidR="00F666F2" w:rsidRPr="00C645D0" w:rsidTr="00C645D0">
        <w:tc>
          <w:tcPr>
            <w:cnfStyle w:val="001000000000"/>
            <w:tcW w:w="4219" w:type="dxa"/>
            <w:shd w:val="clear" w:color="auto" w:fill="B0DFA0" w:themeFill="accent5" w:themeFillTint="99"/>
          </w:tcPr>
          <w:p w:rsidR="00F666F2" w:rsidRPr="00C645D0" w:rsidRDefault="00F666F2" w:rsidP="00BF5653">
            <w:pPr>
              <w:tabs>
                <w:tab w:val="left" w:pos="567"/>
              </w:tabs>
              <w:jc w:val="center"/>
              <w:rPr>
                <w:rFonts w:ascii="Times New Roman" w:hAnsi="Times New Roman" w:cs="Times New Roman"/>
                <w:b w:val="0"/>
                <w:szCs w:val="24"/>
              </w:rPr>
            </w:pPr>
            <w:r w:rsidRPr="00C645D0">
              <w:rPr>
                <w:rFonts w:ascii="Times New Roman" w:hAnsi="Times New Roman" w:cs="Times New Roman"/>
                <w:b w:val="0"/>
                <w:szCs w:val="24"/>
              </w:rPr>
              <w:t>Taux d’ouverture (Export+Import/ PIB)</w:t>
            </w:r>
          </w:p>
        </w:tc>
        <w:tc>
          <w:tcPr>
            <w:tcW w:w="1134" w:type="dxa"/>
            <w:shd w:val="clear" w:color="auto" w:fill="B0DFA0" w:themeFill="accent5" w:themeFillTint="99"/>
          </w:tcPr>
          <w:p w:rsidR="00F666F2" w:rsidRPr="00C645D0" w:rsidRDefault="00F666F2" w:rsidP="00BF5653">
            <w:pPr>
              <w:tabs>
                <w:tab w:val="left" w:pos="567"/>
              </w:tabs>
              <w:jc w:val="center"/>
              <w:cnfStyle w:val="000000000000"/>
              <w:rPr>
                <w:rFonts w:ascii="Times New Roman" w:hAnsi="Times New Roman" w:cs="Times New Roman"/>
                <w:szCs w:val="24"/>
              </w:rPr>
            </w:pPr>
            <w:r w:rsidRPr="00C645D0">
              <w:rPr>
                <w:rFonts w:ascii="Times New Roman" w:hAnsi="Times New Roman" w:cs="Times New Roman"/>
                <w:szCs w:val="24"/>
              </w:rPr>
              <w:t>35,9%</w:t>
            </w:r>
          </w:p>
        </w:tc>
        <w:tc>
          <w:tcPr>
            <w:tcW w:w="1134" w:type="dxa"/>
            <w:shd w:val="clear" w:color="auto" w:fill="B0DFA0" w:themeFill="accent5" w:themeFillTint="99"/>
          </w:tcPr>
          <w:p w:rsidR="00F666F2" w:rsidRPr="00C645D0" w:rsidRDefault="00F666F2" w:rsidP="00BF5653">
            <w:pPr>
              <w:tabs>
                <w:tab w:val="left" w:pos="567"/>
              </w:tabs>
              <w:jc w:val="center"/>
              <w:cnfStyle w:val="000000000000"/>
              <w:rPr>
                <w:rFonts w:ascii="Times New Roman" w:hAnsi="Times New Roman" w:cs="Times New Roman"/>
                <w:szCs w:val="24"/>
              </w:rPr>
            </w:pPr>
            <w:r w:rsidRPr="00C645D0">
              <w:rPr>
                <w:rFonts w:ascii="Times New Roman" w:hAnsi="Times New Roman" w:cs="Times New Roman"/>
                <w:szCs w:val="24"/>
              </w:rPr>
              <w:t>43,3%</w:t>
            </w:r>
          </w:p>
        </w:tc>
        <w:tc>
          <w:tcPr>
            <w:tcW w:w="992" w:type="dxa"/>
            <w:shd w:val="clear" w:color="auto" w:fill="B0DFA0" w:themeFill="accent5" w:themeFillTint="99"/>
          </w:tcPr>
          <w:p w:rsidR="00F666F2" w:rsidRPr="00C645D0" w:rsidRDefault="00F666F2" w:rsidP="00BF5653">
            <w:pPr>
              <w:tabs>
                <w:tab w:val="left" w:pos="567"/>
              </w:tabs>
              <w:jc w:val="center"/>
              <w:cnfStyle w:val="000000000000"/>
              <w:rPr>
                <w:rFonts w:ascii="Times New Roman" w:hAnsi="Times New Roman" w:cs="Times New Roman"/>
                <w:szCs w:val="24"/>
              </w:rPr>
            </w:pPr>
            <w:r w:rsidRPr="00C645D0">
              <w:rPr>
                <w:rFonts w:ascii="Times New Roman" w:hAnsi="Times New Roman" w:cs="Times New Roman"/>
                <w:szCs w:val="24"/>
              </w:rPr>
              <w:t>47,3%</w:t>
            </w:r>
          </w:p>
        </w:tc>
      </w:tr>
    </w:tbl>
    <w:p w:rsidR="00EE3990" w:rsidRPr="00EE3990" w:rsidRDefault="00F666F2" w:rsidP="00F666F2">
      <w:pPr>
        <w:tabs>
          <w:tab w:val="left" w:pos="567"/>
        </w:tabs>
        <w:jc w:val="both"/>
        <w:rPr>
          <w:rFonts w:asciiTheme="majorHAnsi" w:hAnsiTheme="majorHAnsi" w:cstheme="majorHAnsi"/>
          <w:i/>
          <w:sz w:val="20"/>
          <w:szCs w:val="20"/>
        </w:rPr>
      </w:pPr>
      <w:r w:rsidRPr="005E1D27">
        <w:rPr>
          <w:rFonts w:asciiTheme="majorHAnsi" w:hAnsiTheme="majorHAnsi" w:cstheme="majorHAnsi"/>
          <w:i/>
          <w:sz w:val="20"/>
          <w:szCs w:val="20"/>
        </w:rPr>
        <w:t>Source : Rapport BCC 2011</w:t>
      </w:r>
    </w:p>
    <w:p w:rsidR="00F666F2" w:rsidRPr="0004727F" w:rsidRDefault="00F666F2" w:rsidP="00F666F2">
      <w:pPr>
        <w:tabs>
          <w:tab w:val="left" w:pos="567"/>
        </w:tabs>
        <w:jc w:val="both"/>
        <w:rPr>
          <w:rFonts w:ascii="Times New Roman" w:hAnsi="Times New Roman" w:cs="Times New Roman"/>
          <w:b/>
          <w:szCs w:val="24"/>
        </w:rPr>
      </w:pPr>
      <w:r w:rsidRPr="0004727F">
        <w:rPr>
          <w:rFonts w:ascii="Times New Roman" w:hAnsi="Times New Roman" w:cs="Times New Roman"/>
          <w:b/>
          <w:szCs w:val="24"/>
        </w:rPr>
        <w:t>Encad</w:t>
      </w:r>
      <w:r w:rsidR="00A5472B" w:rsidRPr="0004727F">
        <w:rPr>
          <w:rFonts w:ascii="Times New Roman" w:hAnsi="Times New Roman" w:cs="Times New Roman"/>
          <w:b/>
          <w:szCs w:val="24"/>
        </w:rPr>
        <w:t xml:space="preserve">rement 1 : la situation économique en Union des Comores </w:t>
      </w:r>
    </w:p>
    <w:p w:rsidR="00F666F2" w:rsidRPr="0004727F" w:rsidRDefault="00F666F2" w:rsidP="00F666F2">
      <w:pPr>
        <w:pBdr>
          <w:top w:val="single" w:sz="4" w:space="1" w:color="auto"/>
          <w:left w:val="single" w:sz="4" w:space="4" w:color="auto"/>
          <w:bottom w:val="single" w:sz="4" w:space="1" w:color="auto"/>
          <w:right w:val="single" w:sz="4" w:space="4" w:color="auto"/>
        </w:pBdr>
        <w:shd w:val="clear" w:color="auto" w:fill="B6DDE8"/>
        <w:tabs>
          <w:tab w:val="left" w:pos="567"/>
        </w:tabs>
        <w:jc w:val="both"/>
        <w:rPr>
          <w:rFonts w:ascii="Times New Roman" w:hAnsi="Times New Roman" w:cs="Times New Roman"/>
          <w:szCs w:val="24"/>
        </w:rPr>
      </w:pPr>
      <w:r w:rsidRPr="0004727F">
        <w:rPr>
          <w:rFonts w:ascii="Times New Roman" w:hAnsi="Times New Roman" w:cs="Times New Roman"/>
          <w:szCs w:val="24"/>
        </w:rPr>
        <w:t>L’économie comorienne souffre d’une incapacité chronique à se diversifier. Elle est essentiellement basée sur l’agriculture et le commerce qui contribuent respectivement en moyenne à 40 % et 25 % du PIB. Trois produits bruts et semi-finis d’origine agricole, à savoir, vanille, girofle et essence d’ylang ylang- génèrent plus de 90 % des recettes d’exportation. Ces cultures de rente dont les prix mondiaux fluctuent fortement et rapidement, exposent le pays à des chocs extérieurs répétés. La production vivrière et celle de l’élevage n’arrivent pas à couvrir les besoins des populations. Ainsi, les Comores recourent de façon permanente aux importations des produits dont les céréales, fruits et légumes ainsi que des produits d’origine animale. Par contre, le pays est autosuffisant en protéines animales provenant de la pêche. Pendant les cinq dernières années, le commerce d’importation dont une grande partie se situe dans l’informel, occupe la grande partie du marché intérieur. Le secteur secondaire reste marginal (moins de 10% du PIB).</w:t>
      </w:r>
    </w:p>
    <w:p w:rsidR="00F666F2" w:rsidRPr="0004727F" w:rsidRDefault="00F666F2" w:rsidP="00F666F2">
      <w:pPr>
        <w:pBdr>
          <w:top w:val="single" w:sz="4" w:space="1" w:color="auto"/>
          <w:left w:val="single" w:sz="4" w:space="4" w:color="auto"/>
          <w:bottom w:val="single" w:sz="4" w:space="1" w:color="auto"/>
          <w:right w:val="single" w:sz="4" w:space="4" w:color="auto"/>
        </w:pBdr>
        <w:shd w:val="clear" w:color="auto" w:fill="B6DDE8"/>
        <w:tabs>
          <w:tab w:val="left" w:pos="567"/>
        </w:tabs>
        <w:autoSpaceDE w:val="0"/>
        <w:autoSpaceDN w:val="0"/>
        <w:adjustRightInd w:val="0"/>
        <w:jc w:val="both"/>
        <w:rPr>
          <w:rFonts w:ascii="Times New Roman" w:hAnsi="Times New Roman" w:cs="Times New Roman"/>
          <w:szCs w:val="24"/>
        </w:rPr>
      </w:pPr>
      <w:r w:rsidRPr="0004727F">
        <w:rPr>
          <w:rFonts w:ascii="Times New Roman" w:hAnsi="Times New Roman" w:cs="Times New Roman"/>
          <w:szCs w:val="24"/>
        </w:rPr>
        <w:t xml:space="preserve">Les échanges extérieurs sont marqués par une balance des paiements à tendance négative depuis le début de la décennie, avec une balance commerciale structurellement déficitaire. Les exportations qui représentaient à peine 10 % en 2007 de la valeur des importations, a connu un accroissement de près de 50% en quatre ans. Ces importations sont soutenues par les transferts des migrants estimés en 2007 à près de 99 millions USD, soit 24% du PIB et 346% de l’APD, selon une étude récente de la Banque africaine de développement  sur les Comores. </w:t>
      </w:r>
    </w:p>
    <w:p w:rsidR="00F666F2" w:rsidRPr="00A82636"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Pr="0004727F" w:rsidRDefault="00F666F2" w:rsidP="00F666F2">
      <w:pPr>
        <w:pStyle w:val="Titre1"/>
        <w:rPr>
          <w:rFonts w:ascii="Times New Roman" w:hAnsi="Times New Roman" w:cs="Times New Roman"/>
          <w:color w:val="04617B" w:themeColor="text2"/>
          <w:sz w:val="24"/>
          <w:szCs w:val="24"/>
        </w:rPr>
      </w:pPr>
      <w:bookmarkStart w:id="6" w:name="_Toc326175283"/>
      <w:r w:rsidRPr="0004727F">
        <w:rPr>
          <w:rFonts w:ascii="Times New Roman" w:hAnsi="Times New Roman" w:cs="Times New Roman"/>
          <w:color w:val="04617B" w:themeColor="text2"/>
          <w:sz w:val="24"/>
          <w:szCs w:val="24"/>
        </w:rPr>
        <w:lastRenderedPageBreak/>
        <w:t>II. Le cadre national du Développement Durable en Union des Comores</w:t>
      </w:r>
      <w:bookmarkEnd w:id="6"/>
    </w:p>
    <w:p w:rsidR="00F666F2" w:rsidRDefault="00F666F2" w:rsidP="00F666F2">
      <w:pPr>
        <w:pStyle w:val="Paragraphedeliste"/>
        <w:tabs>
          <w:tab w:val="left" w:pos="142"/>
          <w:tab w:val="left" w:pos="284"/>
        </w:tabs>
        <w:ind w:left="0"/>
        <w:jc w:val="both"/>
        <w:rPr>
          <w:rFonts w:asciiTheme="majorHAnsi" w:hAnsiTheme="majorHAnsi" w:cstheme="majorHAnsi"/>
          <w:sz w:val="24"/>
          <w:szCs w:val="24"/>
        </w:rPr>
      </w:pPr>
    </w:p>
    <w:p w:rsidR="00F666F2" w:rsidRPr="0004727F" w:rsidRDefault="00F666F2" w:rsidP="00F666F2">
      <w:pPr>
        <w:pStyle w:val="Paragraphedeliste"/>
        <w:tabs>
          <w:tab w:val="left" w:pos="142"/>
          <w:tab w:val="left" w:pos="284"/>
        </w:tabs>
        <w:ind w:left="0"/>
        <w:jc w:val="both"/>
        <w:rPr>
          <w:rFonts w:ascii="Times New Roman" w:hAnsi="Times New Roman"/>
          <w:szCs w:val="24"/>
        </w:rPr>
      </w:pPr>
      <w:r w:rsidRPr="0004727F">
        <w:rPr>
          <w:rFonts w:ascii="Times New Roman" w:hAnsi="Times New Roman"/>
          <w:szCs w:val="24"/>
        </w:rPr>
        <w:t xml:space="preserve">L’adoption d’un cadre politique  de  Développement  Durable  a permis </w:t>
      </w:r>
      <w:r w:rsidR="00DF79F9" w:rsidRPr="0004727F">
        <w:rPr>
          <w:rFonts w:ascii="Times New Roman" w:hAnsi="Times New Roman"/>
          <w:szCs w:val="24"/>
        </w:rPr>
        <w:t xml:space="preserve">à </w:t>
      </w:r>
      <w:r w:rsidRPr="0004727F">
        <w:rPr>
          <w:rFonts w:ascii="Times New Roman" w:hAnsi="Times New Roman"/>
          <w:szCs w:val="24"/>
        </w:rPr>
        <w:t>l’Union des Comores de prendre des engagements aussi bien sur le plan international, institutionnel que  juridique. L’élaboration de la Stratégie Nationale du Développement Durable (SNDD) répond aux engagements pris par le Gouvernement à Johannesburg en 2002 et au Burkina en 2004.Dans l’attente de la finalisation de cette stratégie, les activités y relatives sont menées par la Vice présidence en charge de la Production, de l’Environnement, de l’Energie, de l’Industrie et de l’Artisanat. Le document cadre de planification actuel  reste le Document Stratégique de Croissance et de la Réduction Pauvreté (DSCRP).</w:t>
      </w:r>
    </w:p>
    <w:p w:rsidR="00F666F2" w:rsidRPr="0004727F" w:rsidRDefault="00F666F2" w:rsidP="0004727F">
      <w:pPr>
        <w:pStyle w:val="Titre2"/>
        <w:rPr>
          <w:rFonts w:ascii="Times New Roman" w:hAnsi="Times New Roman" w:cs="Times New Roman"/>
          <w:color w:val="auto"/>
          <w:sz w:val="22"/>
          <w:szCs w:val="24"/>
        </w:rPr>
      </w:pPr>
      <w:bookmarkStart w:id="7" w:name="_Toc326175284"/>
      <w:r w:rsidRPr="0004727F">
        <w:rPr>
          <w:rFonts w:ascii="Times New Roman" w:hAnsi="Times New Roman" w:cs="Times New Roman"/>
          <w:color w:val="auto"/>
          <w:sz w:val="22"/>
          <w:szCs w:val="24"/>
        </w:rPr>
        <w:t>2.1 Sur le plan international</w:t>
      </w:r>
      <w:bookmarkEnd w:id="7"/>
      <w:r w:rsidRPr="0004727F">
        <w:rPr>
          <w:rFonts w:ascii="Times New Roman" w:hAnsi="Times New Roman" w:cs="Times New Roman"/>
          <w:color w:val="auto"/>
          <w:sz w:val="22"/>
          <w:szCs w:val="24"/>
        </w:rPr>
        <w:t xml:space="preserve"> </w:t>
      </w:r>
    </w:p>
    <w:p w:rsidR="00F666F2" w:rsidRPr="00A82636" w:rsidRDefault="00F666F2" w:rsidP="00F666F2">
      <w:pPr>
        <w:pStyle w:val="Paragraphedeliste"/>
        <w:tabs>
          <w:tab w:val="left" w:pos="142"/>
          <w:tab w:val="left" w:pos="284"/>
          <w:tab w:val="left" w:pos="567"/>
          <w:tab w:val="left" w:pos="1134"/>
        </w:tabs>
        <w:ind w:left="0"/>
        <w:jc w:val="both"/>
        <w:rPr>
          <w:rFonts w:asciiTheme="majorHAnsi" w:hAnsiTheme="majorHAnsi" w:cstheme="majorHAnsi"/>
          <w:sz w:val="24"/>
          <w:szCs w:val="24"/>
        </w:rPr>
      </w:pPr>
    </w:p>
    <w:p w:rsidR="00F666F2" w:rsidRPr="0004727F" w:rsidRDefault="00F666F2" w:rsidP="00F666F2">
      <w:pPr>
        <w:pStyle w:val="Paragraphedeliste"/>
        <w:tabs>
          <w:tab w:val="left" w:pos="142"/>
          <w:tab w:val="left" w:pos="284"/>
          <w:tab w:val="left" w:pos="567"/>
          <w:tab w:val="left" w:pos="1134"/>
        </w:tabs>
        <w:ind w:left="0"/>
        <w:jc w:val="both"/>
        <w:rPr>
          <w:rFonts w:ascii="Times New Roman" w:hAnsi="Times New Roman"/>
          <w:b/>
          <w:szCs w:val="24"/>
        </w:rPr>
      </w:pPr>
      <w:r w:rsidRPr="0004727F">
        <w:rPr>
          <w:rFonts w:ascii="Times New Roman" w:hAnsi="Times New Roman"/>
          <w:szCs w:val="24"/>
        </w:rPr>
        <w:t>A l’instar des autres pays du monde, l’Union des Comores a pris part aux grandes conférences internationales  dont  plusieurs d’entre  elles ont été à l’origine  de l’adoption de certaines conventions internationales. Le pays a ratifié à ce jour</w:t>
      </w:r>
      <w:r w:rsidR="00314CC7" w:rsidRPr="0004727F">
        <w:rPr>
          <w:rFonts w:ascii="Times New Roman" w:hAnsi="Times New Roman"/>
          <w:szCs w:val="24"/>
        </w:rPr>
        <w:t xml:space="preserve"> 13 A</w:t>
      </w:r>
      <w:r w:rsidRPr="0004727F">
        <w:rPr>
          <w:rFonts w:ascii="Times New Roman" w:hAnsi="Times New Roman"/>
          <w:szCs w:val="24"/>
        </w:rPr>
        <w:t xml:space="preserve">ccords </w:t>
      </w:r>
      <w:r w:rsidR="00314CC7" w:rsidRPr="0004727F">
        <w:rPr>
          <w:rFonts w:ascii="Times New Roman" w:hAnsi="Times New Roman"/>
          <w:szCs w:val="24"/>
        </w:rPr>
        <w:t>M</w:t>
      </w:r>
      <w:r w:rsidRPr="0004727F">
        <w:rPr>
          <w:rFonts w:ascii="Times New Roman" w:hAnsi="Times New Roman"/>
          <w:szCs w:val="24"/>
        </w:rPr>
        <w:t xml:space="preserve">ultilatéraux sur l’Environnement (AME). </w:t>
      </w:r>
      <w:r w:rsidR="00125036" w:rsidRPr="0004727F">
        <w:rPr>
          <w:rFonts w:ascii="Times New Roman" w:hAnsi="Times New Roman"/>
          <w:szCs w:val="24"/>
        </w:rPr>
        <w:t>Parmi elles, les conventions cadres à savoir</w:t>
      </w:r>
    </w:p>
    <w:p w:rsidR="00F666F2" w:rsidRPr="0004727F" w:rsidRDefault="00F666F2" w:rsidP="00F666F2">
      <w:pPr>
        <w:pStyle w:val="Paragraphedeliste"/>
        <w:numPr>
          <w:ilvl w:val="0"/>
          <w:numId w:val="2"/>
        </w:numPr>
        <w:jc w:val="both"/>
        <w:rPr>
          <w:rFonts w:ascii="Times New Roman" w:hAnsi="Times New Roman"/>
          <w:szCs w:val="24"/>
        </w:rPr>
      </w:pPr>
      <w:r w:rsidRPr="0004727F">
        <w:rPr>
          <w:rFonts w:ascii="Times New Roman" w:hAnsi="Times New Roman"/>
          <w:szCs w:val="24"/>
        </w:rPr>
        <w:t>La Convention sur la Diversité Biologique (CDB) ;</w:t>
      </w:r>
    </w:p>
    <w:p w:rsidR="00F666F2" w:rsidRPr="0004727F" w:rsidRDefault="00F666F2" w:rsidP="00F666F2">
      <w:pPr>
        <w:pStyle w:val="Paragraphedeliste"/>
        <w:numPr>
          <w:ilvl w:val="0"/>
          <w:numId w:val="2"/>
        </w:numPr>
        <w:jc w:val="both"/>
        <w:rPr>
          <w:rFonts w:ascii="Times New Roman" w:hAnsi="Times New Roman"/>
          <w:szCs w:val="24"/>
        </w:rPr>
      </w:pPr>
      <w:r w:rsidRPr="0004727F">
        <w:rPr>
          <w:rFonts w:ascii="Times New Roman" w:hAnsi="Times New Roman"/>
          <w:szCs w:val="24"/>
        </w:rPr>
        <w:t>la  Convention Cadre  des Nations Unies sur les Changements Climatiques (CCNUCC) ;</w:t>
      </w:r>
    </w:p>
    <w:p w:rsidR="00F666F2" w:rsidRPr="0004727F" w:rsidRDefault="00F666F2" w:rsidP="00F666F2">
      <w:pPr>
        <w:pStyle w:val="Paragraphedeliste"/>
        <w:numPr>
          <w:ilvl w:val="0"/>
          <w:numId w:val="2"/>
        </w:numPr>
        <w:jc w:val="both"/>
        <w:rPr>
          <w:rFonts w:ascii="Times New Roman" w:hAnsi="Times New Roman"/>
          <w:szCs w:val="24"/>
        </w:rPr>
      </w:pPr>
      <w:r w:rsidRPr="0004727F">
        <w:rPr>
          <w:rFonts w:ascii="Times New Roman" w:hAnsi="Times New Roman"/>
          <w:szCs w:val="24"/>
        </w:rPr>
        <w:t>la Convention Cadre sur la Lutte  contre la Désertification (CCLD).</w:t>
      </w:r>
    </w:p>
    <w:p w:rsidR="00F666F2" w:rsidRPr="0004727F" w:rsidRDefault="00F666F2" w:rsidP="0004727F">
      <w:pPr>
        <w:pStyle w:val="Titre2"/>
        <w:rPr>
          <w:rFonts w:ascii="Times New Roman" w:hAnsi="Times New Roman" w:cs="Times New Roman"/>
          <w:color w:val="auto"/>
          <w:sz w:val="22"/>
          <w:szCs w:val="24"/>
        </w:rPr>
      </w:pPr>
      <w:bookmarkStart w:id="8" w:name="_Toc326175285"/>
      <w:r w:rsidRPr="0004727F">
        <w:rPr>
          <w:rFonts w:ascii="Times New Roman" w:hAnsi="Times New Roman" w:cs="Times New Roman"/>
          <w:color w:val="auto"/>
          <w:sz w:val="22"/>
          <w:szCs w:val="24"/>
        </w:rPr>
        <w:t>2.2 Sur le plan institutionnel et politique</w:t>
      </w:r>
      <w:bookmarkEnd w:id="8"/>
      <w:r w:rsidRPr="0004727F">
        <w:rPr>
          <w:rFonts w:ascii="Times New Roman" w:hAnsi="Times New Roman" w:cs="Times New Roman"/>
          <w:color w:val="auto"/>
          <w:sz w:val="22"/>
          <w:szCs w:val="24"/>
        </w:rPr>
        <w:t xml:space="preserve"> </w:t>
      </w:r>
    </w:p>
    <w:p w:rsidR="00F666F2" w:rsidRPr="0004727F" w:rsidRDefault="00F666F2" w:rsidP="00F666F2">
      <w:pPr>
        <w:pStyle w:val="Paragraphedeliste"/>
        <w:numPr>
          <w:ilvl w:val="0"/>
          <w:numId w:val="81"/>
        </w:numPr>
        <w:jc w:val="both"/>
        <w:rPr>
          <w:rFonts w:ascii="Times New Roman" w:hAnsi="Times New Roman"/>
          <w:b/>
          <w:i/>
          <w:szCs w:val="24"/>
        </w:rPr>
      </w:pPr>
      <w:r w:rsidRPr="0004727F">
        <w:rPr>
          <w:rFonts w:ascii="Times New Roman" w:hAnsi="Times New Roman"/>
          <w:b/>
          <w:i/>
          <w:szCs w:val="24"/>
        </w:rPr>
        <w:t xml:space="preserve">Sur le plan institutionnel </w:t>
      </w:r>
    </w:p>
    <w:p w:rsidR="00F666F2" w:rsidRPr="0004727F" w:rsidRDefault="00F666F2" w:rsidP="00F666F2">
      <w:pPr>
        <w:jc w:val="both"/>
        <w:rPr>
          <w:rFonts w:ascii="Times New Roman" w:hAnsi="Times New Roman" w:cs="Times New Roman"/>
          <w:szCs w:val="24"/>
        </w:rPr>
      </w:pPr>
      <w:r w:rsidRPr="0004727F">
        <w:rPr>
          <w:rFonts w:ascii="Times New Roman" w:hAnsi="Times New Roman" w:cs="Times New Roman"/>
          <w:szCs w:val="24"/>
        </w:rPr>
        <w:t xml:space="preserve">Dans le respect des engagements  pris  à l’échelle internationale  pour  la promotion du Développement   Durable, l’Union des Comores a  mis en place des institutions en charge de  tous  les secteurs. </w:t>
      </w:r>
      <w:r w:rsidR="00125036" w:rsidRPr="0004727F">
        <w:rPr>
          <w:rFonts w:ascii="Times New Roman" w:hAnsi="Times New Roman" w:cs="Times New Roman"/>
          <w:szCs w:val="24"/>
        </w:rPr>
        <w:t>Pour  ce qui est de l’e</w:t>
      </w:r>
      <w:r w:rsidRPr="0004727F">
        <w:rPr>
          <w:rFonts w:ascii="Times New Roman" w:hAnsi="Times New Roman" w:cs="Times New Roman"/>
          <w:szCs w:val="24"/>
        </w:rPr>
        <w:t xml:space="preserve">nvironnement, les institutions et  les organes de coordination concernés, se résument dans le tableau suivant : </w:t>
      </w:r>
    </w:p>
    <w:p w:rsidR="00F666F2" w:rsidRPr="00A82636"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sectPr w:rsidR="00F666F2" w:rsidRPr="00A82636" w:rsidSect="00355AE7">
          <w:footerReference w:type="default" r:id="rId14"/>
          <w:pgSz w:w="11906" w:h="16838"/>
          <w:pgMar w:top="1417" w:right="1417" w:bottom="1417" w:left="1417" w:header="708" w:footer="708" w:gutter="0"/>
          <w:pgNumType w:start="1"/>
          <w:cols w:space="708"/>
          <w:titlePg/>
          <w:docGrid w:linePitch="360"/>
        </w:sectPr>
      </w:pPr>
    </w:p>
    <w:p w:rsidR="00F666F2" w:rsidRPr="00A82636"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sectPr w:rsidR="00F666F2" w:rsidRPr="00A82636" w:rsidSect="00723C64">
          <w:type w:val="continuous"/>
          <w:pgSz w:w="11906" w:h="16838"/>
          <w:pgMar w:top="1417" w:right="1417" w:bottom="1417" w:left="1417" w:header="708" w:footer="708" w:gutter="0"/>
          <w:cols w:space="708"/>
          <w:docGrid w:linePitch="360"/>
        </w:sectPr>
      </w:pPr>
    </w:p>
    <w:p w:rsidR="00F666F2" w:rsidRPr="00A82636"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sectPr w:rsidR="00F666F2" w:rsidRPr="00A82636" w:rsidSect="00723C64">
          <w:type w:val="continuous"/>
          <w:pgSz w:w="11906" w:h="16838"/>
          <w:pgMar w:top="1417" w:right="1417" w:bottom="1417" w:left="1417" w:header="708" w:footer="708" w:gutter="0"/>
          <w:cols w:space="708"/>
          <w:docGrid w:linePitch="360"/>
        </w:sectPr>
      </w:pPr>
    </w:p>
    <w:p w:rsidR="00F666F2" w:rsidRPr="00A82636"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sectPr w:rsidR="00F666F2" w:rsidRPr="00A82636" w:rsidSect="00723C64">
          <w:type w:val="continuous"/>
          <w:pgSz w:w="11906" w:h="16838"/>
          <w:pgMar w:top="1417" w:right="1417" w:bottom="1417" w:left="1417" w:header="708" w:footer="708" w:gutter="0"/>
          <w:cols w:space="708"/>
          <w:docGrid w:linePitch="360"/>
        </w:sectPr>
      </w:pPr>
    </w:p>
    <w:p w:rsidR="00F666F2" w:rsidRPr="00A82636"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sectPr w:rsidR="00F666F2" w:rsidRPr="00A82636" w:rsidSect="00723C64">
          <w:type w:val="continuous"/>
          <w:pgSz w:w="11906" w:h="16838"/>
          <w:pgMar w:top="1417" w:right="1417" w:bottom="1417" w:left="1417" w:header="708" w:footer="708" w:gutter="0"/>
          <w:cols w:space="708"/>
          <w:docGrid w:linePitch="360"/>
        </w:sectPr>
      </w:pPr>
    </w:p>
    <w:p w:rsidR="00F666F2" w:rsidRPr="0004727F" w:rsidRDefault="00F666F2" w:rsidP="00F666F2">
      <w:pPr>
        <w:pStyle w:val="Paragraphedeliste"/>
        <w:ind w:left="0"/>
        <w:jc w:val="both"/>
        <w:rPr>
          <w:rFonts w:ascii="Times New Roman" w:hAnsi="Times New Roman"/>
          <w:b/>
          <w:i/>
          <w:szCs w:val="24"/>
        </w:rPr>
      </w:pPr>
      <w:r w:rsidRPr="0004727F">
        <w:rPr>
          <w:rFonts w:ascii="Times New Roman" w:hAnsi="Times New Roman"/>
          <w:b/>
          <w:i/>
          <w:szCs w:val="24"/>
        </w:rPr>
        <w:lastRenderedPageBreak/>
        <w:t xml:space="preserve">Tableau 4: l’inventaire des institutions et organes de coordinations chargés de la protection de l’Environnement </w:t>
      </w:r>
    </w:p>
    <w:tbl>
      <w:tblPr>
        <w:tblStyle w:val="Grilledutableau"/>
        <w:tblW w:w="0" w:type="auto"/>
        <w:tblLook w:val="04A0"/>
      </w:tblPr>
      <w:tblGrid>
        <w:gridCol w:w="3001"/>
        <w:gridCol w:w="3140"/>
        <w:gridCol w:w="3147"/>
      </w:tblGrid>
      <w:tr w:rsidR="00F666F2" w:rsidRPr="00A82636" w:rsidTr="0058483A">
        <w:tc>
          <w:tcPr>
            <w:tcW w:w="4714" w:type="dxa"/>
            <w:shd w:val="clear" w:color="auto" w:fill="C9FBED" w:themeFill="accent4" w:themeFillTint="33"/>
          </w:tcPr>
          <w:p w:rsidR="00F666F2" w:rsidRPr="00F056AC" w:rsidRDefault="00F666F2" w:rsidP="0058483A">
            <w:pPr>
              <w:pStyle w:val="Paragraphedeliste"/>
              <w:ind w:left="0"/>
              <w:jc w:val="center"/>
              <w:rPr>
                <w:rFonts w:asciiTheme="majorHAnsi" w:hAnsiTheme="majorHAnsi" w:cstheme="majorHAnsi"/>
                <w:b/>
                <w:sz w:val="24"/>
                <w:szCs w:val="24"/>
              </w:rPr>
            </w:pPr>
            <w:r w:rsidRPr="00F056AC">
              <w:rPr>
                <w:rFonts w:asciiTheme="majorHAnsi" w:hAnsiTheme="majorHAnsi" w:cstheme="majorHAnsi"/>
                <w:b/>
                <w:sz w:val="24"/>
                <w:szCs w:val="24"/>
              </w:rPr>
              <w:t>Libellé</w:t>
            </w:r>
          </w:p>
        </w:tc>
        <w:tc>
          <w:tcPr>
            <w:tcW w:w="4715" w:type="dxa"/>
            <w:shd w:val="clear" w:color="auto" w:fill="C9FBED" w:themeFill="accent4" w:themeFillTint="33"/>
          </w:tcPr>
          <w:p w:rsidR="00F666F2" w:rsidRPr="00F056AC" w:rsidRDefault="00F666F2" w:rsidP="0058483A">
            <w:pPr>
              <w:pStyle w:val="Paragraphedeliste"/>
              <w:ind w:left="0"/>
              <w:jc w:val="center"/>
              <w:rPr>
                <w:rFonts w:asciiTheme="majorHAnsi" w:hAnsiTheme="majorHAnsi" w:cstheme="majorHAnsi"/>
                <w:b/>
                <w:sz w:val="24"/>
                <w:szCs w:val="24"/>
              </w:rPr>
            </w:pPr>
            <w:r w:rsidRPr="00F056AC">
              <w:rPr>
                <w:rFonts w:asciiTheme="majorHAnsi" w:hAnsiTheme="majorHAnsi" w:cstheme="majorHAnsi"/>
                <w:b/>
                <w:sz w:val="24"/>
                <w:szCs w:val="24"/>
              </w:rPr>
              <w:t>Dénomination</w:t>
            </w:r>
          </w:p>
        </w:tc>
        <w:tc>
          <w:tcPr>
            <w:tcW w:w="4715" w:type="dxa"/>
            <w:shd w:val="clear" w:color="auto" w:fill="C9FBED" w:themeFill="accent4" w:themeFillTint="33"/>
          </w:tcPr>
          <w:p w:rsidR="00F666F2" w:rsidRPr="00F056AC" w:rsidRDefault="00F666F2" w:rsidP="0058483A">
            <w:pPr>
              <w:pStyle w:val="Paragraphedeliste"/>
              <w:ind w:left="0"/>
              <w:jc w:val="center"/>
              <w:rPr>
                <w:rFonts w:asciiTheme="majorHAnsi" w:hAnsiTheme="majorHAnsi" w:cstheme="majorHAnsi"/>
                <w:b/>
                <w:sz w:val="24"/>
                <w:szCs w:val="24"/>
              </w:rPr>
            </w:pPr>
            <w:r w:rsidRPr="00F056AC">
              <w:rPr>
                <w:rFonts w:asciiTheme="majorHAnsi" w:hAnsiTheme="majorHAnsi" w:cstheme="majorHAnsi"/>
                <w:b/>
                <w:sz w:val="24"/>
                <w:szCs w:val="24"/>
              </w:rPr>
              <w:t>Missions accordées</w:t>
            </w:r>
          </w:p>
        </w:tc>
      </w:tr>
      <w:tr w:rsidR="00F666F2" w:rsidRPr="00A82636" w:rsidTr="0004727F">
        <w:trPr>
          <w:trHeight w:val="5215"/>
        </w:trPr>
        <w:tc>
          <w:tcPr>
            <w:tcW w:w="4714" w:type="dxa"/>
          </w:tcPr>
          <w:p w:rsidR="00F666F2" w:rsidRDefault="00F666F2" w:rsidP="0058483A">
            <w:pPr>
              <w:pStyle w:val="Paragraphedeliste"/>
              <w:ind w:left="0"/>
              <w:jc w:val="both"/>
              <w:rPr>
                <w:rFonts w:asciiTheme="majorHAnsi" w:hAnsiTheme="majorHAnsi" w:cstheme="majorHAnsi"/>
                <w:b/>
                <w:sz w:val="24"/>
                <w:szCs w:val="24"/>
              </w:rPr>
            </w:pPr>
          </w:p>
          <w:p w:rsidR="00F666F2" w:rsidRDefault="00F666F2" w:rsidP="0058483A">
            <w:pPr>
              <w:pStyle w:val="Paragraphedeliste"/>
              <w:ind w:left="0"/>
              <w:jc w:val="both"/>
              <w:rPr>
                <w:rFonts w:asciiTheme="majorHAnsi" w:hAnsiTheme="majorHAnsi" w:cstheme="majorHAnsi"/>
                <w:b/>
                <w:sz w:val="24"/>
                <w:szCs w:val="24"/>
              </w:rPr>
            </w:pPr>
          </w:p>
          <w:p w:rsidR="00F666F2" w:rsidRDefault="00F666F2" w:rsidP="0058483A">
            <w:pPr>
              <w:pStyle w:val="Paragraphedeliste"/>
              <w:ind w:left="0"/>
              <w:jc w:val="both"/>
              <w:rPr>
                <w:rFonts w:asciiTheme="majorHAnsi" w:hAnsiTheme="majorHAnsi" w:cstheme="majorHAnsi"/>
                <w:b/>
                <w:sz w:val="24"/>
                <w:szCs w:val="24"/>
              </w:rPr>
            </w:pPr>
          </w:p>
          <w:p w:rsidR="00F666F2" w:rsidRDefault="00F666F2" w:rsidP="0058483A">
            <w:pPr>
              <w:pStyle w:val="Paragraphedeliste"/>
              <w:ind w:left="0"/>
              <w:jc w:val="both"/>
              <w:rPr>
                <w:rFonts w:asciiTheme="majorHAnsi" w:hAnsiTheme="majorHAnsi" w:cstheme="majorHAnsi"/>
                <w:b/>
                <w:sz w:val="24"/>
                <w:szCs w:val="24"/>
              </w:rPr>
            </w:pPr>
          </w:p>
          <w:p w:rsidR="00F666F2" w:rsidRDefault="00F666F2" w:rsidP="0058483A">
            <w:pPr>
              <w:pStyle w:val="Paragraphedeliste"/>
              <w:ind w:left="0"/>
              <w:jc w:val="both"/>
              <w:rPr>
                <w:rFonts w:asciiTheme="majorHAnsi" w:hAnsiTheme="majorHAnsi" w:cstheme="majorHAnsi"/>
                <w:b/>
                <w:sz w:val="24"/>
                <w:szCs w:val="24"/>
              </w:rPr>
            </w:pPr>
          </w:p>
          <w:p w:rsidR="00F666F2" w:rsidRDefault="00F666F2" w:rsidP="0058483A">
            <w:pPr>
              <w:pStyle w:val="Paragraphedeliste"/>
              <w:ind w:left="0"/>
              <w:jc w:val="both"/>
              <w:rPr>
                <w:rFonts w:asciiTheme="majorHAnsi" w:hAnsiTheme="majorHAnsi" w:cstheme="majorHAnsi"/>
                <w:b/>
                <w:sz w:val="24"/>
                <w:szCs w:val="24"/>
              </w:rPr>
            </w:pPr>
          </w:p>
          <w:p w:rsidR="00F666F2" w:rsidRPr="009F7347" w:rsidRDefault="00F666F2" w:rsidP="0058483A">
            <w:pPr>
              <w:pStyle w:val="Paragraphedeliste"/>
              <w:ind w:left="0"/>
              <w:jc w:val="both"/>
              <w:rPr>
                <w:rFonts w:asciiTheme="majorHAnsi" w:hAnsiTheme="majorHAnsi" w:cstheme="majorHAnsi"/>
                <w:b/>
                <w:sz w:val="24"/>
                <w:szCs w:val="24"/>
              </w:rPr>
            </w:pPr>
            <w:r w:rsidRPr="009F7347">
              <w:rPr>
                <w:rFonts w:asciiTheme="majorHAnsi" w:hAnsiTheme="majorHAnsi" w:cstheme="majorHAnsi"/>
                <w:b/>
                <w:sz w:val="24"/>
                <w:szCs w:val="24"/>
              </w:rPr>
              <w:t>Institutions étatiques mises en place</w:t>
            </w:r>
          </w:p>
        </w:tc>
        <w:tc>
          <w:tcPr>
            <w:tcW w:w="4715" w:type="dxa"/>
          </w:tcPr>
          <w:p w:rsidR="00F666F2" w:rsidRPr="00E50714" w:rsidRDefault="00F666F2" w:rsidP="0058483A">
            <w:pPr>
              <w:pStyle w:val="Paragraphedeliste"/>
              <w:ind w:left="0"/>
              <w:jc w:val="both"/>
              <w:rPr>
                <w:rFonts w:asciiTheme="majorHAnsi" w:hAnsiTheme="majorHAnsi" w:cstheme="majorHAnsi"/>
              </w:rPr>
            </w:pPr>
            <w:r w:rsidRPr="00FC505F">
              <w:rPr>
                <w:rFonts w:asciiTheme="majorHAnsi" w:hAnsiTheme="majorHAnsi" w:cstheme="majorHAnsi"/>
                <w:b/>
                <w:color w:val="00B0F0"/>
              </w:rPr>
              <w:t>1.</w:t>
            </w:r>
            <w:r w:rsidRPr="00E50714">
              <w:rPr>
                <w:rFonts w:asciiTheme="majorHAnsi" w:hAnsiTheme="majorHAnsi" w:cstheme="majorHAnsi"/>
              </w:rPr>
              <w:t xml:space="preserve"> la Vice-présidence en charge du Ministère de l’Agriculture, de la Pêche, de l’Environnement, de l’Energie et de l’Artisanat ;</w:t>
            </w:r>
          </w:p>
          <w:p w:rsidR="00F666F2" w:rsidRPr="00E50714" w:rsidRDefault="00FC505F" w:rsidP="0058483A">
            <w:pPr>
              <w:pStyle w:val="Paragraphedeliste"/>
              <w:ind w:left="0"/>
              <w:jc w:val="both"/>
              <w:rPr>
                <w:rFonts w:asciiTheme="majorHAnsi" w:hAnsiTheme="majorHAnsi" w:cstheme="majorHAnsi"/>
              </w:rPr>
            </w:pPr>
            <w:r w:rsidRPr="00FC505F">
              <w:rPr>
                <w:rFonts w:asciiTheme="majorHAnsi" w:hAnsiTheme="majorHAnsi" w:cstheme="majorHAnsi"/>
                <w:b/>
                <w:color w:val="00B0F0"/>
              </w:rPr>
              <w:t>2.</w:t>
            </w:r>
            <w:r w:rsidRPr="00E50714">
              <w:rPr>
                <w:rFonts w:asciiTheme="majorHAnsi" w:hAnsiTheme="majorHAnsi" w:cstheme="majorHAnsi"/>
              </w:rPr>
              <w:t xml:space="preserve"> le</w:t>
            </w:r>
            <w:r w:rsidR="00F666F2" w:rsidRPr="00E50714">
              <w:rPr>
                <w:rFonts w:asciiTheme="majorHAnsi" w:hAnsiTheme="majorHAnsi" w:cstheme="majorHAnsi"/>
              </w:rPr>
              <w:t xml:space="preserve"> Commissariat  Général au Plan (CGP) </w:t>
            </w:r>
          </w:p>
          <w:p w:rsidR="00F666F2" w:rsidRPr="00E50714" w:rsidRDefault="00FC505F" w:rsidP="0058483A">
            <w:pPr>
              <w:pStyle w:val="Paragraphedeliste"/>
              <w:ind w:left="0"/>
              <w:jc w:val="both"/>
              <w:rPr>
                <w:rFonts w:asciiTheme="majorHAnsi" w:hAnsiTheme="majorHAnsi" w:cstheme="majorHAnsi"/>
              </w:rPr>
            </w:pPr>
            <w:r w:rsidRPr="00FC505F">
              <w:rPr>
                <w:rFonts w:asciiTheme="majorHAnsi" w:hAnsiTheme="majorHAnsi" w:cstheme="majorHAnsi"/>
                <w:b/>
                <w:color w:val="00B0F0"/>
              </w:rPr>
              <w:t>3.</w:t>
            </w:r>
            <w:r w:rsidRPr="00E50714">
              <w:rPr>
                <w:rFonts w:asciiTheme="majorHAnsi" w:hAnsiTheme="majorHAnsi" w:cstheme="majorHAnsi"/>
              </w:rPr>
              <w:t xml:space="preserve"> la</w:t>
            </w:r>
            <w:r w:rsidR="00F666F2" w:rsidRPr="00E50714">
              <w:rPr>
                <w:rFonts w:asciiTheme="majorHAnsi" w:hAnsiTheme="majorHAnsi" w:cstheme="majorHAnsi"/>
              </w:rPr>
              <w:t xml:space="preserve"> Direction Nationale  de l’Environnement et des Forêts </w:t>
            </w:r>
          </w:p>
          <w:p w:rsidR="00F666F2" w:rsidRPr="00E50714" w:rsidRDefault="00FC505F" w:rsidP="0058483A">
            <w:pPr>
              <w:pStyle w:val="Paragraphedeliste"/>
              <w:ind w:left="0"/>
              <w:jc w:val="both"/>
              <w:rPr>
                <w:rFonts w:asciiTheme="majorHAnsi" w:hAnsiTheme="majorHAnsi" w:cstheme="majorHAnsi"/>
              </w:rPr>
            </w:pPr>
            <w:r w:rsidRPr="00FC505F">
              <w:rPr>
                <w:rFonts w:asciiTheme="majorHAnsi" w:hAnsiTheme="majorHAnsi" w:cstheme="majorHAnsi"/>
                <w:b/>
                <w:color w:val="00B0F0"/>
              </w:rPr>
              <w:t>4.</w:t>
            </w:r>
            <w:r w:rsidRPr="00E50714">
              <w:rPr>
                <w:rFonts w:asciiTheme="majorHAnsi" w:hAnsiTheme="majorHAnsi" w:cstheme="majorHAnsi"/>
              </w:rPr>
              <w:t xml:space="preserve"> les</w:t>
            </w:r>
            <w:r w:rsidR="00F666F2" w:rsidRPr="00E50714">
              <w:rPr>
                <w:rFonts w:asciiTheme="majorHAnsi" w:hAnsiTheme="majorHAnsi" w:cstheme="majorHAnsi"/>
              </w:rPr>
              <w:t xml:space="preserve"> Directions insulaires  de l’Environnement  et des Forets  </w:t>
            </w:r>
          </w:p>
        </w:tc>
        <w:tc>
          <w:tcPr>
            <w:tcW w:w="4715" w:type="dxa"/>
          </w:tcPr>
          <w:p w:rsidR="00F666F2" w:rsidRPr="00E50714" w:rsidRDefault="00F666F2" w:rsidP="0058483A">
            <w:pPr>
              <w:pStyle w:val="Paragraphedeliste"/>
              <w:ind w:left="0"/>
              <w:jc w:val="both"/>
              <w:rPr>
                <w:rFonts w:asciiTheme="majorHAnsi" w:hAnsiTheme="majorHAnsi" w:cstheme="majorHAnsi"/>
              </w:rPr>
            </w:pPr>
            <w:r w:rsidRPr="00FC505F">
              <w:rPr>
                <w:rFonts w:asciiTheme="majorHAnsi" w:hAnsiTheme="majorHAnsi" w:cstheme="majorHAnsi"/>
                <w:b/>
                <w:color w:val="00B0F0"/>
              </w:rPr>
              <w:t>1.</w:t>
            </w:r>
            <w:r w:rsidRPr="00E50714">
              <w:rPr>
                <w:rFonts w:asciiTheme="majorHAnsi" w:hAnsiTheme="majorHAnsi" w:cstheme="majorHAnsi"/>
              </w:rPr>
              <w:t xml:space="preserve"> Assurer la politique générale  du vice présidence et le développement des secteurs couverts</w:t>
            </w:r>
          </w:p>
          <w:p w:rsidR="00F666F2" w:rsidRPr="00E50714" w:rsidRDefault="00F666F2" w:rsidP="0058483A">
            <w:pPr>
              <w:pStyle w:val="Paragraphedeliste"/>
              <w:ind w:left="0"/>
              <w:jc w:val="both"/>
              <w:rPr>
                <w:rFonts w:asciiTheme="majorHAnsi" w:hAnsiTheme="majorHAnsi" w:cstheme="majorHAnsi"/>
              </w:rPr>
            </w:pPr>
            <w:r w:rsidRPr="00FC505F">
              <w:rPr>
                <w:rFonts w:asciiTheme="majorHAnsi" w:hAnsiTheme="majorHAnsi" w:cstheme="majorHAnsi"/>
                <w:b/>
                <w:color w:val="00B0F0"/>
              </w:rPr>
              <w:t>2.</w:t>
            </w:r>
            <w:r w:rsidRPr="00E50714">
              <w:rPr>
                <w:rFonts w:asciiTheme="majorHAnsi" w:hAnsiTheme="majorHAnsi" w:cstheme="majorHAnsi"/>
              </w:rPr>
              <w:t xml:space="preserve"> Assurer la coordination et la planification des politiques, stratégies et plan sectoriels  du Développement Durable </w:t>
            </w:r>
          </w:p>
          <w:p w:rsidR="00F666F2" w:rsidRPr="00E50714" w:rsidRDefault="00F666F2" w:rsidP="0058483A">
            <w:pPr>
              <w:pStyle w:val="Paragraphedeliste"/>
              <w:ind w:left="0"/>
              <w:jc w:val="both"/>
              <w:rPr>
                <w:rFonts w:asciiTheme="majorHAnsi" w:hAnsiTheme="majorHAnsi" w:cstheme="majorHAnsi"/>
              </w:rPr>
            </w:pPr>
            <w:r w:rsidRPr="00FC505F">
              <w:rPr>
                <w:rFonts w:asciiTheme="majorHAnsi" w:hAnsiTheme="majorHAnsi" w:cstheme="majorHAnsi"/>
                <w:b/>
                <w:color w:val="00B0F0"/>
              </w:rPr>
              <w:t>3.</w:t>
            </w:r>
            <w:r w:rsidRPr="00E50714">
              <w:rPr>
                <w:rFonts w:asciiTheme="majorHAnsi" w:hAnsiTheme="majorHAnsi" w:cstheme="majorHAnsi"/>
              </w:rPr>
              <w:t xml:space="preserve"> Assurer la promotion de la sensibilisation, l’information et l’éducation pour le développement durable, </w:t>
            </w:r>
          </w:p>
          <w:p w:rsidR="00F666F2" w:rsidRPr="00E50714" w:rsidRDefault="00F666F2" w:rsidP="0058483A">
            <w:pPr>
              <w:pStyle w:val="Paragraphedeliste"/>
              <w:ind w:left="0"/>
              <w:jc w:val="both"/>
              <w:rPr>
                <w:rFonts w:asciiTheme="majorHAnsi" w:hAnsiTheme="majorHAnsi" w:cstheme="majorHAnsi"/>
              </w:rPr>
            </w:pPr>
            <w:r w:rsidRPr="00FC505F">
              <w:rPr>
                <w:rFonts w:asciiTheme="majorHAnsi" w:hAnsiTheme="majorHAnsi" w:cstheme="majorHAnsi"/>
                <w:b/>
                <w:color w:val="00B0F0"/>
              </w:rPr>
              <w:t>4.</w:t>
            </w:r>
            <w:r w:rsidRPr="00E50714">
              <w:rPr>
                <w:rFonts w:asciiTheme="majorHAnsi" w:hAnsiTheme="majorHAnsi" w:cstheme="majorHAnsi"/>
              </w:rPr>
              <w:t xml:space="preserve"> Assurer  au niveau des iles l’exécution et la facilitation de la mise en œuvre de la  politique nationale  en matière d’environnement et de foret à travers la mise  en œuvre de programmes, de projets.  </w:t>
            </w:r>
          </w:p>
        </w:tc>
      </w:tr>
      <w:tr w:rsidR="00F666F2" w:rsidRPr="00A82636" w:rsidTr="0058483A">
        <w:tc>
          <w:tcPr>
            <w:tcW w:w="4714" w:type="dxa"/>
          </w:tcPr>
          <w:p w:rsidR="00F666F2" w:rsidRPr="00A82636" w:rsidRDefault="00F666F2" w:rsidP="0058483A">
            <w:pPr>
              <w:pStyle w:val="Paragraphedeliste"/>
              <w:ind w:left="0"/>
              <w:jc w:val="both"/>
              <w:rPr>
                <w:rFonts w:asciiTheme="majorHAnsi" w:hAnsiTheme="majorHAnsi" w:cstheme="majorHAnsi"/>
                <w:sz w:val="24"/>
                <w:szCs w:val="24"/>
              </w:rPr>
            </w:pPr>
          </w:p>
          <w:p w:rsidR="00F666F2" w:rsidRPr="00A82636" w:rsidRDefault="00F666F2" w:rsidP="0058483A">
            <w:pPr>
              <w:pStyle w:val="Paragraphedeliste"/>
              <w:ind w:left="0"/>
              <w:jc w:val="both"/>
              <w:rPr>
                <w:rFonts w:asciiTheme="majorHAnsi" w:hAnsiTheme="majorHAnsi" w:cstheme="majorHAnsi"/>
                <w:sz w:val="24"/>
                <w:szCs w:val="24"/>
              </w:rPr>
            </w:pPr>
          </w:p>
          <w:p w:rsidR="00F666F2" w:rsidRDefault="00F666F2" w:rsidP="0058483A">
            <w:pPr>
              <w:pStyle w:val="Paragraphedeliste"/>
              <w:ind w:left="0"/>
              <w:jc w:val="both"/>
              <w:rPr>
                <w:rFonts w:asciiTheme="majorHAnsi" w:hAnsiTheme="majorHAnsi" w:cstheme="majorHAnsi"/>
                <w:sz w:val="24"/>
                <w:szCs w:val="24"/>
              </w:rPr>
            </w:pPr>
          </w:p>
          <w:p w:rsidR="00F666F2" w:rsidRDefault="00F666F2" w:rsidP="0058483A">
            <w:pPr>
              <w:pStyle w:val="Paragraphedeliste"/>
              <w:ind w:left="0"/>
              <w:jc w:val="both"/>
              <w:rPr>
                <w:rFonts w:asciiTheme="majorHAnsi" w:hAnsiTheme="majorHAnsi" w:cstheme="majorHAnsi"/>
                <w:sz w:val="24"/>
                <w:szCs w:val="24"/>
              </w:rPr>
            </w:pPr>
          </w:p>
          <w:p w:rsidR="00F666F2" w:rsidRPr="00B93B79" w:rsidRDefault="00F666F2" w:rsidP="0058483A">
            <w:pPr>
              <w:pStyle w:val="Paragraphedeliste"/>
              <w:ind w:left="0"/>
              <w:jc w:val="both"/>
              <w:rPr>
                <w:rFonts w:asciiTheme="majorHAnsi" w:hAnsiTheme="majorHAnsi" w:cstheme="majorHAnsi"/>
                <w:b/>
                <w:sz w:val="24"/>
                <w:szCs w:val="24"/>
              </w:rPr>
            </w:pPr>
            <w:r w:rsidRPr="00B93B79">
              <w:rPr>
                <w:rFonts w:asciiTheme="majorHAnsi" w:hAnsiTheme="majorHAnsi" w:cstheme="majorHAnsi"/>
                <w:b/>
                <w:sz w:val="24"/>
                <w:szCs w:val="24"/>
              </w:rPr>
              <w:t>Organes de coordination mis en place</w:t>
            </w:r>
          </w:p>
        </w:tc>
        <w:tc>
          <w:tcPr>
            <w:tcW w:w="4715" w:type="dxa"/>
          </w:tcPr>
          <w:p w:rsidR="00F666F2" w:rsidRPr="00E50714" w:rsidRDefault="00F666F2" w:rsidP="0058483A">
            <w:pPr>
              <w:pStyle w:val="Paragraphedeliste"/>
              <w:ind w:left="0"/>
              <w:jc w:val="both"/>
              <w:rPr>
                <w:rFonts w:asciiTheme="majorHAnsi" w:hAnsiTheme="majorHAnsi" w:cstheme="majorHAnsi"/>
              </w:rPr>
            </w:pPr>
            <w:r w:rsidRPr="0058483A">
              <w:rPr>
                <w:rFonts w:asciiTheme="majorHAnsi" w:hAnsiTheme="majorHAnsi" w:cstheme="majorHAnsi"/>
                <w:b/>
                <w:color w:val="00B0F0"/>
              </w:rPr>
              <w:t>1.</w:t>
            </w:r>
            <w:r w:rsidRPr="00E50714">
              <w:rPr>
                <w:rFonts w:asciiTheme="majorHAnsi" w:hAnsiTheme="majorHAnsi" w:cstheme="majorHAnsi"/>
              </w:rPr>
              <w:t xml:space="preserve"> Commission Nationale de Développement Durable (CNDD) </w:t>
            </w:r>
          </w:p>
          <w:p w:rsidR="00F666F2" w:rsidRPr="00E50714" w:rsidRDefault="00F666F2" w:rsidP="0058483A">
            <w:pPr>
              <w:pStyle w:val="Paragraphedeliste"/>
              <w:tabs>
                <w:tab w:val="left" w:pos="248"/>
              </w:tabs>
              <w:ind w:left="0"/>
              <w:jc w:val="both"/>
              <w:rPr>
                <w:rFonts w:asciiTheme="majorHAnsi" w:hAnsiTheme="majorHAnsi" w:cstheme="majorHAnsi"/>
              </w:rPr>
            </w:pPr>
            <w:r w:rsidRPr="0058483A">
              <w:rPr>
                <w:rFonts w:asciiTheme="majorHAnsi" w:hAnsiTheme="majorHAnsi" w:cstheme="majorHAnsi"/>
                <w:b/>
                <w:color w:val="00B0F0"/>
              </w:rPr>
              <w:t>2.</w:t>
            </w:r>
            <w:r w:rsidRPr="00E50714">
              <w:rPr>
                <w:rFonts w:asciiTheme="majorHAnsi" w:hAnsiTheme="majorHAnsi" w:cstheme="majorHAnsi"/>
              </w:rPr>
              <w:t xml:space="preserve"> Commissions Insulaires de Développement  Durables(CIDD)  </w:t>
            </w:r>
          </w:p>
          <w:p w:rsidR="00F666F2" w:rsidRPr="00E50714" w:rsidRDefault="00F666F2" w:rsidP="0058483A">
            <w:pPr>
              <w:pStyle w:val="Paragraphedeliste"/>
              <w:ind w:left="0"/>
              <w:jc w:val="both"/>
              <w:rPr>
                <w:rFonts w:asciiTheme="majorHAnsi" w:hAnsiTheme="majorHAnsi" w:cstheme="majorHAnsi"/>
              </w:rPr>
            </w:pPr>
            <w:r w:rsidRPr="0058483A">
              <w:rPr>
                <w:rFonts w:asciiTheme="majorHAnsi" w:hAnsiTheme="majorHAnsi" w:cstheme="majorHAnsi"/>
                <w:b/>
                <w:color w:val="00B0F0"/>
              </w:rPr>
              <w:t>3.</w:t>
            </w:r>
            <w:r w:rsidR="0058483A">
              <w:rPr>
                <w:rFonts w:asciiTheme="majorHAnsi" w:hAnsiTheme="majorHAnsi" w:cstheme="majorHAnsi"/>
              </w:rPr>
              <w:t xml:space="preserve"> C</w:t>
            </w:r>
            <w:r w:rsidRPr="00E50714">
              <w:rPr>
                <w:rFonts w:asciiTheme="majorHAnsi" w:hAnsiTheme="majorHAnsi" w:cstheme="majorHAnsi"/>
              </w:rPr>
              <w:t>omités de gestion des aires protégées ;</w:t>
            </w:r>
          </w:p>
          <w:p w:rsidR="00343384" w:rsidRDefault="00F666F2" w:rsidP="00343384">
            <w:pPr>
              <w:pStyle w:val="Paragraphedeliste"/>
              <w:ind w:left="0"/>
              <w:jc w:val="both"/>
              <w:rPr>
                <w:rFonts w:asciiTheme="majorHAnsi" w:hAnsiTheme="majorHAnsi" w:cstheme="majorHAnsi"/>
              </w:rPr>
            </w:pPr>
            <w:r w:rsidRPr="0058483A">
              <w:rPr>
                <w:rFonts w:asciiTheme="majorHAnsi" w:hAnsiTheme="majorHAnsi" w:cstheme="majorHAnsi"/>
                <w:b/>
                <w:color w:val="00B0F0"/>
              </w:rPr>
              <w:t>4.</w:t>
            </w:r>
            <w:r w:rsidR="0058483A">
              <w:rPr>
                <w:rFonts w:asciiTheme="majorHAnsi" w:hAnsiTheme="majorHAnsi" w:cstheme="majorHAnsi"/>
              </w:rPr>
              <w:t xml:space="preserve"> C</w:t>
            </w:r>
            <w:r w:rsidRPr="00E50714">
              <w:rPr>
                <w:rFonts w:asciiTheme="majorHAnsi" w:hAnsiTheme="majorHAnsi" w:cstheme="majorHAnsi"/>
              </w:rPr>
              <w:t>omité GIZC</w:t>
            </w:r>
          </w:p>
          <w:p w:rsidR="00F666F2" w:rsidRPr="00343384" w:rsidRDefault="00343384" w:rsidP="0004727F">
            <w:pPr>
              <w:pStyle w:val="Paragraphedeliste"/>
              <w:ind w:left="0"/>
              <w:rPr>
                <w:rFonts w:asciiTheme="majorHAnsi" w:hAnsiTheme="majorHAnsi" w:cstheme="majorHAnsi"/>
              </w:rPr>
            </w:pPr>
            <w:r w:rsidRPr="00343384">
              <w:rPr>
                <w:rFonts w:asciiTheme="majorHAnsi" w:hAnsiTheme="majorHAnsi" w:cstheme="majorHAnsi"/>
                <w:b/>
                <w:color w:val="00B0F0"/>
              </w:rPr>
              <w:t>5.</w:t>
            </w:r>
            <w:r w:rsidR="0004727F">
              <w:rPr>
                <w:rFonts w:asciiTheme="majorHAnsi" w:hAnsiTheme="majorHAnsi" w:cstheme="majorHAnsi"/>
                <w:b/>
                <w:color w:val="00B0F0"/>
              </w:rPr>
              <w:t xml:space="preserve"> </w:t>
            </w:r>
            <w:r w:rsidRPr="00343384">
              <w:rPr>
                <w:rFonts w:asciiTheme="majorHAnsi" w:hAnsiTheme="majorHAnsi" w:cstheme="majorHAnsi"/>
              </w:rPr>
              <w:t>Groupes</w:t>
            </w:r>
            <w:r w:rsidR="00F666F2" w:rsidRPr="00343384">
              <w:rPr>
                <w:rFonts w:asciiTheme="majorHAnsi" w:hAnsiTheme="majorHAnsi" w:cstheme="majorHAnsi"/>
              </w:rPr>
              <w:t xml:space="preserve"> Techniques Sectoriels (GTS) pour le suivi et la mise en œuvre d la SCRP</w:t>
            </w:r>
          </w:p>
          <w:p w:rsidR="00F666F2" w:rsidRPr="00E50714" w:rsidRDefault="00F666F2" w:rsidP="0058483A">
            <w:pPr>
              <w:pStyle w:val="Paragraphedeliste"/>
              <w:ind w:left="0"/>
              <w:jc w:val="both"/>
              <w:rPr>
                <w:rFonts w:asciiTheme="majorHAnsi" w:hAnsiTheme="majorHAnsi" w:cstheme="majorHAnsi"/>
              </w:rPr>
            </w:pPr>
            <w:r w:rsidRPr="00343384">
              <w:rPr>
                <w:rFonts w:asciiTheme="majorHAnsi" w:hAnsiTheme="majorHAnsi" w:cstheme="majorHAnsi"/>
                <w:b/>
                <w:color w:val="00B0F0"/>
              </w:rPr>
              <w:t>6.</w:t>
            </w:r>
            <w:r w:rsidRPr="00E50714">
              <w:rPr>
                <w:rFonts w:asciiTheme="majorHAnsi" w:hAnsiTheme="majorHAnsi" w:cstheme="majorHAnsi"/>
              </w:rPr>
              <w:t xml:space="preserve"> comité de coordination pour la mise en œuvre et le suivi des conventions internationales </w:t>
            </w:r>
          </w:p>
          <w:p w:rsidR="00F666F2" w:rsidRPr="00E50714" w:rsidRDefault="00F666F2" w:rsidP="0058483A">
            <w:pPr>
              <w:pStyle w:val="Paragraphedeliste"/>
              <w:ind w:left="0"/>
              <w:jc w:val="both"/>
              <w:rPr>
                <w:rFonts w:asciiTheme="majorHAnsi" w:hAnsiTheme="majorHAnsi" w:cstheme="majorHAnsi"/>
              </w:rPr>
            </w:pPr>
          </w:p>
          <w:p w:rsidR="00F666F2" w:rsidRPr="00E50714" w:rsidRDefault="00F666F2" w:rsidP="0058483A">
            <w:pPr>
              <w:pStyle w:val="Paragraphedeliste"/>
              <w:ind w:left="0"/>
              <w:jc w:val="both"/>
              <w:rPr>
                <w:rFonts w:asciiTheme="majorHAnsi" w:hAnsiTheme="majorHAnsi" w:cstheme="majorHAnsi"/>
              </w:rPr>
            </w:pPr>
          </w:p>
          <w:p w:rsidR="00F666F2" w:rsidRPr="00E50714" w:rsidRDefault="00F666F2" w:rsidP="0058483A">
            <w:pPr>
              <w:pStyle w:val="Paragraphedeliste"/>
              <w:ind w:left="0"/>
              <w:jc w:val="both"/>
              <w:rPr>
                <w:rFonts w:asciiTheme="majorHAnsi" w:hAnsiTheme="majorHAnsi" w:cstheme="majorHAnsi"/>
              </w:rPr>
            </w:pPr>
          </w:p>
        </w:tc>
        <w:tc>
          <w:tcPr>
            <w:tcW w:w="4715" w:type="dxa"/>
          </w:tcPr>
          <w:p w:rsidR="00F666F2" w:rsidRPr="00E50714" w:rsidRDefault="00F666F2" w:rsidP="0058483A">
            <w:pPr>
              <w:pStyle w:val="Paragraphedeliste"/>
              <w:ind w:left="0"/>
              <w:jc w:val="both"/>
              <w:rPr>
                <w:rFonts w:asciiTheme="majorHAnsi" w:hAnsiTheme="majorHAnsi" w:cstheme="majorHAnsi"/>
              </w:rPr>
            </w:pPr>
            <w:r w:rsidRPr="00343384">
              <w:rPr>
                <w:rFonts w:asciiTheme="majorHAnsi" w:hAnsiTheme="majorHAnsi" w:cstheme="majorHAnsi"/>
                <w:b/>
                <w:color w:val="00B0F0"/>
              </w:rPr>
              <w:t>1.</w:t>
            </w:r>
            <w:r w:rsidRPr="00E50714">
              <w:rPr>
                <w:rFonts w:asciiTheme="majorHAnsi" w:hAnsiTheme="majorHAnsi" w:cstheme="majorHAnsi"/>
              </w:rPr>
              <w:t xml:space="preserve"> Assurer une coordination au niveau des différents</w:t>
            </w:r>
            <w:r w:rsidR="0004727F">
              <w:rPr>
                <w:rFonts w:asciiTheme="majorHAnsi" w:hAnsiTheme="majorHAnsi" w:cstheme="majorHAnsi"/>
              </w:rPr>
              <w:t xml:space="preserve"> secteurs et servir de base du Système d’Information et d’A</w:t>
            </w:r>
            <w:r w:rsidRPr="00E50714">
              <w:rPr>
                <w:rFonts w:asciiTheme="majorHAnsi" w:hAnsiTheme="majorHAnsi" w:cstheme="majorHAnsi"/>
              </w:rPr>
              <w:t>ide à</w:t>
            </w:r>
            <w:r w:rsidR="0004727F">
              <w:rPr>
                <w:rFonts w:asciiTheme="majorHAnsi" w:hAnsiTheme="majorHAnsi" w:cstheme="majorHAnsi"/>
              </w:rPr>
              <w:t xml:space="preserve"> la D</w:t>
            </w:r>
            <w:r w:rsidRPr="00E50714">
              <w:rPr>
                <w:rFonts w:asciiTheme="majorHAnsi" w:hAnsiTheme="majorHAnsi" w:cstheme="majorHAnsi"/>
              </w:rPr>
              <w:t>écision (SIAD)</w:t>
            </w:r>
          </w:p>
          <w:p w:rsidR="00F666F2" w:rsidRPr="00E50714" w:rsidRDefault="00F666F2" w:rsidP="0058483A">
            <w:pPr>
              <w:pStyle w:val="Paragraphedeliste"/>
              <w:ind w:left="0"/>
              <w:jc w:val="both"/>
              <w:rPr>
                <w:rFonts w:asciiTheme="majorHAnsi" w:hAnsiTheme="majorHAnsi" w:cstheme="majorHAnsi"/>
              </w:rPr>
            </w:pPr>
            <w:r w:rsidRPr="00343384">
              <w:rPr>
                <w:rFonts w:asciiTheme="majorHAnsi" w:hAnsiTheme="majorHAnsi" w:cstheme="majorHAnsi"/>
                <w:b/>
                <w:color w:val="00B0F0"/>
              </w:rPr>
              <w:t>2.</w:t>
            </w:r>
            <w:r w:rsidRPr="00E50714">
              <w:rPr>
                <w:rFonts w:asciiTheme="majorHAnsi" w:hAnsiTheme="majorHAnsi" w:cstheme="majorHAnsi"/>
              </w:rPr>
              <w:t xml:space="preserve"> Assurer la mise en œuvre de la SNDD au niveau insulaire</w:t>
            </w:r>
          </w:p>
          <w:p w:rsidR="00F666F2" w:rsidRPr="00E50714" w:rsidRDefault="00F666F2" w:rsidP="0058483A">
            <w:pPr>
              <w:pStyle w:val="Paragraphedeliste"/>
              <w:ind w:left="0"/>
              <w:jc w:val="both"/>
              <w:rPr>
                <w:rFonts w:asciiTheme="majorHAnsi" w:hAnsiTheme="majorHAnsi" w:cstheme="majorHAnsi"/>
              </w:rPr>
            </w:pPr>
            <w:r w:rsidRPr="00343384">
              <w:rPr>
                <w:rFonts w:asciiTheme="majorHAnsi" w:hAnsiTheme="majorHAnsi" w:cstheme="majorHAnsi"/>
                <w:b/>
                <w:color w:val="00B0F0"/>
              </w:rPr>
              <w:t>3.</w:t>
            </w:r>
            <w:r w:rsidRPr="00E50714">
              <w:rPr>
                <w:rFonts w:asciiTheme="majorHAnsi" w:hAnsiTheme="majorHAnsi" w:cstheme="majorHAnsi"/>
              </w:rPr>
              <w:t xml:space="preserve"> Assurer la coordination du réseau AP </w:t>
            </w:r>
          </w:p>
          <w:p w:rsidR="00F666F2" w:rsidRPr="00E50714" w:rsidRDefault="00F666F2" w:rsidP="0058483A">
            <w:pPr>
              <w:pStyle w:val="Paragraphedeliste"/>
              <w:ind w:left="0"/>
              <w:jc w:val="both"/>
              <w:rPr>
                <w:rFonts w:asciiTheme="majorHAnsi" w:hAnsiTheme="majorHAnsi" w:cstheme="majorHAnsi"/>
              </w:rPr>
            </w:pPr>
            <w:r w:rsidRPr="00343384">
              <w:rPr>
                <w:rFonts w:asciiTheme="majorHAnsi" w:hAnsiTheme="majorHAnsi" w:cstheme="majorHAnsi"/>
                <w:b/>
                <w:color w:val="00B0F0"/>
              </w:rPr>
              <w:t>4</w:t>
            </w:r>
            <w:r w:rsidRPr="00343384">
              <w:rPr>
                <w:rFonts w:asciiTheme="majorHAnsi" w:hAnsiTheme="majorHAnsi" w:cstheme="majorHAnsi"/>
                <w:color w:val="00B0F0"/>
              </w:rPr>
              <w:t>.</w:t>
            </w:r>
            <w:r w:rsidR="00343384">
              <w:rPr>
                <w:rFonts w:asciiTheme="majorHAnsi" w:hAnsiTheme="majorHAnsi" w:cstheme="majorHAnsi"/>
              </w:rPr>
              <w:t xml:space="preserve"> C</w:t>
            </w:r>
            <w:r w:rsidRPr="00E50714">
              <w:rPr>
                <w:rFonts w:asciiTheme="majorHAnsi" w:hAnsiTheme="majorHAnsi" w:cstheme="majorHAnsi"/>
              </w:rPr>
              <w:t>oordonner  l’ensemble des activités liées à la gestion des zones cotières</w:t>
            </w:r>
          </w:p>
          <w:p w:rsidR="00F666F2" w:rsidRPr="00E50714" w:rsidRDefault="00F666F2" w:rsidP="0058483A">
            <w:pPr>
              <w:pStyle w:val="Paragraphedeliste"/>
              <w:ind w:left="0"/>
              <w:jc w:val="both"/>
              <w:rPr>
                <w:rFonts w:asciiTheme="majorHAnsi" w:hAnsiTheme="majorHAnsi" w:cstheme="majorHAnsi"/>
              </w:rPr>
            </w:pPr>
            <w:r w:rsidRPr="00343384">
              <w:rPr>
                <w:rFonts w:asciiTheme="majorHAnsi" w:hAnsiTheme="majorHAnsi" w:cstheme="majorHAnsi"/>
                <w:b/>
                <w:color w:val="00B0F0"/>
              </w:rPr>
              <w:t>5.</w:t>
            </w:r>
            <w:r w:rsidRPr="00E50714">
              <w:rPr>
                <w:rFonts w:asciiTheme="majorHAnsi" w:hAnsiTheme="majorHAnsi" w:cstheme="majorHAnsi"/>
              </w:rPr>
              <w:t xml:space="preserve"> Assurer une coordination au niveau des différents secteurs et servir de base des systèmes d’information et d’aide à la décision pour la mise en œuvre de la SCRP</w:t>
            </w:r>
          </w:p>
          <w:p w:rsidR="00F666F2" w:rsidRPr="00E50714" w:rsidRDefault="00F666F2" w:rsidP="0058483A">
            <w:pPr>
              <w:pStyle w:val="Paragraphedeliste"/>
              <w:ind w:left="0"/>
              <w:jc w:val="both"/>
              <w:rPr>
                <w:rFonts w:asciiTheme="majorHAnsi" w:hAnsiTheme="majorHAnsi" w:cstheme="majorHAnsi"/>
              </w:rPr>
            </w:pPr>
            <w:r w:rsidRPr="00343384">
              <w:rPr>
                <w:rFonts w:asciiTheme="majorHAnsi" w:hAnsiTheme="majorHAnsi" w:cstheme="majorHAnsi"/>
                <w:b/>
                <w:color w:val="00B0F0"/>
              </w:rPr>
              <w:t>6.</w:t>
            </w:r>
            <w:r w:rsidRPr="00E50714">
              <w:rPr>
                <w:rFonts w:asciiTheme="majorHAnsi" w:hAnsiTheme="majorHAnsi" w:cstheme="majorHAnsi"/>
                <w:b/>
              </w:rPr>
              <w:t xml:space="preserve"> </w:t>
            </w:r>
            <w:r w:rsidRPr="00E50714">
              <w:rPr>
                <w:rFonts w:asciiTheme="majorHAnsi" w:hAnsiTheme="majorHAnsi" w:cstheme="majorHAnsi"/>
              </w:rPr>
              <w:t>Assurer une coordination et une synergie entre les différentes conventions et promouvoir leur mise en œuvre.</w:t>
            </w:r>
          </w:p>
        </w:tc>
      </w:tr>
    </w:tbl>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sectPr w:rsidR="00F666F2" w:rsidSect="00723C64">
          <w:pgSz w:w="11906" w:h="16838"/>
          <w:pgMar w:top="1417" w:right="1417" w:bottom="1417" w:left="1417" w:header="708" w:footer="708" w:gutter="0"/>
          <w:cols w:space="708"/>
          <w:docGrid w:linePitch="360"/>
        </w:sectPr>
      </w:pPr>
    </w:p>
    <w:p w:rsidR="00F666F2" w:rsidRPr="00155933" w:rsidRDefault="00F666F2" w:rsidP="00F666F2">
      <w:pPr>
        <w:pStyle w:val="Paragraphedeliste"/>
        <w:numPr>
          <w:ilvl w:val="0"/>
          <w:numId w:val="3"/>
        </w:numPr>
        <w:ind w:left="426" w:firstLine="0"/>
        <w:jc w:val="both"/>
        <w:rPr>
          <w:rFonts w:cs="Calibri"/>
          <w:b/>
          <w:i/>
          <w:sz w:val="24"/>
          <w:szCs w:val="24"/>
        </w:rPr>
      </w:pPr>
      <w:r w:rsidRPr="00155933">
        <w:rPr>
          <w:rFonts w:cs="Calibri"/>
          <w:b/>
          <w:i/>
          <w:sz w:val="24"/>
          <w:szCs w:val="24"/>
        </w:rPr>
        <w:lastRenderedPageBreak/>
        <w:t xml:space="preserve">Sur le plan politique </w:t>
      </w:r>
    </w:p>
    <w:p w:rsidR="00F666F2" w:rsidRPr="00155933" w:rsidRDefault="00F666F2" w:rsidP="00F666F2">
      <w:pPr>
        <w:pStyle w:val="Paragraphedeliste"/>
        <w:ind w:left="426"/>
        <w:jc w:val="both"/>
        <w:rPr>
          <w:rFonts w:cs="Calibri"/>
          <w:i/>
          <w:sz w:val="24"/>
          <w:szCs w:val="24"/>
        </w:rPr>
      </w:pPr>
    </w:p>
    <w:p w:rsidR="00F666F2" w:rsidRPr="000B1FA9" w:rsidRDefault="00F666F2" w:rsidP="00F666F2">
      <w:pPr>
        <w:pStyle w:val="Paragraphedeliste"/>
        <w:ind w:left="0"/>
        <w:jc w:val="both"/>
        <w:rPr>
          <w:rFonts w:ascii="Times New Roman" w:hAnsi="Times New Roman"/>
          <w:szCs w:val="24"/>
        </w:rPr>
      </w:pPr>
      <w:r w:rsidRPr="000B1FA9">
        <w:rPr>
          <w:rFonts w:ascii="Times New Roman" w:hAnsi="Times New Roman"/>
          <w:szCs w:val="24"/>
        </w:rPr>
        <w:t xml:space="preserve">Le Gouvernement de l’Union des Comores </w:t>
      </w:r>
      <w:r w:rsidR="00EA3F42" w:rsidRPr="000B1FA9">
        <w:rPr>
          <w:rFonts w:ascii="Times New Roman" w:hAnsi="Times New Roman"/>
          <w:szCs w:val="24"/>
        </w:rPr>
        <w:t xml:space="preserve">en collaboration avec les </w:t>
      </w:r>
      <w:r w:rsidR="00372A8E" w:rsidRPr="000B1FA9">
        <w:rPr>
          <w:rFonts w:ascii="Times New Roman" w:hAnsi="Times New Roman"/>
          <w:szCs w:val="24"/>
        </w:rPr>
        <w:t xml:space="preserve">partenaires </w:t>
      </w:r>
      <w:r w:rsidR="00A007F0" w:rsidRPr="000B1FA9">
        <w:rPr>
          <w:rFonts w:ascii="Times New Roman" w:hAnsi="Times New Roman"/>
          <w:szCs w:val="24"/>
        </w:rPr>
        <w:t xml:space="preserve">internationaux </w:t>
      </w:r>
      <w:r w:rsidRPr="000B1FA9">
        <w:rPr>
          <w:rFonts w:ascii="Times New Roman" w:hAnsi="Times New Roman"/>
          <w:szCs w:val="24"/>
        </w:rPr>
        <w:t>a élaboré des stratégies, des programmes et des plans d’actions multisectoriels.</w:t>
      </w:r>
    </w:p>
    <w:p w:rsidR="00F666F2" w:rsidRDefault="00F666F2" w:rsidP="00F666F2">
      <w:pPr>
        <w:pStyle w:val="Paragraphedeliste"/>
        <w:ind w:left="0"/>
        <w:jc w:val="both"/>
        <w:rPr>
          <w:rFonts w:cs="Calibri"/>
          <w:sz w:val="24"/>
          <w:szCs w:val="24"/>
        </w:rPr>
      </w:pPr>
    </w:p>
    <w:p w:rsidR="00F666F2" w:rsidRPr="000B1FA9" w:rsidRDefault="00F666F2" w:rsidP="00E5723A">
      <w:pPr>
        <w:pStyle w:val="Paragraphedeliste"/>
        <w:ind w:left="0"/>
        <w:jc w:val="both"/>
        <w:rPr>
          <w:rFonts w:ascii="Times New Roman" w:hAnsi="Times New Roman"/>
          <w:b/>
          <w:i/>
          <w:szCs w:val="24"/>
        </w:rPr>
      </w:pPr>
      <w:r w:rsidRPr="000B1FA9">
        <w:rPr>
          <w:rFonts w:ascii="Times New Roman" w:hAnsi="Times New Roman"/>
          <w:b/>
          <w:i/>
          <w:szCs w:val="24"/>
        </w:rPr>
        <w:t xml:space="preserve">Tableau 5 : l’inventaire  des documents de politiques, stratégies et plans sectoriels </w:t>
      </w:r>
    </w:p>
    <w:tbl>
      <w:tblPr>
        <w:tblpPr w:leftFromText="141" w:rightFromText="141" w:vertAnchor="text" w:horzAnchor="margin" w:tblpXSpec="center" w:tblpY="60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417"/>
        <w:gridCol w:w="4253"/>
        <w:gridCol w:w="2409"/>
      </w:tblGrid>
      <w:tr w:rsidR="00F666F2" w:rsidRPr="000B1FA9" w:rsidTr="002F2191">
        <w:trPr>
          <w:trHeight w:val="545"/>
        </w:trPr>
        <w:tc>
          <w:tcPr>
            <w:tcW w:w="2235" w:type="dxa"/>
            <w:shd w:val="clear" w:color="auto" w:fill="C9FBED" w:themeFill="accent4" w:themeFillTint="33"/>
          </w:tcPr>
          <w:p w:rsidR="00F666F2" w:rsidRPr="000B1FA9" w:rsidRDefault="00F666F2" w:rsidP="0058483A">
            <w:pPr>
              <w:jc w:val="both"/>
              <w:rPr>
                <w:rFonts w:ascii="Times New Roman" w:hAnsi="Times New Roman" w:cs="Times New Roman"/>
                <w:b/>
              </w:rPr>
            </w:pPr>
            <w:r w:rsidRPr="000B1FA9">
              <w:rPr>
                <w:rFonts w:ascii="Times New Roman" w:hAnsi="Times New Roman" w:cs="Times New Roman"/>
                <w:b/>
              </w:rPr>
              <w:t xml:space="preserve">Secteurs </w:t>
            </w:r>
          </w:p>
        </w:tc>
        <w:tc>
          <w:tcPr>
            <w:tcW w:w="1417" w:type="dxa"/>
            <w:shd w:val="clear" w:color="auto" w:fill="C9FBED" w:themeFill="accent4" w:themeFillTint="33"/>
          </w:tcPr>
          <w:p w:rsidR="00F666F2" w:rsidRPr="000B1FA9" w:rsidRDefault="00F666F2" w:rsidP="002F2191">
            <w:pPr>
              <w:rPr>
                <w:rFonts w:ascii="Times New Roman" w:hAnsi="Times New Roman" w:cs="Times New Roman"/>
                <w:b/>
              </w:rPr>
            </w:pPr>
            <w:r w:rsidRPr="000B1FA9">
              <w:rPr>
                <w:rFonts w:ascii="Times New Roman" w:hAnsi="Times New Roman" w:cs="Times New Roman"/>
                <w:b/>
              </w:rPr>
              <w:t xml:space="preserve">Nombre de documents </w:t>
            </w:r>
          </w:p>
        </w:tc>
        <w:tc>
          <w:tcPr>
            <w:tcW w:w="4253" w:type="dxa"/>
            <w:shd w:val="clear" w:color="auto" w:fill="C9FBED" w:themeFill="accent4" w:themeFillTint="33"/>
          </w:tcPr>
          <w:p w:rsidR="00F666F2" w:rsidRPr="000B1FA9" w:rsidRDefault="00F666F2" w:rsidP="0058483A">
            <w:pPr>
              <w:jc w:val="both"/>
              <w:rPr>
                <w:rFonts w:ascii="Times New Roman" w:hAnsi="Times New Roman" w:cs="Times New Roman"/>
                <w:b/>
              </w:rPr>
            </w:pPr>
            <w:r w:rsidRPr="000B1FA9">
              <w:rPr>
                <w:rFonts w:ascii="Times New Roman" w:hAnsi="Times New Roman" w:cs="Times New Roman"/>
                <w:b/>
              </w:rPr>
              <w:t xml:space="preserve">           Types de documents </w:t>
            </w:r>
          </w:p>
        </w:tc>
        <w:tc>
          <w:tcPr>
            <w:tcW w:w="2409" w:type="dxa"/>
            <w:shd w:val="clear" w:color="auto" w:fill="C9FBED" w:themeFill="accent4" w:themeFillTint="33"/>
          </w:tcPr>
          <w:p w:rsidR="00F666F2" w:rsidRPr="000B1FA9" w:rsidRDefault="00F666F2" w:rsidP="0058483A">
            <w:pPr>
              <w:jc w:val="both"/>
              <w:rPr>
                <w:rFonts w:ascii="Times New Roman" w:hAnsi="Times New Roman" w:cs="Times New Roman"/>
                <w:b/>
              </w:rPr>
            </w:pPr>
            <w:r w:rsidRPr="000B1FA9">
              <w:rPr>
                <w:rFonts w:ascii="Times New Roman" w:hAnsi="Times New Roman" w:cs="Times New Roman"/>
                <w:b/>
              </w:rPr>
              <w:t>Période d’élaboration</w:t>
            </w:r>
          </w:p>
        </w:tc>
      </w:tr>
      <w:tr w:rsidR="00F666F2" w:rsidRPr="000B1FA9" w:rsidTr="002F2191">
        <w:trPr>
          <w:trHeight w:val="1698"/>
        </w:trPr>
        <w:tc>
          <w:tcPr>
            <w:tcW w:w="2235" w:type="dxa"/>
            <w:vMerge w:val="restart"/>
          </w:tcPr>
          <w:p w:rsidR="00F666F2" w:rsidRPr="000B1FA9" w:rsidRDefault="00F666F2" w:rsidP="0058483A">
            <w:pPr>
              <w:spacing w:after="0" w:line="240" w:lineRule="auto"/>
              <w:jc w:val="both"/>
              <w:rPr>
                <w:rFonts w:ascii="Times New Roman" w:hAnsi="Times New Roman" w:cs="Times New Roman"/>
                <w:b/>
              </w:rPr>
            </w:pPr>
          </w:p>
          <w:p w:rsidR="00F666F2" w:rsidRPr="000B1FA9" w:rsidRDefault="00F666F2" w:rsidP="0058483A">
            <w:pPr>
              <w:spacing w:after="0" w:line="240" w:lineRule="auto"/>
              <w:jc w:val="both"/>
              <w:rPr>
                <w:rFonts w:ascii="Times New Roman" w:hAnsi="Times New Roman" w:cs="Times New Roman"/>
                <w:b/>
              </w:rPr>
            </w:pPr>
          </w:p>
          <w:p w:rsidR="00F666F2" w:rsidRPr="000B1FA9" w:rsidRDefault="00F666F2" w:rsidP="0058483A">
            <w:pPr>
              <w:spacing w:after="0" w:line="240" w:lineRule="auto"/>
              <w:jc w:val="both"/>
              <w:rPr>
                <w:rFonts w:ascii="Times New Roman" w:hAnsi="Times New Roman" w:cs="Times New Roman"/>
                <w:b/>
              </w:rPr>
            </w:pPr>
          </w:p>
          <w:p w:rsidR="00F666F2" w:rsidRPr="000B1FA9" w:rsidRDefault="00F666F2" w:rsidP="0058483A">
            <w:pPr>
              <w:spacing w:after="0" w:line="240" w:lineRule="auto"/>
              <w:jc w:val="both"/>
              <w:rPr>
                <w:rFonts w:ascii="Times New Roman" w:hAnsi="Times New Roman" w:cs="Times New Roman"/>
                <w:b/>
              </w:rPr>
            </w:pPr>
          </w:p>
          <w:p w:rsidR="00F666F2" w:rsidRPr="000B1FA9" w:rsidRDefault="00F666F2" w:rsidP="0058483A">
            <w:pPr>
              <w:spacing w:after="0" w:line="240" w:lineRule="auto"/>
              <w:jc w:val="both"/>
              <w:rPr>
                <w:rFonts w:ascii="Times New Roman" w:hAnsi="Times New Roman" w:cs="Times New Roman"/>
                <w:b/>
              </w:rPr>
            </w:pPr>
          </w:p>
          <w:p w:rsidR="00F666F2" w:rsidRPr="000B1FA9" w:rsidRDefault="00F666F2" w:rsidP="0058483A">
            <w:pPr>
              <w:spacing w:after="0" w:line="240" w:lineRule="auto"/>
              <w:jc w:val="both"/>
              <w:rPr>
                <w:rFonts w:ascii="Times New Roman" w:hAnsi="Times New Roman" w:cs="Times New Roman"/>
                <w:b/>
              </w:rPr>
            </w:pPr>
          </w:p>
          <w:p w:rsidR="00F666F2" w:rsidRPr="000B1FA9" w:rsidRDefault="00F666F2" w:rsidP="0058483A">
            <w:pPr>
              <w:spacing w:after="0" w:line="240" w:lineRule="auto"/>
              <w:jc w:val="both"/>
              <w:rPr>
                <w:rFonts w:ascii="Times New Roman" w:hAnsi="Times New Roman" w:cs="Times New Roman"/>
                <w:b/>
              </w:rPr>
            </w:pPr>
          </w:p>
          <w:p w:rsidR="00F666F2" w:rsidRPr="000B1FA9" w:rsidRDefault="00F666F2" w:rsidP="0058483A">
            <w:pPr>
              <w:spacing w:after="0" w:line="240" w:lineRule="auto"/>
              <w:jc w:val="both"/>
              <w:rPr>
                <w:rFonts w:ascii="Times New Roman" w:hAnsi="Times New Roman" w:cs="Times New Roman"/>
                <w:b/>
              </w:rPr>
            </w:pPr>
            <w:r w:rsidRPr="000B1FA9">
              <w:rPr>
                <w:rFonts w:ascii="Times New Roman" w:hAnsi="Times New Roman" w:cs="Times New Roman"/>
                <w:b/>
              </w:rPr>
              <w:t xml:space="preserve">Agriculture et pêche </w:t>
            </w:r>
          </w:p>
        </w:tc>
        <w:tc>
          <w:tcPr>
            <w:tcW w:w="1417" w:type="dxa"/>
            <w:vMerge w:val="restart"/>
          </w:tcPr>
          <w:p w:rsidR="00F666F2" w:rsidRPr="000B1FA9" w:rsidRDefault="00F666F2" w:rsidP="0058483A">
            <w:pPr>
              <w:jc w:val="center"/>
              <w:rPr>
                <w:rFonts w:ascii="Times New Roman" w:hAnsi="Times New Roman" w:cs="Times New Roman"/>
                <w:b/>
              </w:rPr>
            </w:pPr>
          </w:p>
          <w:p w:rsidR="00F666F2" w:rsidRPr="000B1FA9" w:rsidRDefault="00F666F2" w:rsidP="0058483A">
            <w:pPr>
              <w:jc w:val="center"/>
              <w:rPr>
                <w:rFonts w:ascii="Times New Roman" w:hAnsi="Times New Roman" w:cs="Times New Roman"/>
                <w:b/>
              </w:rPr>
            </w:pPr>
          </w:p>
          <w:p w:rsidR="00F666F2" w:rsidRPr="000B1FA9" w:rsidRDefault="00F666F2" w:rsidP="0058483A">
            <w:pPr>
              <w:jc w:val="center"/>
              <w:rPr>
                <w:rFonts w:ascii="Times New Roman" w:hAnsi="Times New Roman" w:cs="Times New Roman"/>
                <w:b/>
              </w:rPr>
            </w:pPr>
          </w:p>
          <w:p w:rsidR="00F666F2" w:rsidRPr="000B1FA9" w:rsidRDefault="00F666F2" w:rsidP="0058483A">
            <w:pPr>
              <w:jc w:val="center"/>
              <w:rPr>
                <w:rFonts w:ascii="Times New Roman" w:hAnsi="Times New Roman" w:cs="Times New Roman"/>
                <w:b/>
              </w:rPr>
            </w:pPr>
          </w:p>
          <w:p w:rsidR="00F666F2" w:rsidRPr="000B1FA9" w:rsidRDefault="00F666F2" w:rsidP="0058483A">
            <w:pPr>
              <w:jc w:val="center"/>
              <w:rPr>
                <w:rFonts w:ascii="Times New Roman" w:hAnsi="Times New Roman" w:cs="Times New Roman"/>
                <w:b/>
              </w:rPr>
            </w:pPr>
            <w:r w:rsidRPr="000B1FA9">
              <w:rPr>
                <w:rFonts w:ascii="Times New Roman" w:hAnsi="Times New Roman" w:cs="Times New Roman"/>
                <w:b/>
              </w:rPr>
              <w:t>5</w:t>
            </w:r>
          </w:p>
        </w:tc>
        <w:tc>
          <w:tcPr>
            <w:tcW w:w="4253" w:type="dxa"/>
          </w:tcPr>
          <w:p w:rsidR="00F666F2" w:rsidRPr="000B1FA9" w:rsidRDefault="00F666F2" w:rsidP="0058483A">
            <w:pPr>
              <w:jc w:val="both"/>
              <w:rPr>
                <w:rFonts w:ascii="Times New Roman" w:hAnsi="Times New Roman" w:cs="Times New Roman"/>
              </w:rPr>
            </w:pPr>
            <w:r w:rsidRPr="000B1FA9">
              <w:rPr>
                <w:rFonts w:ascii="Times New Roman" w:hAnsi="Times New Roman" w:cs="Times New Roman"/>
              </w:rPr>
              <w:t xml:space="preserve"> </w:t>
            </w:r>
            <w:r w:rsidRPr="000B1FA9">
              <w:rPr>
                <w:rFonts w:ascii="Times New Roman" w:hAnsi="Times New Roman" w:cs="Times New Roman"/>
                <w:b/>
              </w:rPr>
              <w:t>Deux (02) politiques</w:t>
            </w:r>
            <w:r w:rsidRPr="000B1FA9">
              <w:rPr>
                <w:rFonts w:ascii="Times New Roman" w:hAnsi="Times New Roman" w:cs="Times New Roman"/>
              </w:rPr>
              <w:t> :</w:t>
            </w:r>
          </w:p>
          <w:p w:rsidR="00F666F2" w:rsidRPr="000B1FA9" w:rsidRDefault="00F666F2" w:rsidP="0058483A">
            <w:pPr>
              <w:pStyle w:val="Paragraphedeliste"/>
              <w:numPr>
                <w:ilvl w:val="0"/>
                <w:numId w:val="3"/>
              </w:numPr>
              <w:tabs>
                <w:tab w:val="left" w:pos="459"/>
              </w:tabs>
              <w:ind w:left="317" w:firstLine="0"/>
              <w:jc w:val="both"/>
              <w:rPr>
                <w:rFonts w:ascii="Times New Roman" w:hAnsi="Times New Roman"/>
              </w:rPr>
            </w:pPr>
            <w:r w:rsidRPr="000B1FA9">
              <w:rPr>
                <w:rFonts w:ascii="Times New Roman" w:hAnsi="Times New Roman"/>
              </w:rPr>
              <w:t xml:space="preserve">La politique nationale agricole </w:t>
            </w:r>
          </w:p>
          <w:p w:rsidR="00F666F2" w:rsidRPr="000B1FA9" w:rsidRDefault="00F666F2" w:rsidP="0058483A">
            <w:pPr>
              <w:pStyle w:val="Paragraphedeliste"/>
              <w:numPr>
                <w:ilvl w:val="0"/>
                <w:numId w:val="3"/>
              </w:numPr>
              <w:tabs>
                <w:tab w:val="left" w:pos="459"/>
              </w:tabs>
              <w:ind w:left="317" w:firstLine="0"/>
              <w:jc w:val="both"/>
              <w:rPr>
                <w:rFonts w:ascii="Times New Roman" w:hAnsi="Times New Roman"/>
              </w:rPr>
            </w:pPr>
            <w:r w:rsidRPr="000B1FA9">
              <w:rPr>
                <w:rFonts w:ascii="Times New Roman" w:hAnsi="Times New Roman"/>
              </w:rPr>
              <w:t xml:space="preserve">La politique  nationale de la forêt </w:t>
            </w:r>
          </w:p>
        </w:tc>
        <w:tc>
          <w:tcPr>
            <w:tcW w:w="2409" w:type="dxa"/>
          </w:tcPr>
          <w:p w:rsidR="00F666F2" w:rsidRPr="000B1FA9" w:rsidRDefault="00F666F2" w:rsidP="0058483A">
            <w:pPr>
              <w:jc w:val="both"/>
              <w:rPr>
                <w:rFonts w:ascii="Times New Roman" w:hAnsi="Times New Roman" w:cs="Times New Roman"/>
                <w:b/>
                <w:u w:val="single"/>
              </w:rPr>
            </w:pPr>
          </w:p>
          <w:p w:rsidR="00F666F2" w:rsidRPr="000B1FA9" w:rsidRDefault="00F666F2" w:rsidP="0058483A">
            <w:pPr>
              <w:jc w:val="both"/>
              <w:rPr>
                <w:rFonts w:ascii="Times New Roman" w:hAnsi="Times New Roman" w:cs="Times New Roman"/>
              </w:rPr>
            </w:pPr>
            <w:r w:rsidRPr="000B1FA9">
              <w:rPr>
                <w:rFonts w:ascii="Times New Roman" w:hAnsi="Times New Roman" w:cs="Times New Roman"/>
              </w:rPr>
              <w:t>1994                                                 2010</w:t>
            </w:r>
          </w:p>
        </w:tc>
      </w:tr>
      <w:tr w:rsidR="00F666F2" w:rsidRPr="000B1FA9" w:rsidTr="002F2191">
        <w:trPr>
          <w:trHeight w:val="5198"/>
        </w:trPr>
        <w:tc>
          <w:tcPr>
            <w:tcW w:w="2235" w:type="dxa"/>
            <w:vMerge/>
          </w:tcPr>
          <w:p w:rsidR="00F666F2" w:rsidRPr="000B1FA9" w:rsidRDefault="00F666F2" w:rsidP="0058483A">
            <w:pPr>
              <w:pStyle w:val="Paragraphedeliste"/>
              <w:numPr>
                <w:ilvl w:val="0"/>
                <w:numId w:val="4"/>
              </w:numPr>
              <w:spacing w:after="0" w:line="240" w:lineRule="auto"/>
              <w:jc w:val="both"/>
              <w:rPr>
                <w:rFonts w:ascii="Times New Roman" w:hAnsi="Times New Roman"/>
                <w:b/>
              </w:rPr>
            </w:pPr>
          </w:p>
        </w:tc>
        <w:tc>
          <w:tcPr>
            <w:tcW w:w="1417" w:type="dxa"/>
            <w:vMerge/>
          </w:tcPr>
          <w:p w:rsidR="00F666F2" w:rsidRPr="000B1FA9" w:rsidRDefault="00F666F2" w:rsidP="0058483A">
            <w:pPr>
              <w:jc w:val="center"/>
              <w:rPr>
                <w:rFonts w:ascii="Times New Roman" w:hAnsi="Times New Roman" w:cs="Times New Roman"/>
                <w:b/>
              </w:rPr>
            </w:pPr>
          </w:p>
        </w:tc>
        <w:tc>
          <w:tcPr>
            <w:tcW w:w="4253" w:type="dxa"/>
          </w:tcPr>
          <w:p w:rsidR="00F666F2" w:rsidRPr="000B1FA9" w:rsidRDefault="00F666F2" w:rsidP="0058483A">
            <w:pPr>
              <w:jc w:val="both"/>
              <w:rPr>
                <w:rFonts w:ascii="Times New Roman" w:hAnsi="Times New Roman" w:cs="Times New Roman"/>
                <w:b/>
              </w:rPr>
            </w:pPr>
            <w:r w:rsidRPr="000B1FA9">
              <w:rPr>
                <w:rFonts w:ascii="Times New Roman" w:hAnsi="Times New Roman" w:cs="Times New Roman"/>
                <w:b/>
              </w:rPr>
              <w:t>Trois  (03) stratégies :</w:t>
            </w:r>
          </w:p>
          <w:p w:rsidR="00F666F2" w:rsidRPr="000B1FA9" w:rsidRDefault="00F666F2" w:rsidP="0058483A">
            <w:pPr>
              <w:pStyle w:val="Paragraphedeliste"/>
              <w:numPr>
                <w:ilvl w:val="0"/>
                <w:numId w:val="5"/>
              </w:numPr>
              <w:tabs>
                <w:tab w:val="left" w:pos="601"/>
              </w:tabs>
              <w:ind w:left="459" w:hanging="99"/>
              <w:jc w:val="both"/>
              <w:rPr>
                <w:rFonts w:ascii="Times New Roman" w:hAnsi="Times New Roman"/>
              </w:rPr>
            </w:pPr>
            <w:r w:rsidRPr="000B1FA9">
              <w:rPr>
                <w:rFonts w:ascii="Times New Roman" w:hAnsi="Times New Roman"/>
              </w:rPr>
              <w:t>La stratégie agricole</w:t>
            </w:r>
          </w:p>
          <w:p w:rsidR="00F666F2" w:rsidRPr="000B1FA9" w:rsidRDefault="00F666F2" w:rsidP="0058483A">
            <w:pPr>
              <w:pStyle w:val="Paragraphedeliste"/>
              <w:numPr>
                <w:ilvl w:val="0"/>
                <w:numId w:val="5"/>
              </w:numPr>
              <w:tabs>
                <w:tab w:val="left" w:pos="601"/>
              </w:tabs>
              <w:ind w:left="459" w:hanging="99"/>
              <w:jc w:val="both"/>
              <w:rPr>
                <w:rFonts w:ascii="Times New Roman" w:hAnsi="Times New Roman"/>
              </w:rPr>
            </w:pPr>
            <w:r w:rsidRPr="000B1FA9">
              <w:rPr>
                <w:rFonts w:ascii="Times New Roman" w:hAnsi="Times New Roman"/>
              </w:rPr>
              <w:t>L’opérationnalisation de la stratégie du secteur agricole</w:t>
            </w:r>
          </w:p>
          <w:p w:rsidR="002F2191" w:rsidRDefault="00F666F2" w:rsidP="00E5723A">
            <w:pPr>
              <w:pStyle w:val="Paragraphedeliste"/>
              <w:numPr>
                <w:ilvl w:val="0"/>
                <w:numId w:val="5"/>
              </w:numPr>
              <w:tabs>
                <w:tab w:val="left" w:pos="601"/>
              </w:tabs>
              <w:ind w:left="459" w:hanging="99"/>
              <w:jc w:val="both"/>
              <w:rPr>
                <w:rFonts w:ascii="Times New Roman" w:hAnsi="Times New Roman"/>
              </w:rPr>
            </w:pPr>
            <w:r w:rsidRPr="000B1FA9">
              <w:rPr>
                <w:rFonts w:ascii="Times New Roman" w:hAnsi="Times New Roman"/>
              </w:rPr>
              <w:t>La stratégie de la pêche</w:t>
            </w:r>
          </w:p>
          <w:p w:rsidR="002F2191" w:rsidRDefault="002F2191" w:rsidP="002F2191">
            <w:pPr>
              <w:tabs>
                <w:tab w:val="left" w:pos="601"/>
              </w:tabs>
              <w:jc w:val="both"/>
              <w:rPr>
                <w:rFonts w:ascii="Times New Roman" w:hAnsi="Times New Roman"/>
              </w:rPr>
            </w:pPr>
          </w:p>
          <w:p w:rsidR="00E5723A" w:rsidRPr="002F2191" w:rsidRDefault="00E5723A" w:rsidP="002F2191">
            <w:pPr>
              <w:tabs>
                <w:tab w:val="left" w:pos="601"/>
              </w:tabs>
              <w:jc w:val="both"/>
              <w:rPr>
                <w:rFonts w:ascii="Times New Roman" w:hAnsi="Times New Roman"/>
              </w:rPr>
            </w:pPr>
          </w:p>
        </w:tc>
        <w:tc>
          <w:tcPr>
            <w:tcW w:w="2409" w:type="dxa"/>
          </w:tcPr>
          <w:p w:rsidR="00F666F2" w:rsidRPr="000B1FA9" w:rsidRDefault="00F666F2" w:rsidP="0058483A">
            <w:pPr>
              <w:jc w:val="both"/>
              <w:rPr>
                <w:rFonts w:ascii="Times New Roman" w:hAnsi="Times New Roman" w:cs="Times New Roman"/>
              </w:rPr>
            </w:pPr>
          </w:p>
          <w:p w:rsidR="00F666F2" w:rsidRPr="000B1FA9" w:rsidRDefault="00F666F2" w:rsidP="0058483A">
            <w:pPr>
              <w:jc w:val="both"/>
              <w:rPr>
                <w:rFonts w:ascii="Times New Roman" w:hAnsi="Times New Roman" w:cs="Times New Roman"/>
              </w:rPr>
            </w:pPr>
            <w:r w:rsidRPr="000B1FA9">
              <w:rPr>
                <w:rFonts w:ascii="Times New Roman" w:hAnsi="Times New Roman" w:cs="Times New Roman"/>
              </w:rPr>
              <w:t>1994                                                2002                                                   2004</w:t>
            </w:r>
          </w:p>
          <w:p w:rsidR="00F666F2" w:rsidRPr="000B1FA9" w:rsidRDefault="00F666F2" w:rsidP="0058483A">
            <w:pPr>
              <w:jc w:val="both"/>
              <w:rPr>
                <w:rFonts w:ascii="Times New Roman" w:hAnsi="Times New Roman" w:cs="Times New Roman"/>
                <w:b/>
                <w:u w:val="single"/>
              </w:rPr>
            </w:pPr>
          </w:p>
        </w:tc>
      </w:tr>
    </w:tbl>
    <w:p w:rsidR="002F2191" w:rsidRDefault="002F2191">
      <w:r>
        <w:br w:type="page"/>
      </w:r>
    </w:p>
    <w:tbl>
      <w:tblPr>
        <w:tblpPr w:leftFromText="141" w:rightFromText="141" w:vertAnchor="text" w:horzAnchor="margin" w:tblpXSpec="center" w:tblpY="60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1984"/>
        <w:gridCol w:w="3686"/>
        <w:gridCol w:w="2409"/>
      </w:tblGrid>
      <w:tr w:rsidR="00F666F2" w:rsidRPr="000B1FA9" w:rsidTr="00147096">
        <w:trPr>
          <w:trHeight w:val="826"/>
        </w:trPr>
        <w:tc>
          <w:tcPr>
            <w:tcW w:w="2235" w:type="dxa"/>
            <w:vMerge w:val="restart"/>
          </w:tcPr>
          <w:p w:rsidR="00F666F2" w:rsidRPr="000B1FA9" w:rsidRDefault="00F666F2" w:rsidP="0058483A">
            <w:pPr>
              <w:spacing w:after="0" w:line="240" w:lineRule="auto"/>
              <w:jc w:val="both"/>
              <w:rPr>
                <w:rFonts w:ascii="Times New Roman" w:hAnsi="Times New Roman" w:cs="Times New Roman"/>
                <w:b/>
              </w:rPr>
            </w:pPr>
          </w:p>
          <w:p w:rsidR="00F666F2" w:rsidRPr="000B1FA9" w:rsidRDefault="00F666F2" w:rsidP="0058483A">
            <w:pPr>
              <w:spacing w:after="0" w:line="240" w:lineRule="auto"/>
              <w:jc w:val="both"/>
              <w:rPr>
                <w:rFonts w:ascii="Times New Roman" w:hAnsi="Times New Roman" w:cs="Times New Roman"/>
                <w:b/>
              </w:rPr>
            </w:pPr>
          </w:p>
          <w:p w:rsidR="00F666F2" w:rsidRPr="000B1FA9" w:rsidRDefault="00F666F2" w:rsidP="0058483A">
            <w:pPr>
              <w:spacing w:after="0" w:line="240" w:lineRule="auto"/>
              <w:jc w:val="both"/>
              <w:rPr>
                <w:rFonts w:ascii="Times New Roman" w:hAnsi="Times New Roman" w:cs="Times New Roman"/>
                <w:b/>
              </w:rPr>
            </w:pPr>
          </w:p>
          <w:p w:rsidR="00F666F2" w:rsidRPr="000B1FA9" w:rsidRDefault="00F666F2" w:rsidP="0058483A">
            <w:pPr>
              <w:spacing w:after="0" w:line="240" w:lineRule="auto"/>
              <w:jc w:val="both"/>
              <w:rPr>
                <w:rFonts w:ascii="Times New Roman" w:hAnsi="Times New Roman" w:cs="Times New Roman"/>
                <w:b/>
              </w:rPr>
            </w:pPr>
          </w:p>
          <w:p w:rsidR="00F666F2" w:rsidRPr="000B1FA9" w:rsidRDefault="00F666F2" w:rsidP="0058483A">
            <w:pPr>
              <w:spacing w:after="0" w:line="240" w:lineRule="auto"/>
              <w:jc w:val="both"/>
              <w:rPr>
                <w:rFonts w:ascii="Times New Roman" w:hAnsi="Times New Roman" w:cs="Times New Roman"/>
                <w:b/>
              </w:rPr>
            </w:pPr>
          </w:p>
          <w:p w:rsidR="00F666F2" w:rsidRPr="000B1FA9" w:rsidRDefault="00F666F2" w:rsidP="0058483A">
            <w:pPr>
              <w:spacing w:after="0" w:line="240" w:lineRule="auto"/>
              <w:jc w:val="both"/>
              <w:rPr>
                <w:rFonts w:ascii="Times New Roman" w:hAnsi="Times New Roman" w:cs="Times New Roman"/>
                <w:b/>
              </w:rPr>
            </w:pPr>
          </w:p>
          <w:p w:rsidR="00E5723A" w:rsidRPr="000B1FA9" w:rsidRDefault="00E5723A" w:rsidP="0058483A">
            <w:pPr>
              <w:spacing w:after="0" w:line="240" w:lineRule="auto"/>
              <w:jc w:val="both"/>
              <w:rPr>
                <w:rFonts w:ascii="Times New Roman" w:hAnsi="Times New Roman" w:cs="Times New Roman"/>
                <w:b/>
              </w:rPr>
            </w:pPr>
          </w:p>
          <w:p w:rsidR="00F666F2" w:rsidRPr="000B1FA9" w:rsidRDefault="00F666F2" w:rsidP="0058483A">
            <w:pPr>
              <w:spacing w:after="0" w:line="240" w:lineRule="auto"/>
              <w:jc w:val="both"/>
              <w:rPr>
                <w:rFonts w:ascii="Times New Roman" w:hAnsi="Times New Roman" w:cs="Times New Roman"/>
                <w:b/>
              </w:rPr>
            </w:pPr>
            <w:r w:rsidRPr="000B1FA9">
              <w:rPr>
                <w:rFonts w:ascii="Times New Roman" w:hAnsi="Times New Roman" w:cs="Times New Roman"/>
                <w:b/>
              </w:rPr>
              <w:t xml:space="preserve">Environnement </w:t>
            </w:r>
          </w:p>
        </w:tc>
        <w:tc>
          <w:tcPr>
            <w:tcW w:w="1984" w:type="dxa"/>
            <w:vMerge w:val="restart"/>
          </w:tcPr>
          <w:p w:rsidR="00E5723A" w:rsidRPr="000B1FA9" w:rsidRDefault="00E5723A" w:rsidP="0058483A">
            <w:pPr>
              <w:jc w:val="center"/>
              <w:rPr>
                <w:rFonts w:ascii="Times New Roman" w:hAnsi="Times New Roman" w:cs="Times New Roman"/>
                <w:b/>
              </w:rPr>
            </w:pPr>
          </w:p>
          <w:p w:rsidR="00E5723A" w:rsidRPr="000B1FA9" w:rsidRDefault="00E5723A" w:rsidP="0058483A">
            <w:pPr>
              <w:jc w:val="center"/>
              <w:rPr>
                <w:rFonts w:ascii="Times New Roman" w:hAnsi="Times New Roman" w:cs="Times New Roman"/>
                <w:b/>
              </w:rPr>
            </w:pPr>
          </w:p>
          <w:p w:rsidR="00E5723A" w:rsidRPr="000B1FA9" w:rsidRDefault="00E5723A" w:rsidP="0058483A">
            <w:pPr>
              <w:jc w:val="center"/>
              <w:rPr>
                <w:rFonts w:ascii="Times New Roman" w:hAnsi="Times New Roman" w:cs="Times New Roman"/>
                <w:b/>
              </w:rPr>
            </w:pPr>
          </w:p>
          <w:p w:rsidR="00E5723A" w:rsidRPr="000B1FA9" w:rsidRDefault="00E5723A" w:rsidP="00E5723A">
            <w:pPr>
              <w:jc w:val="center"/>
              <w:rPr>
                <w:rFonts w:ascii="Times New Roman" w:hAnsi="Times New Roman" w:cs="Times New Roman"/>
                <w:b/>
              </w:rPr>
            </w:pPr>
          </w:p>
          <w:p w:rsidR="00F666F2" w:rsidRPr="000B1FA9" w:rsidRDefault="00F666F2" w:rsidP="00E5723A">
            <w:pPr>
              <w:jc w:val="center"/>
              <w:rPr>
                <w:rFonts w:ascii="Times New Roman" w:hAnsi="Times New Roman" w:cs="Times New Roman"/>
                <w:b/>
              </w:rPr>
            </w:pPr>
            <w:r w:rsidRPr="000B1FA9">
              <w:rPr>
                <w:rFonts w:ascii="Times New Roman" w:hAnsi="Times New Roman" w:cs="Times New Roman"/>
                <w:b/>
              </w:rPr>
              <w:t>12</w:t>
            </w:r>
          </w:p>
        </w:tc>
        <w:tc>
          <w:tcPr>
            <w:tcW w:w="3686" w:type="dxa"/>
          </w:tcPr>
          <w:p w:rsidR="00F666F2" w:rsidRPr="000B1FA9" w:rsidRDefault="00F666F2" w:rsidP="0058483A">
            <w:pPr>
              <w:jc w:val="both"/>
              <w:rPr>
                <w:rFonts w:ascii="Times New Roman" w:hAnsi="Times New Roman" w:cs="Times New Roman"/>
                <w:b/>
              </w:rPr>
            </w:pPr>
            <w:r w:rsidRPr="000B1FA9">
              <w:rPr>
                <w:rFonts w:ascii="Times New Roman" w:hAnsi="Times New Roman" w:cs="Times New Roman"/>
                <w:b/>
              </w:rPr>
              <w:t>Une (01) politique :</w:t>
            </w:r>
          </w:p>
          <w:p w:rsidR="00F666F2" w:rsidRPr="000B1FA9" w:rsidRDefault="00F666F2" w:rsidP="0058483A">
            <w:pPr>
              <w:pStyle w:val="Paragraphedeliste"/>
              <w:numPr>
                <w:ilvl w:val="0"/>
                <w:numId w:val="6"/>
              </w:numPr>
              <w:ind w:left="459" w:hanging="99"/>
              <w:jc w:val="both"/>
              <w:rPr>
                <w:rFonts w:ascii="Times New Roman" w:hAnsi="Times New Roman"/>
              </w:rPr>
            </w:pPr>
            <w:r w:rsidRPr="000B1FA9">
              <w:rPr>
                <w:rFonts w:ascii="Times New Roman" w:hAnsi="Times New Roman"/>
              </w:rPr>
              <w:t>La politique Nationale de l’Environnement </w:t>
            </w:r>
          </w:p>
        </w:tc>
        <w:tc>
          <w:tcPr>
            <w:tcW w:w="2409" w:type="dxa"/>
          </w:tcPr>
          <w:p w:rsidR="00F666F2" w:rsidRPr="000B1FA9" w:rsidRDefault="00F666F2" w:rsidP="0058483A">
            <w:pPr>
              <w:jc w:val="both"/>
              <w:rPr>
                <w:rFonts w:ascii="Times New Roman" w:hAnsi="Times New Roman" w:cs="Times New Roman"/>
              </w:rPr>
            </w:pPr>
          </w:p>
          <w:p w:rsidR="00F666F2" w:rsidRPr="000B1FA9" w:rsidRDefault="00F666F2" w:rsidP="0058483A">
            <w:pPr>
              <w:jc w:val="both"/>
              <w:rPr>
                <w:rFonts w:ascii="Times New Roman" w:hAnsi="Times New Roman" w:cs="Times New Roman"/>
                <w:b/>
              </w:rPr>
            </w:pPr>
            <w:r w:rsidRPr="000B1FA9">
              <w:rPr>
                <w:rFonts w:ascii="Times New Roman" w:hAnsi="Times New Roman" w:cs="Times New Roman"/>
              </w:rPr>
              <w:t>1993</w:t>
            </w:r>
          </w:p>
        </w:tc>
      </w:tr>
      <w:tr w:rsidR="00F666F2" w:rsidRPr="000B1FA9" w:rsidTr="00147096">
        <w:trPr>
          <w:trHeight w:val="906"/>
        </w:trPr>
        <w:tc>
          <w:tcPr>
            <w:tcW w:w="2235" w:type="dxa"/>
            <w:vMerge/>
          </w:tcPr>
          <w:p w:rsidR="00F666F2" w:rsidRPr="000B1FA9" w:rsidRDefault="00F666F2" w:rsidP="0058483A">
            <w:pPr>
              <w:pStyle w:val="Paragraphedeliste"/>
              <w:numPr>
                <w:ilvl w:val="0"/>
                <w:numId w:val="4"/>
              </w:numPr>
              <w:spacing w:after="0" w:line="240" w:lineRule="auto"/>
              <w:jc w:val="both"/>
              <w:rPr>
                <w:rFonts w:ascii="Times New Roman" w:hAnsi="Times New Roman"/>
                <w:b/>
              </w:rPr>
            </w:pPr>
          </w:p>
        </w:tc>
        <w:tc>
          <w:tcPr>
            <w:tcW w:w="1984" w:type="dxa"/>
            <w:vMerge/>
          </w:tcPr>
          <w:p w:rsidR="00F666F2" w:rsidRPr="000B1FA9" w:rsidRDefault="00F666F2" w:rsidP="0058483A">
            <w:pPr>
              <w:jc w:val="center"/>
              <w:rPr>
                <w:rFonts w:ascii="Times New Roman" w:hAnsi="Times New Roman" w:cs="Times New Roman"/>
                <w:b/>
              </w:rPr>
            </w:pPr>
          </w:p>
        </w:tc>
        <w:tc>
          <w:tcPr>
            <w:tcW w:w="3686" w:type="dxa"/>
          </w:tcPr>
          <w:p w:rsidR="00F666F2" w:rsidRPr="000B1FA9" w:rsidRDefault="00F666F2" w:rsidP="0058483A">
            <w:pPr>
              <w:jc w:val="both"/>
              <w:rPr>
                <w:rFonts w:ascii="Times New Roman" w:hAnsi="Times New Roman" w:cs="Times New Roman"/>
              </w:rPr>
            </w:pPr>
            <w:r w:rsidRPr="000B1FA9">
              <w:rPr>
                <w:rFonts w:ascii="Times New Roman" w:hAnsi="Times New Roman" w:cs="Times New Roman"/>
              </w:rPr>
              <w:t xml:space="preserve"> </w:t>
            </w:r>
            <w:r w:rsidRPr="000B1FA9">
              <w:rPr>
                <w:rFonts w:ascii="Times New Roman" w:hAnsi="Times New Roman" w:cs="Times New Roman"/>
                <w:b/>
              </w:rPr>
              <w:t>Trois (03) stratégies :</w:t>
            </w:r>
          </w:p>
          <w:p w:rsidR="00F666F2" w:rsidRPr="000B1FA9" w:rsidRDefault="00F666F2" w:rsidP="0058483A">
            <w:pPr>
              <w:pStyle w:val="Paragraphedeliste"/>
              <w:numPr>
                <w:ilvl w:val="0"/>
                <w:numId w:val="6"/>
              </w:numPr>
              <w:spacing w:after="0" w:line="240" w:lineRule="auto"/>
              <w:jc w:val="both"/>
              <w:rPr>
                <w:rFonts w:ascii="Times New Roman" w:hAnsi="Times New Roman"/>
                <w:b/>
                <w:u w:val="single"/>
              </w:rPr>
            </w:pPr>
            <w:r w:rsidRPr="000B1FA9">
              <w:rPr>
                <w:rFonts w:ascii="Times New Roman" w:hAnsi="Times New Roman"/>
              </w:rPr>
              <w:t>La stratégie nationale pour la diversité biologique</w:t>
            </w:r>
          </w:p>
          <w:p w:rsidR="00F666F2" w:rsidRPr="000B1FA9" w:rsidRDefault="00F666F2" w:rsidP="0058483A">
            <w:pPr>
              <w:pStyle w:val="Paragraphedeliste"/>
              <w:numPr>
                <w:ilvl w:val="0"/>
                <w:numId w:val="6"/>
              </w:numPr>
              <w:spacing w:after="0" w:line="240" w:lineRule="auto"/>
              <w:jc w:val="both"/>
              <w:rPr>
                <w:rFonts w:ascii="Times New Roman" w:hAnsi="Times New Roman"/>
                <w:b/>
                <w:u w:val="single"/>
              </w:rPr>
            </w:pPr>
            <w:r w:rsidRPr="000B1FA9">
              <w:rPr>
                <w:rFonts w:ascii="Times New Roman" w:hAnsi="Times New Roman"/>
              </w:rPr>
              <w:t xml:space="preserve">La stratégie nationale FEM </w:t>
            </w:r>
          </w:p>
          <w:p w:rsidR="00F666F2" w:rsidRPr="002F2191" w:rsidRDefault="00F666F2" w:rsidP="002F2191">
            <w:pPr>
              <w:pStyle w:val="Paragraphedeliste"/>
              <w:numPr>
                <w:ilvl w:val="0"/>
                <w:numId w:val="6"/>
              </w:numPr>
              <w:spacing w:after="0" w:line="240" w:lineRule="auto"/>
              <w:jc w:val="both"/>
              <w:rPr>
                <w:rFonts w:ascii="Times New Roman" w:hAnsi="Times New Roman"/>
                <w:b/>
                <w:u w:val="single"/>
              </w:rPr>
            </w:pPr>
            <w:r w:rsidRPr="000B1FA9">
              <w:rPr>
                <w:rFonts w:ascii="Times New Roman" w:hAnsi="Times New Roman"/>
              </w:rPr>
              <w:t>La stratégie de Gestion Intégrée des Zones Côtières des Comores</w:t>
            </w:r>
            <w:r w:rsidRPr="000B1FA9">
              <w:rPr>
                <w:rFonts w:ascii="Times New Roman" w:hAnsi="Times New Roman"/>
                <w:i/>
              </w:rPr>
              <w:t xml:space="preserve"> </w:t>
            </w:r>
            <w:r w:rsidRPr="000B1FA9">
              <w:rPr>
                <w:rFonts w:ascii="Times New Roman" w:hAnsi="Times New Roman"/>
              </w:rPr>
              <w:t xml:space="preserve"> </w:t>
            </w:r>
          </w:p>
        </w:tc>
        <w:tc>
          <w:tcPr>
            <w:tcW w:w="2409" w:type="dxa"/>
          </w:tcPr>
          <w:p w:rsidR="00F666F2" w:rsidRPr="000B1FA9" w:rsidRDefault="00F666F2" w:rsidP="0058483A">
            <w:pPr>
              <w:jc w:val="both"/>
              <w:rPr>
                <w:rFonts w:ascii="Times New Roman" w:hAnsi="Times New Roman" w:cs="Times New Roman"/>
              </w:rPr>
            </w:pPr>
          </w:p>
          <w:p w:rsidR="00F666F2" w:rsidRPr="000B1FA9" w:rsidRDefault="00F666F2" w:rsidP="0058483A">
            <w:pPr>
              <w:jc w:val="both"/>
              <w:rPr>
                <w:rFonts w:ascii="Times New Roman" w:hAnsi="Times New Roman" w:cs="Times New Roman"/>
              </w:rPr>
            </w:pPr>
            <w:r w:rsidRPr="000B1FA9">
              <w:rPr>
                <w:rFonts w:ascii="Times New Roman" w:hAnsi="Times New Roman" w:cs="Times New Roman"/>
              </w:rPr>
              <w:t>2010</w:t>
            </w:r>
          </w:p>
          <w:p w:rsidR="00F666F2" w:rsidRPr="000B1FA9" w:rsidRDefault="00F666F2" w:rsidP="0058483A">
            <w:pPr>
              <w:jc w:val="both"/>
              <w:rPr>
                <w:rFonts w:ascii="Times New Roman" w:hAnsi="Times New Roman" w:cs="Times New Roman"/>
              </w:rPr>
            </w:pPr>
            <w:r w:rsidRPr="000B1FA9">
              <w:rPr>
                <w:rFonts w:ascii="Times New Roman" w:hAnsi="Times New Roman" w:cs="Times New Roman"/>
              </w:rPr>
              <w:t>2007</w:t>
            </w:r>
          </w:p>
          <w:p w:rsidR="00F666F2" w:rsidRPr="000B1FA9" w:rsidRDefault="00F666F2" w:rsidP="0058483A">
            <w:pPr>
              <w:jc w:val="both"/>
              <w:rPr>
                <w:rFonts w:ascii="Times New Roman" w:hAnsi="Times New Roman" w:cs="Times New Roman"/>
              </w:rPr>
            </w:pPr>
            <w:r w:rsidRPr="000B1FA9">
              <w:rPr>
                <w:rFonts w:ascii="Times New Roman" w:hAnsi="Times New Roman" w:cs="Times New Roman"/>
              </w:rPr>
              <w:t>2010</w:t>
            </w:r>
          </w:p>
        </w:tc>
      </w:tr>
      <w:tr w:rsidR="00F666F2" w:rsidRPr="000B1FA9" w:rsidTr="00147096">
        <w:trPr>
          <w:trHeight w:val="3129"/>
        </w:trPr>
        <w:tc>
          <w:tcPr>
            <w:tcW w:w="2235" w:type="dxa"/>
            <w:vMerge/>
          </w:tcPr>
          <w:p w:rsidR="00F666F2" w:rsidRPr="000B1FA9" w:rsidRDefault="00F666F2" w:rsidP="0058483A">
            <w:pPr>
              <w:pStyle w:val="Paragraphedeliste"/>
              <w:numPr>
                <w:ilvl w:val="0"/>
                <w:numId w:val="4"/>
              </w:numPr>
              <w:spacing w:after="0" w:line="240" w:lineRule="auto"/>
              <w:jc w:val="both"/>
              <w:rPr>
                <w:rFonts w:ascii="Times New Roman" w:hAnsi="Times New Roman"/>
                <w:b/>
              </w:rPr>
            </w:pPr>
          </w:p>
        </w:tc>
        <w:tc>
          <w:tcPr>
            <w:tcW w:w="1984" w:type="dxa"/>
            <w:vMerge/>
          </w:tcPr>
          <w:p w:rsidR="00F666F2" w:rsidRPr="000B1FA9" w:rsidRDefault="00F666F2" w:rsidP="0058483A">
            <w:pPr>
              <w:jc w:val="center"/>
              <w:rPr>
                <w:rFonts w:ascii="Times New Roman" w:hAnsi="Times New Roman" w:cs="Times New Roman"/>
                <w:b/>
              </w:rPr>
            </w:pPr>
          </w:p>
        </w:tc>
        <w:tc>
          <w:tcPr>
            <w:tcW w:w="3686" w:type="dxa"/>
          </w:tcPr>
          <w:p w:rsidR="00F666F2" w:rsidRPr="000B1FA9" w:rsidRDefault="00F666F2" w:rsidP="0058483A">
            <w:pPr>
              <w:pStyle w:val="Paragraphedeliste"/>
              <w:spacing w:after="0" w:line="240" w:lineRule="auto"/>
              <w:ind w:left="0"/>
              <w:jc w:val="both"/>
              <w:rPr>
                <w:rFonts w:ascii="Times New Roman" w:hAnsi="Times New Roman"/>
                <w:b/>
              </w:rPr>
            </w:pPr>
            <w:r w:rsidRPr="000B1FA9">
              <w:rPr>
                <w:rFonts w:ascii="Times New Roman" w:hAnsi="Times New Roman"/>
                <w:b/>
              </w:rPr>
              <w:t>-Huit(08) plans d’actions :</w:t>
            </w:r>
          </w:p>
          <w:p w:rsidR="00F666F2" w:rsidRPr="000B1FA9" w:rsidRDefault="00F666F2" w:rsidP="0058483A">
            <w:pPr>
              <w:pStyle w:val="Paragraphedeliste"/>
              <w:numPr>
                <w:ilvl w:val="0"/>
                <w:numId w:val="7"/>
              </w:numPr>
              <w:spacing w:after="0" w:line="240" w:lineRule="auto"/>
              <w:ind w:left="601" w:hanging="241"/>
              <w:jc w:val="both"/>
              <w:rPr>
                <w:rFonts w:ascii="Times New Roman" w:hAnsi="Times New Roman"/>
              </w:rPr>
            </w:pPr>
            <w:r w:rsidRPr="000B1FA9">
              <w:rPr>
                <w:rFonts w:ascii="Times New Roman" w:hAnsi="Times New Roman"/>
              </w:rPr>
              <w:t>Le plan d’action pour la diversité biologique</w:t>
            </w:r>
          </w:p>
          <w:p w:rsidR="00F666F2" w:rsidRPr="000B1FA9" w:rsidRDefault="00F666F2" w:rsidP="0058483A">
            <w:pPr>
              <w:pStyle w:val="Paragraphedeliste"/>
              <w:numPr>
                <w:ilvl w:val="0"/>
                <w:numId w:val="7"/>
              </w:numPr>
              <w:spacing w:after="0" w:line="240" w:lineRule="auto"/>
              <w:ind w:left="601" w:hanging="241"/>
              <w:jc w:val="both"/>
              <w:rPr>
                <w:rFonts w:ascii="Times New Roman" w:hAnsi="Times New Roman"/>
              </w:rPr>
            </w:pPr>
            <w:r w:rsidRPr="000B1FA9">
              <w:rPr>
                <w:rFonts w:ascii="Times New Roman" w:hAnsi="Times New Roman"/>
              </w:rPr>
              <w:t>Le plan stratégique national changement climatique, environnement naturel et réduction des risques</w:t>
            </w:r>
          </w:p>
          <w:p w:rsidR="00F666F2" w:rsidRPr="000B1FA9" w:rsidRDefault="00F666F2" w:rsidP="0058483A">
            <w:pPr>
              <w:pStyle w:val="Paragraphedeliste"/>
              <w:numPr>
                <w:ilvl w:val="0"/>
                <w:numId w:val="7"/>
              </w:numPr>
              <w:spacing w:after="0" w:line="240" w:lineRule="auto"/>
              <w:ind w:left="601" w:hanging="241"/>
              <w:jc w:val="both"/>
              <w:rPr>
                <w:rFonts w:ascii="Times New Roman" w:hAnsi="Times New Roman"/>
              </w:rPr>
            </w:pPr>
            <w:r w:rsidRPr="000B1FA9">
              <w:rPr>
                <w:rFonts w:ascii="Times New Roman" w:hAnsi="Times New Roman"/>
              </w:rPr>
              <w:t>Le plan d’action pour la conservation des tortues marines</w:t>
            </w:r>
          </w:p>
          <w:p w:rsidR="00F666F2" w:rsidRPr="000B1FA9" w:rsidRDefault="00F666F2" w:rsidP="0058483A">
            <w:pPr>
              <w:pStyle w:val="Paragraphedeliste"/>
              <w:numPr>
                <w:ilvl w:val="0"/>
                <w:numId w:val="7"/>
              </w:numPr>
              <w:spacing w:after="0" w:line="240" w:lineRule="auto"/>
              <w:ind w:left="601" w:hanging="241"/>
              <w:jc w:val="both"/>
              <w:rPr>
                <w:rFonts w:ascii="Times New Roman" w:hAnsi="Times New Roman"/>
              </w:rPr>
            </w:pPr>
            <w:r w:rsidRPr="000B1FA9">
              <w:rPr>
                <w:rFonts w:ascii="Times New Roman" w:hAnsi="Times New Roman"/>
              </w:rPr>
              <w:t>Le plan de lutte contre les déversements des hydrocarbures</w:t>
            </w:r>
          </w:p>
          <w:p w:rsidR="00F666F2" w:rsidRPr="000B1FA9" w:rsidRDefault="005C13C4" w:rsidP="0058483A">
            <w:pPr>
              <w:pStyle w:val="Paragraphedeliste"/>
              <w:numPr>
                <w:ilvl w:val="0"/>
                <w:numId w:val="7"/>
              </w:numPr>
              <w:spacing w:after="0" w:line="240" w:lineRule="auto"/>
              <w:ind w:left="601" w:hanging="241"/>
              <w:jc w:val="both"/>
              <w:rPr>
                <w:rFonts w:ascii="Times New Roman" w:hAnsi="Times New Roman"/>
              </w:rPr>
            </w:pPr>
            <w:r w:rsidRPr="000B1FA9">
              <w:rPr>
                <w:rFonts w:ascii="Times New Roman" w:hAnsi="Times New Roman"/>
              </w:rPr>
              <w:t>Le Plan</w:t>
            </w:r>
            <w:r w:rsidR="00F666F2" w:rsidRPr="000B1FA9">
              <w:rPr>
                <w:rFonts w:ascii="Times New Roman" w:hAnsi="Times New Roman"/>
              </w:rPr>
              <w:t xml:space="preserve"> d’Action National d’Adaptation aux Changements Climatiques</w:t>
            </w:r>
            <w:r w:rsidRPr="000B1FA9">
              <w:rPr>
                <w:rFonts w:ascii="Times New Roman" w:hAnsi="Times New Roman"/>
              </w:rPr>
              <w:t xml:space="preserve"> (PANA)</w:t>
            </w:r>
          </w:p>
          <w:p w:rsidR="00F666F2" w:rsidRPr="000B1FA9" w:rsidRDefault="00F666F2" w:rsidP="0058483A">
            <w:pPr>
              <w:pStyle w:val="Paragraphedeliste"/>
              <w:numPr>
                <w:ilvl w:val="0"/>
                <w:numId w:val="7"/>
              </w:numPr>
              <w:spacing w:after="0" w:line="240" w:lineRule="auto"/>
              <w:ind w:left="601" w:hanging="241"/>
              <w:jc w:val="both"/>
              <w:rPr>
                <w:rFonts w:ascii="Times New Roman" w:hAnsi="Times New Roman"/>
              </w:rPr>
            </w:pPr>
            <w:r w:rsidRPr="000B1FA9">
              <w:rPr>
                <w:rFonts w:ascii="Times New Roman" w:hAnsi="Times New Roman"/>
              </w:rPr>
              <w:t>Le programme d’action de lutte contre  la désertification et pour la gestion des ressources naturelles</w:t>
            </w:r>
          </w:p>
          <w:p w:rsidR="00F666F2" w:rsidRPr="000B1FA9" w:rsidRDefault="00F666F2" w:rsidP="0058483A">
            <w:pPr>
              <w:pStyle w:val="Paragraphedeliste"/>
              <w:numPr>
                <w:ilvl w:val="0"/>
                <w:numId w:val="7"/>
              </w:numPr>
              <w:spacing w:after="0" w:line="240" w:lineRule="auto"/>
              <w:ind w:left="601" w:hanging="241"/>
              <w:jc w:val="both"/>
              <w:rPr>
                <w:rFonts w:ascii="Times New Roman" w:hAnsi="Times New Roman"/>
              </w:rPr>
            </w:pPr>
            <w:r w:rsidRPr="000B1FA9">
              <w:rPr>
                <w:rFonts w:ascii="Times New Roman" w:hAnsi="Times New Roman"/>
              </w:rPr>
              <w:t>Le plan d’action de conservation de certaines espèces emblématiques</w:t>
            </w:r>
          </w:p>
          <w:p w:rsidR="00F666F2" w:rsidRPr="000B1FA9" w:rsidRDefault="00F666F2" w:rsidP="0058483A">
            <w:pPr>
              <w:pStyle w:val="Paragraphedeliste"/>
              <w:numPr>
                <w:ilvl w:val="0"/>
                <w:numId w:val="7"/>
              </w:numPr>
              <w:spacing w:after="0" w:line="240" w:lineRule="auto"/>
              <w:ind w:left="601" w:hanging="241"/>
              <w:jc w:val="both"/>
              <w:rPr>
                <w:rFonts w:ascii="Times New Roman" w:hAnsi="Times New Roman"/>
              </w:rPr>
            </w:pPr>
            <w:r w:rsidRPr="000B1FA9">
              <w:rPr>
                <w:rFonts w:ascii="Times New Roman" w:hAnsi="Times New Roman"/>
              </w:rPr>
              <w:t xml:space="preserve">Le plan  national de Gestion Intégrée des Zones Côtières des Comores  </w:t>
            </w:r>
          </w:p>
        </w:tc>
        <w:tc>
          <w:tcPr>
            <w:tcW w:w="2409" w:type="dxa"/>
          </w:tcPr>
          <w:p w:rsidR="00F666F2" w:rsidRPr="000B1FA9" w:rsidRDefault="00F666F2" w:rsidP="0058483A">
            <w:pPr>
              <w:jc w:val="both"/>
              <w:rPr>
                <w:rFonts w:ascii="Times New Roman" w:hAnsi="Times New Roman" w:cs="Times New Roman"/>
              </w:rPr>
            </w:pPr>
            <w:r w:rsidRPr="000B1FA9">
              <w:rPr>
                <w:rFonts w:ascii="Times New Roman" w:hAnsi="Times New Roman" w:cs="Times New Roman"/>
              </w:rPr>
              <w:t xml:space="preserve">                                                                    2003                                                       2000</w:t>
            </w:r>
          </w:p>
          <w:p w:rsidR="00F666F2" w:rsidRPr="000B1FA9" w:rsidRDefault="00F666F2" w:rsidP="0058483A">
            <w:pPr>
              <w:jc w:val="both"/>
              <w:rPr>
                <w:rFonts w:ascii="Times New Roman" w:hAnsi="Times New Roman" w:cs="Times New Roman"/>
              </w:rPr>
            </w:pPr>
            <w:r w:rsidRPr="000B1FA9">
              <w:rPr>
                <w:rFonts w:ascii="Times New Roman" w:hAnsi="Times New Roman" w:cs="Times New Roman"/>
              </w:rPr>
              <w:t xml:space="preserve">2000                                                     </w:t>
            </w:r>
            <w:proofErr w:type="spellStart"/>
            <w:r w:rsidRPr="000B1FA9">
              <w:rPr>
                <w:rFonts w:ascii="Times New Roman" w:hAnsi="Times New Roman" w:cs="Times New Roman"/>
              </w:rPr>
              <w:t>2000</w:t>
            </w:r>
            <w:proofErr w:type="spellEnd"/>
            <w:r w:rsidRPr="000B1FA9">
              <w:rPr>
                <w:rFonts w:ascii="Times New Roman" w:hAnsi="Times New Roman" w:cs="Times New Roman"/>
              </w:rPr>
              <w:t xml:space="preserve">                                                     2006</w:t>
            </w:r>
          </w:p>
          <w:p w:rsidR="00F666F2" w:rsidRPr="000B1FA9" w:rsidRDefault="00F666F2" w:rsidP="0058483A">
            <w:pPr>
              <w:jc w:val="both"/>
              <w:rPr>
                <w:rFonts w:ascii="Times New Roman" w:hAnsi="Times New Roman" w:cs="Times New Roman"/>
              </w:rPr>
            </w:pPr>
            <w:r w:rsidRPr="000B1FA9">
              <w:rPr>
                <w:rFonts w:ascii="Times New Roman" w:hAnsi="Times New Roman" w:cs="Times New Roman"/>
              </w:rPr>
              <w:t>2007</w:t>
            </w:r>
          </w:p>
          <w:p w:rsidR="00F666F2" w:rsidRPr="000B1FA9" w:rsidRDefault="00F666F2" w:rsidP="0058483A">
            <w:pPr>
              <w:jc w:val="both"/>
              <w:rPr>
                <w:rFonts w:ascii="Times New Roman" w:hAnsi="Times New Roman" w:cs="Times New Roman"/>
              </w:rPr>
            </w:pPr>
            <w:r w:rsidRPr="000B1FA9">
              <w:rPr>
                <w:rFonts w:ascii="Times New Roman" w:hAnsi="Times New Roman" w:cs="Times New Roman"/>
              </w:rPr>
              <w:t>2010</w:t>
            </w:r>
          </w:p>
          <w:p w:rsidR="00F666F2" w:rsidRPr="000B1FA9" w:rsidRDefault="00F666F2" w:rsidP="0058483A">
            <w:pPr>
              <w:jc w:val="both"/>
              <w:rPr>
                <w:rFonts w:ascii="Times New Roman" w:hAnsi="Times New Roman" w:cs="Times New Roman"/>
              </w:rPr>
            </w:pPr>
            <w:r w:rsidRPr="000B1FA9">
              <w:rPr>
                <w:rFonts w:ascii="Times New Roman" w:hAnsi="Times New Roman" w:cs="Times New Roman"/>
              </w:rPr>
              <w:t>2000</w:t>
            </w:r>
          </w:p>
          <w:p w:rsidR="00F666F2" w:rsidRPr="000B1FA9" w:rsidRDefault="00F666F2" w:rsidP="0058483A">
            <w:pPr>
              <w:jc w:val="both"/>
              <w:rPr>
                <w:rFonts w:ascii="Times New Roman" w:hAnsi="Times New Roman" w:cs="Times New Roman"/>
              </w:rPr>
            </w:pPr>
          </w:p>
        </w:tc>
      </w:tr>
    </w:tbl>
    <w:p w:rsidR="002F2191" w:rsidRDefault="002F2191">
      <w:r>
        <w:br w:type="page"/>
      </w:r>
    </w:p>
    <w:tbl>
      <w:tblPr>
        <w:tblpPr w:leftFromText="141" w:rightFromText="141" w:vertAnchor="text" w:horzAnchor="margin" w:tblpXSpec="center" w:tblpY="60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2409"/>
        <w:gridCol w:w="3261"/>
        <w:gridCol w:w="2409"/>
      </w:tblGrid>
      <w:tr w:rsidR="00F666F2" w:rsidRPr="000B1FA9" w:rsidTr="000B1FA9">
        <w:trPr>
          <w:trHeight w:val="128"/>
        </w:trPr>
        <w:tc>
          <w:tcPr>
            <w:tcW w:w="2235" w:type="dxa"/>
          </w:tcPr>
          <w:p w:rsidR="002F2191" w:rsidRDefault="002F2191" w:rsidP="0058483A">
            <w:pPr>
              <w:spacing w:after="0" w:line="240" w:lineRule="auto"/>
              <w:jc w:val="both"/>
              <w:rPr>
                <w:rFonts w:ascii="Times New Roman" w:hAnsi="Times New Roman" w:cs="Times New Roman"/>
                <w:b/>
              </w:rPr>
            </w:pPr>
          </w:p>
          <w:p w:rsidR="00F666F2" w:rsidRPr="000B1FA9" w:rsidRDefault="00F666F2" w:rsidP="0058483A">
            <w:pPr>
              <w:spacing w:after="0" w:line="240" w:lineRule="auto"/>
              <w:jc w:val="both"/>
              <w:rPr>
                <w:rFonts w:ascii="Times New Roman" w:hAnsi="Times New Roman" w:cs="Times New Roman"/>
                <w:b/>
              </w:rPr>
            </w:pPr>
            <w:r w:rsidRPr="000B1FA9">
              <w:rPr>
                <w:rFonts w:ascii="Times New Roman" w:hAnsi="Times New Roman" w:cs="Times New Roman"/>
                <w:b/>
              </w:rPr>
              <w:t xml:space="preserve">Education </w:t>
            </w:r>
          </w:p>
        </w:tc>
        <w:tc>
          <w:tcPr>
            <w:tcW w:w="2409" w:type="dxa"/>
          </w:tcPr>
          <w:p w:rsidR="00F666F2" w:rsidRPr="000B1FA9" w:rsidRDefault="00F666F2" w:rsidP="0058483A">
            <w:pPr>
              <w:jc w:val="center"/>
              <w:rPr>
                <w:rFonts w:ascii="Times New Roman" w:hAnsi="Times New Roman" w:cs="Times New Roman"/>
                <w:b/>
              </w:rPr>
            </w:pPr>
            <w:r w:rsidRPr="000B1FA9">
              <w:rPr>
                <w:rFonts w:ascii="Times New Roman" w:hAnsi="Times New Roman" w:cs="Times New Roman"/>
                <w:b/>
              </w:rPr>
              <w:t>1</w:t>
            </w:r>
          </w:p>
        </w:tc>
        <w:tc>
          <w:tcPr>
            <w:tcW w:w="3261" w:type="dxa"/>
          </w:tcPr>
          <w:p w:rsidR="00F666F2" w:rsidRPr="000B1FA9" w:rsidRDefault="00F666F2" w:rsidP="0058483A">
            <w:pPr>
              <w:jc w:val="both"/>
              <w:rPr>
                <w:rFonts w:ascii="Times New Roman" w:hAnsi="Times New Roman" w:cs="Times New Roman"/>
              </w:rPr>
            </w:pPr>
            <w:r w:rsidRPr="000B1FA9">
              <w:rPr>
                <w:rFonts w:ascii="Times New Roman" w:hAnsi="Times New Roman" w:cs="Times New Roman"/>
              </w:rPr>
              <w:t>Plan Directeur Education</w:t>
            </w:r>
          </w:p>
        </w:tc>
        <w:tc>
          <w:tcPr>
            <w:tcW w:w="2409" w:type="dxa"/>
          </w:tcPr>
          <w:p w:rsidR="00F666F2" w:rsidRPr="000B1FA9" w:rsidRDefault="00F666F2" w:rsidP="0058483A">
            <w:pPr>
              <w:jc w:val="both"/>
              <w:rPr>
                <w:rFonts w:ascii="Times New Roman" w:hAnsi="Times New Roman" w:cs="Times New Roman"/>
              </w:rPr>
            </w:pPr>
            <w:r w:rsidRPr="000B1FA9">
              <w:rPr>
                <w:rFonts w:ascii="Times New Roman" w:hAnsi="Times New Roman" w:cs="Times New Roman"/>
              </w:rPr>
              <w:t>2010</w:t>
            </w:r>
          </w:p>
        </w:tc>
      </w:tr>
      <w:tr w:rsidR="00F666F2" w:rsidRPr="000B1FA9" w:rsidTr="000B1FA9">
        <w:trPr>
          <w:trHeight w:val="1238"/>
        </w:trPr>
        <w:tc>
          <w:tcPr>
            <w:tcW w:w="2235" w:type="dxa"/>
            <w:vMerge w:val="restart"/>
          </w:tcPr>
          <w:p w:rsidR="00F666F2" w:rsidRPr="000B1FA9" w:rsidRDefault="00F666F2" w:rsidP="0058483A">
            <w:pPr>
              <w:spacing w:after="0" w:line="240" w:lineRule="auto"/>
              <w:jc w:val="both"/>
              <w:rPr>
                <w:rFonts w:ascii="Times New Roman" w:hAnsi="Times New Roman" w:cs="Times New Roman"/>
                <w:b/>
              </w:rPr>
            </w:pPr>
          </w:p>
          <w:p w:rsidR="00F666F2" w:rsidRPr="000B1FA9" w:rsidRDefault="00F666F2" w:rsidP="0058483A">
            <w:pPr>
              <w:spacing w:after="0" w:line="240" w:lineRule="auto"/>
              <w:jc w:val="both"/>
              <w:rPr>
                <w:rFonts w:ascii="Times New Roman" w:hAnsi="Times New Roman" w:cs="Times New Roman"/>
                <w:b/>
              </w:rPr>
            </w:pPr>
          </w:p>
          <w:p w:rsidR="00F666F2" w:rsidRPr="000B1FA9" w:rsidRDefault="00F666F2" w:rsidP="0058483A">
            <w:pPr>
              <w:spacing w:after="0" w:line="240" w:lineRule="auto"/>
              <w:jc w:val="both"/>
              <w:rPr>
                <w:rFonts w:ascii="Times New Roman" w:hAnsi="Times New Roman" w:cs="Times New Roman"/>
                <w:b/>
              </w:rPr>
            </w:pPr>
          </w:p>
          <w:p w:rsidR="00F666F2" w:rsidRPr="000B1FA9" w:rsidRDefault="00F666F2" w:rsidP="0058483A">
            <w:pPr>
              <w:spacing w:after="0" w:line="240" w:lineRule="auto"/>
              <w:jc w:val="both"/>
              <w:rPr>
                <w:rFonts w:ascii="Times New Roman" w:hAnsi="Times New Roman" w:cs="Times New Roman"/>
                <w:b/>
              </w:rPr>
            </w:pPr>
          </w:p>
          <w:p w:rsidR="00F666F2" w:rsidRPr="000B1FA9" w:rsidRDefault="00F666F2" w:rsidP="0058483A">
            <w:pPr>
              <w:spacing w:after="0" w:line="240" w:lineRule="auto"/>
              <w:jc w:val="both"/>
              <w:rPr>
                <w:rFonts w:ascii="Times New Roman" w:hAnsi="Times New Roman" w:cs="Times New Roman"/>
                <w:b/>
              </w:rPr>
            </w:pPr>
          </w:p>
          <w:p w:rsidR="00F666F2" w:rsidRPr="000B1FA9" w:rsidRDefault="00F666F2" w:rsidP="0058483A">
            <w:pPr>
              <w:spacing w:after="0" w:line="240" w:lineRule="auto"/>
              <w:jc w:val="both"/>
              <w:rPr>
                <w:rFonts w:ascii="Times New Roman" w:hAnsi="Times New Roman" w:cs="Times New Roman"/>
                <w:b/>
              </w:rPr>
            </w:pPr>
            <w:r w:rsidRPr="000B1FA9">
              <w:rPr>
                <w:rFonts w:ascii="Times New Roman" w:hAnsi="Times New Roman" w:cs="Times New Roman"/>
                <w:b/>
              </w:rPr>
              <w:t xml:space="preserve"> Santé </w:t>
            </w:r>
          </w:p>
        </w:tc>
        <w:tc>
          <w:tcPr>
            <w:tcW w:w="2409" w:type="dxa"/>
            <w:vMerge w:val="restart"/>
          </w:tcPr>
          <w:p w:rsidR="00F666F2" w:rsidRPr="000B1FA9" w:rsidRDefault="00F666F2" w:rsidP="0058483A">
            <w:pPr>
              <w:jc w:val="center"/>
              <w:rPr>
                <w:rFonts w:ascii="Times New Roman" w:hAnsi="Times New Roman" w:cs="Times New Roman"/>
                <w:b/>
              </w:rPr>
            </w:pPr>
          </w:p>
          <w:p w:rsidR="00F666F2" w:rsidRPr="000B1FA9" w:rsidRDefault="00F666F2" w:rsidP="0058483A">
            <w:pPr>
              <w:jc w:val="center"/>
              <w:rPr>
                <w:rFonts w:ascii="Times New Roman" w:hAnsi="Times New Roman" w:cs="Times New Roman"/>
                <w:b/>
              </w:rPr>
            </w:pPr>
          </w:p>
          <w:p w:rsidR="00F666F2" w:rsidRPr="000B1FA9" w:rsidRDefault="00F666F2" w:rsidP="0058483A">
            <w:pPr>
              <w:jc w:val="center"/>
              <w:rPr>
                <w:rFonts w:ascii="Times New Roman" w:hAnsi="Times New Roman" w:cs="Times New Roman"/>
                <w:b/>
              </w:rPr>
            </w:pPr>
          </w:p>
          <w:p w:rsidR="00F666F2" w:rsidRPr="000B1FA9" w:rsidRDefault="00F666F2" w:rsidP="0058483A">
            <w:pPr>
              <w:jc w:val="center"/>
              <w:rPr>
                <w:rFonts w:ascii="Times New Roman" w:hAnsi="Times New Roman" w:cs="Times New Roman"/>
                <w:b/>
              </w:rPr>
            </w:pPr>
            <w:r w:rsidRPr="000B1FA9">
              <w:rPr>
                <w:rFonts w:ascii="Times New Roman" w:hAnsi="Times New Roman" w:cs="Times New Roman"/>
                <w:b/>
              </w:rPr>
              <w:t>3</w:t>
            </w:r>
          </w:p>
        </w:tc>
        <w:tc>
          <w:tcPr>
            <w:tcW w:w="3261" w:type="dxa"/>
          </w:tcPr>
          <w:p w:rsidR="00F666F2" w:rsidRPr="000B1FA9" w:rsidRDefault="00F666F2" w:rsidP="0058483A">
            <w:pPr>
              <w:jc w:val="both"/>
              <w:rPr>
                <w:rFonts w:ascii="Times New Roman" w:hAnsi="Times New Roman" w:cs="Times New Roman"/>
                <w:b/>
              </w:rPr>
            </w:pPr>
            <w:r w:rsidRPr="000B1FA9">
              <w:rPr>
                <w:rFonts w:ascii="Times New Roman" w:hAnsi="Times New Roman" w:cs="Times New Roman"/>
                <w:b/>
              </w:rPr>
              <w:t>Deux (2) politiques :</w:t>
            </w:r>
          </w:p>
          <w:p w:rsidR="00F666F2" w:rsidRPr="000B1FA9" w:rsidRDefault="00F666F2" w:rsidP="0058483A">
            <w:pPr>
              <w:pStyle w:val="Paragraphedeliste"/>
              <w:numPr>
                <w:ilvl w:val="0"/>
                <w:numId w:val="8"/>
              </w:numPr>
              <w:ind w:left="601" w:hanging="142"/>
              <w:jc w:val="both"/>
              <w:rPr>
                <w:rFonts w:ascii="Times New Roman" w:hAnsi="Times New Roman"/>
              </w:rPr>
            </w:pPr>
            <w:r w:rsidRPr="000B1FA9">
              <w:rPr>
                <w:rFonts w:ascii="Times New Roman" w:hAnsi="Times New Roman"/>
              </w:rPr>
              <w:t xml:space="preserve">  La politique nationale de la santé </w:t>
            </w:r>
          </w:p>
          <w:p w:rsidR="00F666F2" w:rsidRPr="000B1FA9" w:rsidRDefault="00F666F2" w:rsidP="0058483A">
            <w:pPr>
              <w:pStyle w:val="Paragraphedeliste"/>
              <w:numPr>
                <w:ilvl w:val="0"/>
                <w:numId w:val="8"/>
              </w:numPr>
              <w:ind w:left="601" w:hanging="142"/>
              <w:jc w:val="both"/>
              <w:rPr>
                <w:rFonts w:ascii="Times New Roman" w:hAnsi="Times New Roman"/>
              </w:rPr>
            </w:pPr>
            <w:r w:rsidRPr="000B1FA9">
              <w:rPr>
                <w:rFonts w:ascii="Times New Roman" w:hAnsi="Times New Roman"/>
              </w:rPr>
              <w:t xml:space="preserve">  La politique pharmaceutique</w:t>
            </w:r>
          </w:p>
        </w:tc>
        <w:tc>
          <w:tcPr>
            <w:tcW w:w="2409" w:type="dxa"/>
          </w:tcPr>
          <w:p w:rsidR="00F666F2" w:rsidRPr="000B1FA9" w:rsidRDefault="00F666F2" w:rsidP="0058483A">
            <w:pPr>
              <w:jc w:val="both"/>
              <w:rPr>
                <w:rFonts w:ascii="Times New Roman" w:hAnsi="Times New Roman" w:cs="Times New Roman"/>
              </w:rPr>
            </w:pPr>
          </w:p>
          <w:p w:rsidR="00F666F2" w:rsidRPr="000B1FA9" w:rsidRDefault="00F666F2" w:rsidP="0058483A">
            <w:pPr>
              <w:jc w:val="both"/>
              <w:rPr>
                <w:rFonts w:ascii="Times New Roman" w:hAnsi="Times New Roman" w:cs="Times New Roman"/>
              </w:rPr>
            </w:pPr>
            <w:r w:rsidRPr="000B1FA9">
              <w:rPr>
                <w:rFonts w:ascii="Times New Roman" w:hAnsi="Times New Roman" w:cs="Times New Roman"/>
              </w:rPr>
              <w:t>2005                                                     2007</w:t>
            </w:r>
          </w:p>
        </w:tc>
      </w:tr>
      <w:tr w:rsidR="00F666F2" w:rsidRPr="000B1FA9" w:rsidTr="000B1FA9">
        <w:trPr>
          <w:trHeight w:val="360"/>
        </w:trPr>
        <w:tc>
          <w:tcPr>
            <w:tcW w:w="2235" w:type="dxa"/>
            <w:vMerge/>
          </w:tcPr>
          <w:p w:rsidR="00F666F2" w:rsidRPr="000B1FA9" w:rsidRDefault="00F666F2" w:rsidP="0058483A">
            <w:pPr>
              <w:pStyle w:val="Paragraphedeliste"/>
              <w:numPr>
                <w:ilvl w:val="0"/>
                <w:numId w:val="4"/>
              </w:numPr>
              <w:spacing w:after="0" w:line="240" w:lineRule="auto"/>
              <w:jc w:val="both"/>
              <w:rPr>
                <w:rFonts w:ascii="Times New Roman" w:hAnsi="Times New Roman"/>
                <w:b/>
              </w:rPr>
            </w:pPr>
          </w:p>
        </w:tc>
        <w:tc>
          <w:tcPr>
            <w:tcW w:w="2409" w:type="dxa"/>
            <w:vMerge/>
          </w:tcPr>
          <w:p w:rsidR="00F666F2" w:rsidRPr="000B1FA9" w:rsidRDefault="00F666F2" w:rsidP="0058483A">
            <w:pPr>
              <w:jc w:val="center"/>
              <w:rPr>
                <w:rFonts w:ascii="Times New Roman" w:hAnsi="Times New Roman" w:cs="Times New Roman"/>
                <w:b/>
              </w:rPr>
            </w:pPr>
          </w:p>
        </w:tc>
        <w:tc>
          <w:tcPr>
            <w:tcW w:w="3261" w:type="dxa"/>
          </w:tcPr>
          <w:p w:rsidR="00F666F2" w:rsidRPr="000B1FA9" w:rsidRDefault="00F666F2" w:rsidP="0058483A">
            <w:pPr>
              <w:jc w:val="both"/>
              <w:rPr>
                <w:rFonts w:ascii="Times New Roman" w:hAnsi="Times New Roman" w:cs="Times New Roman"/>
              </w:rPr>
            </w:pPr>
            <w:r w:rsidRPr="000B1FA9">
              <w:rPr>
                <w:rFonts w:ascii="Times New Roman" w:hAnsi="Times New Roman" w:cs="Times New Roman"/>
              </w:rPr>
              <w:t>La stratégie nationale santé et Environnement</w:t>
            </w:r>
          </w:p>
        </w:tc>
        <w:tc>
          <w:tcPr>
            <w:tcW w:w="2409" w:type="dxa"/>
          </w:tcPr>
          <w:p w:rsidR="00F666F2" w:rsidRPr="000B1FA9" w:rsidRDefault="00F666F2" w:rsidP="0058483A">
            <w:pPr>
              <w:jc w:val="both"/>
              <w:rPr>
                <w:rFonts w:ascii="Times New Roman" w:hAnsi="Times New Roman" w:cs="Times New Roman"/>
              </w:rPr>
            </w:pPr>
            <w:r w:rsidRPr="000B1FA9">
              <w:rPr>
                <w:rFonts w:ascii="Times New Roman" w:hAnsi="Times New Roman" w:cs="Times New Roman"/>
              </w:rPr>
              <w:t>2009</w:t>
            </w:r>
          </w:p>
        </w:tc>
      </w:tr>
      <w:tr w:rsidR="00F666F2" w:rsidRPr="000B1FA9" w:rsidTr="000B1FA9">
        <w:trPr>
          <w:trHeight w:val="838"/>
        </w:trPr>
        <w:tc>
          <w:tcPr>
            <w:tcW w:w="2235" w:type="dxa"/>
            <w:vMerge/>
          </w:tcPr>
          <w:p w:rsidR="00F666F2" w:rsidRPr="000B1FA9" w:rsidRDefault="00F666F2" w:rsidP="0058483A">
            <w:pPr>
              <w:pStyle w:val="Paragraphedeliste"/>
              <w:numPr>
                <w:ilvl w:val="0"/>
                <w:numId w:val="4"/>
              </w:numPr>
              <w:spacing w:after="0" w:line="240" w:lineRule="auto"/>
              <w:jc w:val="both"/>
              <w:rPr>
                <w:rFonts w:ascii="Times New Roman" w:hAnsi="Times New Roman"/>
                <w:b/>
              </w:rPr>
            </w:pPr>
          </w:p>
        </w:tc>
        <w:tc>
          <w:tcPr>
            <w:tcW w:w="2409" w:type="dxa"/>
            <w:vMerge/>
          </w:tcPr>
          <w:p w:rsidR="00F666F2" w:rsidRPr="000B1FA9" w:rsidRDefault="00F666F2" w:rsidP="0058483A">
            <w:pPr>
              <w:jc w:val="center"/>
              <w:rPr>
                <w:rFonts w:ascii="Times New Roman" w:hAnsi="Times New Roman" w:cs="Times New Roman"/>
                <w:b/>
              </w:rPr>
            </w:pPr>
          </w:p>
        </w:tc>
        <w:tc>
          <w:tcPr>
            <w:tcW w:w="3261" w:type="dxa"/>
          </w:tcPr>
          <w:p w:rsidR="00F666F2" w:rsidRPr="000B1FA9" w:rsidRDefault="00F666F2" w:rsidP="0058483A">
            <w:pPr>
              <w:jc w:val="both"/>
              <w:rPr>
                <w:rFonts w:ascii="Times New Roman" w:hAnsi="Times New Roman" w:cs="Times New Roman"/>
                <w:b/>
              </w:rPr>
            </w:pPr>
            <w:r w:rsidRPr="000B1FA9">
              <w:rPr>
                <w:rFonts w:ascii="Times New Roman" w:hAnsi="Times New Roman" w:cs="Times New Roman"/>
                <w:b/>
              </w:rPr>
              <w:t xml:space="preserve">Deux(2) plans : </w:t>
            </w:r>
          </w:p>
          <w:p w:rsidR="00F666F2" w:rsidRPr="000B1FA9" w:rsidRDefault="00F666F2" w:rsidP="0058483A">
            <w:pPr>
              <w:pStyle w:val="Paragraphedeliste"/>
              <w:numPr>
                <w:ilvl w:val="0"/>
                <w:numId w:val="9"/>
              </w:numPr>
              <w:ind w:left="601" w:hanging="142"/>
              <w:jc w:val="both"/>
              <w:rPr>
                <w:rFonts w:ascii="Times New Roman" w:hAnsi="Times New Roman"/>
              </w:rPr>
            </w:pPr>
            <w:r w:rsidRPr="000B1FA9">
              <w:rPr>
                <w:rFonts w:ascii="Times New Roman" w:hAnsi="Times New Roman"/>
              </w:rPr>
              <w:t xml:space="preserve">  Le plan national  en matière de Biosécurité</w:t>
            </w:r>
          </w:p>
          <w:p w:rsidR="00F666F2" w:rsidRPr="000B1FA9" w:rsidRDefault="00F666F2" w:rsidP="0058483A">
            <w:pPr>
              <w:pStyle w:val="Paragraphedeliste"/>
              <w:numPr>
                <w:ilvl w:val="0"/>
                <w:numId w:val="9"/>
              </w:numPr>
              <w:ind w:left="601" w:hanging="142"/>
              <w:jc w:val="both"/>
              <w:rPr>
                <w:rFonts w:ascii="Times New Roman" w:hAnsi="Times New Roman"/>
              </w:rPr>
            </w:pPr>
            <w:r w:rsidRPr="000B1FA9">
              <w:rPr>
                <w:rFonts w:ascii="Times New Roman" w:hAnsi="Times New Roman"/>
              </w:rPr>
              <w:t xml:space="preserve">  Le plan stratégique de Développement des Ressources Humaines pour la Santé</w:t>
            </w:r>
          </w:p>
        </w:tc>
        <w:tc>
          <w:tcPr>
            <w:tcW w:w="2409" w:type="dxa"/>
          </w:tcPr>
          <w:p w:rsidR="00F666F2" w:rsidRPr="000B1FA9" w:rsidRDefault="00F666F2" w:rsidP="0058483A">
            <w:pPr>
              <w:jc w:val="both"/>
              <w:rPr>
                <w:rFonts w:ascii="Times New Roman" w:hAnsi="Times New Roman" w:cs="Times New Roman"/>
              </w:rPr>
            </w:pPr>
          </w:p>
          <w:p w:rsidR="00F666F2" w:rsidRPr="000B1FA9" w:rsidRDefault="00F666F2" w:rsidP="0058483A">
            <w:pPr>
              <w:jc w:val="both"/>
              <w:rPr>
                <w:rFonts w:ascii="Times New Roman" w:hAnsi="Times New Roman" w:cs="Times New Roman"/>
              </w:rPr>
            </w:pPr>
            <w:r w:rsidRPr="000B1FA9">
              <w:rPr>
                <w:rFonts w:ascii="Times New Roman" w:hAnsi="Times New Roman" w:cs="Times New Roman"/>
              </w:rPr>
              <w:t>2004</w:t>
            </w:r>
          </w:p>
          <w:p w:rsidR="00F666F2" w:rsidRPr="000B1FA9" w:rsidRDefault="00F666F2" w:rsidP="0058483A">
            <w:pPr>
              <w:jc w:val="both"/>
              <w:rPr>
                <w:rFonts w:ascii="Times New Roman" w:hAnsi="Times New Roman" w:cs="Times New Roman"/>
              </w:rPr>
            </w:pPr>
            <w:r w:rsidRPr="000B1FA9">
              <w:rPr>
                <w:rFonts w:ascii="Times New Roman" w:hAnsi="Times New Roman" w:cs="Times New Roman"/>
              </w:rPr>
              <w:t>2010</w:t>
            </w:r>
          </w:p>
        </w:tc>
      </w:tr>
      <w:tr w:rsidR="00F666F2" w:rsidRPr="000B1FA9" w:rsidTr="000B1FA9">
        <w:trPr>
          <w:trHeight w:val="2176"/>
        </w:trPr>
        <w:tc>
          <w:tcPr>
            <w:tcW w:w="2235" w:type="dxa"/>
          </w:tcPr>
          <w:p w:rsidR="00F666F2" w:rsidRPr="000B1FA9" w:rsidRDefault="00F666F2" w:rsidP="0058483A">
            <w:pPr>
              <w:spacing w:after="0" w:line="240" w:lineRule="auto"/>
              <w:jc w:val="both"/>
              <w:rPr>
                <w:rFonts w:ascii="Times New Roman" w:hAnsi="Times New Roman" w:cs="Times New Roman"/>
                <w:b/>
              </w:rPr>
            </w:pPr>
          </w:p>
          <w:p w:rsidR="00F666F2" w:rsidRPr="000B1FA9" w:rsidRDefault="00F666F2" w:rsidP="0058483A">
            <w:pPr>
              <w:spacing w:after="0" w:line="240" w:lineRule="auto"/>
              <w:jc w:val="both"/>
              <w:rPr>
                <w:rFonts w:ascii="Times New Roman" w:hAnsi="Times New Roman" w:cs="Times New Roman"/>
                <w:b/>
              </w:rPr>
            </w:pPr>
          </w:p>
          <w:p w:rsidR="00F666F2" w:rsidRPr="000B1FA9" w:rsidRDefault="00F666F2" w:rsidP="0058483A">
            <w:pPr>
              <w:spacing w:after="0" w:line="240" w:lineRule="auto"/>
              <w:jc w:val="both"/>
              <w:rPr>
                <w:rFonts w:ascii="Times New Roman" w:hAnsi="Times New Roman" w:cs="Times New Roman"/>
                <w:b/>
              </w:rPr>
            </w:pPr>
          </w:p>
          <w:p w:rsidR="00F666F2" w:rsidRPr="000B1FA9" w:rsidRDefault="00F666F2" w:rsidP="0058483A">
            <w:pPr>
              <w:spacing w:after="0" w:line="240" w:lineRule="auto"/>
              <w:jc w:val="both"/>
              <w:rPr>
                <w:rFonts w:ascii="Times New Roman" w:hAnsi="Times New Roman" w:cs="Times New Roman"/>
                <w:b/>
              </w:rPr>
            </w:pPr>
            <w:r w:rsidRPr="000B1FA9">
              <w:rPr>
                <w:rFonts w:ascii="Times New Roman" w:hAnsi="Times New Roman" w:cs="Times New Roman"/>
                <w:b/>
              </w:rPr>
              <w:t xml:space="preserve">Social </w:t>
            </w:r>
          </w:p>
        </w:tc>
        <w:tc>
          <w:tcPr>
            <w:tcW w:w="2409" w:type="dxa"/>
          </w:tcPr>
          <w:p w:rsidR="00F666F2" w:rsidRPr="000B1FA9" w:rsidRDefault="00F666F2" w:rsidP="0058483A">
            <w:pPr>
              <w:jc w:val="center"/>
              <w:rPr>
                <w:rFonts w:ascii="Times New Roman" w:hAnsi="Times New Roman" w:cs="Times New Roman"/>
                <w:b/>
              </w:rPr>
            </w:pPr>
          </w:p>
          <w:p w:rsidR="00F666F2" w:rsidRPr="000B1FA9" w:rsidRDefault="00F666F2" w:rsidP="0058483A">
            <w:pPr>
              <w:jc w:val="center"/>
              <w:rPr>
                <w:rFonts w:ascii="Times New Roman" w:hAnsi="Times New Roman" w:cs="Times New Roman"/>
                <w:b/>
              </w:rPr>
            </w:pPr>
          </w:p>
          <w:p w:rsidR="00F666F2" w:rsidRPr="000B1FA9" w:rsidRDefault="00F666F2" w:rsidP="0058483A">
            <w:pPr>
              <w:jc w:val="center"/>
              <w:rPr>
                <w:rFonts w:ascii="Times New Roman" w:hAnsi="Times New Roman" w:cs="Times New Roman"/>
                <w:b/>
              </w:rPr>
            </w:pPr>
            <w:r w:rsidRPr="000B1FA9">
              <w:rPr>
                <w:rFonts w:ascii="Times New Roman" w:hAnsi="Times New Roman" w:cs="Times New Roman"/>
                <w:b/>
              </w:rPr>
              <w:t>2</w:t>
            </w:r>
          </w:p>
        </w:tc>
        <w:tc>
          <w:tcPr>
            <w:tcW w:w="3261" w:type="dxa"/>
          </w:tcPr>
          <w:p w:rsidR="00F666F2" w:rsidRPr="000B1FA9" w:rsidRDefault="00F666F2" w:rsidP="0058483A">
            <w:pPr>
              <w:jc w:val="both"/>
              <w:rPr>
                <w:rFonts w:ascii="Times New Roman" w:hAnsi="Times New Roman" w:cs="Times New Roman"/>
                <w:b/>
              </w:rPr>
            </w:pPr>
            <w:r w:rsidRPr="000B1FA9">
              <w:rPr>
                <w:rFonts w:ascii="Times New Roman" w:hAnsi="Times New Roman" w:cs="Times New Roman"/>
                <w:b/>
              </w:rPr>
              <w:t xml:space="preserve">Trois (3) politiques : </w:t>
            </w:r>
          </w:p>
          <w:p w:rsidR="00F666F2" w:rsidRPr="000B1FA9" w:rsidRDefault="00F666F2" w:rsidP="0058483A">
            <w:pPr>
              <w:pStyle w:val="Paragraphedeliste"/>
              <w:numPr>
                <w:ilvl w:val="0"/>
                <w:numId w:val="10"/>
              </w:numPr>
              <w:ind w:left="601" w:hanging="142"/>
              <w:jc w:val="both"/>
              <w:rPr>
                <w:rFonts w:ascii="Times New Roman" w:hAnsi="Times New Roman"/>
                <w:b/>
              </w:rPr>
            </w:pPr>
            <w:r w:rsidRPr="000B1FA9">
              <w:rPr>
                <w:rFonts w:ascii="Times New Roman" w:hAnsi="Times New Roman"/>
              </w:rPr>
              <w:t xml:space="preserve"> La politique nationale de l’Emploi</w:t>
            </w:r>
          </w:p>
          <w:p w:rsidR="00F666F2" w:rsidRPr="000B1FA9" w:rsidRDefault="00F666F2" w:rsidP="0058483A">
            <w:pPr>
              <w:pStyle w:val="Paragraphedeliste"/>
              <w:numPr>
                <w:ilvl w:val="0"/>
                <w:numId w:val="10"/>
              </w:numPr>
              <w:ind w:left="601" w:hanging="142"/>
              <w:jc w:val="both"/>
              <w:rPr>
                <w:rFonts w:ascii="Times New Roman" w:hAnsi="Times New Roman"/>
                <w:b/>
              </w:rPr>
            </w:pPr>
            <w:r w:rsidRPr="000B1FA9">
              <w:rPr>
                <w:rFonts w:ascii="Times New Roman" w:hAnsi="Times New Roman"/>
              </w:rPr>
              <w:t xml:space="preserve"> La politique et plan national de préparation et de réponse à l’urgence </w:t>
            </w:r>
          </w:p>
          <w:p w:rsidR="00F666F2" w:rsidRPr="000B1FA9" w:rsidRDefault="00F666F2" w:rsidP="0058483A">
            <w:pPr>
              <w:pStyle w:val="Paragraphedeliste"/>
              <w:numPr>
                <w:ilvl w:val="0"/>
                <w:numId w:val="10"/>
              </w:numPr>
              <w:ind w:left="601" w:hanging="142"/>
              <w:jc w:val="both"/>
              <w:rPr>
                <w:rFonts w:ascii="Times New Roman" w:hAnsi="Times New Roman"/>
                <w:b/>
              </w:rPr>
            </w:pPr>
            <w:r w:rsidRPr="000B1FA9">
              <w:rPr>
                <w:rFonts w:ascii="Times New Roman" w:hAnsi="Times New Roman"/>
              </w:rPr>
              <w:t xml:space="preserve"> La politique nationale de l’Equité et d’Egalité du Genre</w:t>
            </w:r>
          </w:p>
        </w:tc>
        <w:tc>
          <w:tcPr>
            <w:tcW w:w="2409" w:type="dxa"/>
          </w:tcPr>
          <w:p w:rsidR="00F666F2" w:rsidRPr="000B1FA9" w:rsidRDefault="00F666F2" w:rsidP="0058483A">
            <w:pPr>
              <w:jc w:val="both"/>
              <w:rPr>
                <w:rFonts w:ascii="Times New Roman" w:hAnsi="Times New Roman" w:cs="Times New Roman"/>
              </w:rPr>
            </w:pPr>
          </w:p>
          <w:p w:rsidR="00F666F2" w:rsidRPr="000B1FA9" w:rsidRDefault="00F666F2" w:rsidP="0058483A">
            <w:pPr>
              <w:jc w:val="both"/>
              <w:rPr>
                <w:rFonts w:ascii="Times New Roman" w:hAnsi="Times New Roman" w:cs="Times New Roman"/>
              </w:rPr>
            </w:pPr>
            <w:r w:rsidRPr="000B1FA9">
              <w:rPr>
                <w:rFonts w:ascii="Times New Roman" w:hAnsi="Times New Roman" w:cs="Times New Roman"/>
              </w:rPr>
              <w:t xml:space="preserve">2007                                                   </w:t>
            </w:r>
            <w:proofErr w:type="spellStart"/>
            <w:r w:rsidRPr="000B1FA9">
              <w:rPr>
                <w:rFonts w:ascii="Times New Roman" w:hAnsi="Times New Roman" w:cs="Times New Roman"/>
              </w:rPr>
              <w:t>2007</w:t>
            </w:r>
            <w:proofErr w:type="spellEnd"/>
          </w:p>
          <w:p w:rsidR="00F666F2" w:rsidRPr="000B1FA9" w:rsidRDefault="00F666F2" w:rsidP="0058483A">
            <w:pPr>
              <w:jc w:val="both"/>
              <w:rPr>
                <w:rFonts w:ascii="Times New Roman" w:hAnsi="Times New Roman" w:cs="Times New Roman"/>
              </w:rPr>
            </w:pPr>
            <w:r w:rsidRPr="000B1FA9">
              <w:rPr>
                <w:rFonts w:ascii="Times New Roman" w:hAnsi="Times New Roman" w:cs="Times New Roman"/>
              </w:rPr>
              <w:t>2009</w:t>
            </w:r>
          </w:p>
        </w:tc>
      </w:tr>
      <w:tr w:rsidR="00F666F2" w:rsidRPr="000B1FA9" w:rsidTr="000B1FA9">
        <w:trPr>
          <w:trHeight w:val="471"/>
        </w:trPr>
        <w:tc>
          <w:tcPr>
            <w:tcW w:w="2235" w:type="dxa"/>
          </w:tcPr>
          <w:p w:rsidR="00F666F2" w:rsidRPr="000B1FA9" w:rsidRDefault="00F666F2" w:rsidP="0058483A">
            <w:pPr>
              <w:spacing w:after="0" w:line="240" w:lineRule="auto"/>
              <w:jc w:val="both"/>
              <w:rPr>
                <w:rFonts w:ascii="Times New Roman" w:hAnsi="Times New Roman" w:cs="Times New Roman"/>
                <w:b/>
              </w:rPr>
            </w:pPr>
            <w:r w:rsidRPr="000B1FA9">
              <w:rPr>
                <w:rFonts w:ascii="Times New Roman" w:hAnsi="Times New Roman" w:cs="Times New Roman"/>
                <w:b/>
              </w:rPr>
              <w:t xml:space="preserve">Tourisme </w:t>
            </w:r>
          </w:p>
        </w:tc>
        <w:tc>
          <w:tcPr>
            <w:tcW w:w="2409" w:type="dxa"/>
          </w:tcPr>
          <w:p w:rsidR="00F666F2" w:rsidRPr="000B1FA9" w:rsidRDefault="00F666F2" w:rsidP="0058483A">
            <w:pPr>
              <w:jc w:val="center"/>
              <w:rPr>
                <w:rFonts w:ascii="Times New Roman" w:hAnsi="Times New Roman" w:cs="Times New Roman"/>
                <w:b/>
              </w:rPr>
            </w:pPr>
            <w:r w:rsidRPr="000B1FA9">
              <w:rPr>
                <w:rFonts w:ascii="Times New Roman" w:hAnsi="Times New Roman" w:cs="Times New Roman"/>
                <w:b/>
              </w:rPr>
              <w:t>1</w:t>
            </w:r>
          </w:p>
        </w:tc>
        <w:tc>
          <w:tcPr>
            <w:tcW w:w="3261" w:type="dxa"/>
          </w:tcPr>
          <w:p w:rsidR="00F666F2" w:rsidRPr="000B1FA9" w:rsidRDefault="00F666F2" w:rsidP="0058483A">
            <w:pPr>
              <w:jc w:val="both"/>
              <w:rPr>
                <w:rFonts w:ascii="Times New Roman" w:hAnsi="Times New Roman" w:cs="Times New Roman"/>
              </w:rPr>
            </w:pPr>
            <w:r w:rsidRPr="000B1FA9">
              <w:rPr>
                <w:rFonts w:ascii="Times New Roman" w:hAnsi="Times New Roman" w:cs="Times New Roman"/>
              </w:rPr>
              <w:t xml:space="preserve">La stratégie touristique </w:t>
            </w:r>
          </w:p>
        </w:tc>
        <w:tc>
          <w:tcPr>
            <w:tcW w:w="2409" w:type="dxa"/>
          </w:tcPr>
          <w:p w:rsidR="00F666F2" w:rsidRPr="000B1FA9" w:rsidRDefault="00F666F2" w:rsidP="0058483A">
            <w:pPr>
              <w:pStyle w:val="Paragraphedeliste"/>
              <w:numPr>
                <w:ilvl w:val="0"/>
                <w:numId w:val="11"/>
              </w:numPr>
              <w:ind w:left="0" w:firstLine="0"/>
              <w:jc w:val="both"/>
              <w:rPr>
                <w:rFonts w:ascii="Times New Roman" w:hAnsi="Times New Roman"/>
              </w:rPr>
            </w:pPr>
          </w:p>
        </w:tc>
      </w:tr>
      <w:tr w:rsidR="00F666F2" w:rsidRPr="000B1FA9" w:rsidTr="000B1FA9">
        <w:trPr>
          <w:trHeight w:val="944"/>
        </w:trPr>
        <w:tc>
          <w:tcPr>
            <w:tcW w:w="2235" w:type="dxa"/>
          </w:tcPr>
          <w:p w:rsidR="00F666F2" w:rsidRPr="000B1FA9" w:rsidRDefault="00F666F2" w:rsidP="0058483A">
            <w:pPr>
              <w:spacing w:after="0" w:line="240" w:lineRule="auto"/>
              <w:jc w:val="both"/>
              <w:rPr>
                <w:rFonts w:ascii="Times New Roman" w:hAnsi="Times New Roman" w:cs="Times New Roman"/>
                <w:b/>
              </w:rPr>
            </w:pPr>
            <w:r w:rsidRPr="000B1FA9">
              <w:rPr>
                <w:rFonts w:ascii="Times New Roman" w:hAnsi="Times New Roman" w:cs="Times New Roman"/>
                <w:b/>
              </w:rPr>
              <w:t xml:space="preserve">Documents multisectoriels  </w:t>
            </w:r>
          </w:p>
        </w:tc>
        <w:tc>
          <w:tcPr>
            <w:tcW w:w="2409" w:type="dxa"/>
          </w:tcPr>
          <w:p w:rsidR="00F666F2" w:rsidRPr="000B1FA9" w:rsidRDefault="00F666F2" w:rsidP="0058483A">
            <w:pPr>
              <w:jc w:val="center"/>
              <w:rPr>
                <w:rFonts w:ascii="Times New Roman" w:hAnsi="Times New Roman" w:cs="Times New Roman"/>
                <w:b/>
              </w:rPr>
            </w:pPr>
            <w:r w:rsidRPr="000B1FA9">
              <w:rPr>
                <w:rFonts w:ascii="Times New Roman" w:hAnsi="Times New Roman" w:cs="Times New Roman"/>
                <w:b/>
              </w:rPr>
              <w:t>2</w:t>
            </w:r>
          </w:p>
        </w:tc>
        <w:tc>
          <w:tcPr>
            <w:tcW w:w="3261" w:type="dxa"/>
          </w:tcPr>
          <w:p w:rsidR="00F666F2" w:rsidRPr="000B1FA9" w:rsidRDefault="00F666F2" w:rsidP="0058483A">
            <w:pPr>
              <w:jc w:val="both"/>
              <w:rPr>
                <w:rFonts w:ascii="Times New Roman" w:hAnsi="Times New Roman" w:cs="Times New Roman"/>
              </w:rPr>
            </w:pPr>
            <w:r w:rsidRPr="000B1FA9">
              <w:rPr>
                <w:rFonts w:ascii="Times New Roman" w:hAnsi="Times New Roman" w:cs="Times New Roman"/>
              </w:rPr>
              <w:t xml:space="preserve">Le DSCRP </w:t>
            </w:r>
          </w:p>
          <w:p w:rsidR="00F666F2" w:rsidRPr="000B1FA9" w:rsidRDefault="00F666F2" w:rsidP="0058483A">
            <w:pPr>
              <w:jc w:val="both"/>
              <w:rPr>
                <w:rFonts w:ascii="Times New Roman" w:hAnsi="Times New Roman" w:cs="Times New Roman"/>
              </w:rPr>
            </w:pPr>
            <w:r w:rsidRPr="000B1FA9">
              <w:rPr>
                <w:rFonts w:ascii="Times New Roman" w:hAnsi="Times New Roman" w:cs="Times New Roman"/>
              </w:rPr>
              <w:t>Le plan d’action DSCRP</w:t>
            </w:r>
          </w:p>
        </w:tc>
        <w:tc>
          <w:tcPr>
            <w:tcW w:w="2409" w:type="dxa"/>
          </w:tcPr>
          <w:p w:rsidR="00F666F2" w:rsidRPr="000B1FA9" w:rsidRDefault="00F666F2" w:rsidP="0058483A">
            <w:pPr>
              <w:jc w:val="both"/>
              <w:rPr>
                <w:rFonts w:ascii="Times New Roman" w:hAnsi="Times New Roman" w:cs="Times New Roman"/>
              </w:rPr>
            </w:pPr>
            <w:r w:rsidRPr="000B1FA9">
              <w:rPr>
                <w:rFonts w:ascii="Times New Roman" w:hAnsi="Times New Roman" w:cs="Times New Roman"/>
              </w:rPr>
              <w:t>2009</w:t>
            </w:r>
          </w:p>
          <w:p w:rsidR="00F666F2" w:rsidRPr="000B1FA9" w:rsidRDefault="00F666F2" w:rsidP="0058483A">
            <w:pPr>
              <w:jc w:val="both"/>
              <w:rPr>
                <w:rFonts w:ascii="Times New Roman" w:hAnsi="Times New Roman" w:cs="Times New Roman"/>
              </w:rPr>
            </w:pPr>
            <w:r w:rsidRPr="000B1FA9">
              <w:rPr>
                <w:rFonts w:ascii="Times New Roman" w:hAnsi="Times New Roman" w:cs="Times New Roman"/>
              </w:rPr>
              <w:t>2011</w:t>
            </w:r>
          </w:p>
        </w:tc>
      </w:tr>
      <w:tr w:rsidR="00F666F2" w:rsidRPr="000B1FA9" w:rsidTr="000B1FA9">
        <w:trPr>
          <w:trHeight w:val="488"/>
        </w:trPr>
        <w:tc>
          <w:tcPr>
            <w:tcW w:w="2235" w:type="dxa"/>
            <w:shd w:val="clear" w:color="auto" w:fill="C9FBED" w:themeFill="accent4" w:themeFillTint="33"/>
          </w:tcPr>
          <w:p w:rsidR="00F666F2" w:rsidRPr="000B1FA9" w:rsidRDefault="00F666F2" w:rsidP="0058483A">
            <w:pPr>
              <w:pStyle w:val="Paragraphedeliste"/>
              <w:ind w:left="360"/>
              <w:jc w:val="both"/>
              <w:rPr>
                <w:rFonts w:ascii="Times New Roman" w:hAnsi="Times New Roman"/>
                <w:b/>
              </w:rPr>
            </w:pPr>
            <w:r w:rsidRPr="000B1FA9">
              <w:rPr>
                <w:rFonts w:ascii="Times New Roman" w:hAnsi="Times New Roman"/>
                <w:b/>
              </w:rPr>
              <w:t xml:space="preserve">Total </w:t>
            </w:r>
          </w:p>
        </w:tc>
        <w:tc>
          <w:tcPr>
            <w:tcW w:w="2409" w:type="dxa"/>
            <w:shd w:val="clear" w:color="auto" w:fill="C9FBED" w:themeFill="accent4" w:themeFillTint="33"/>
          </w:tcPr>
          <w:p w:rsidR="00F666F2" w:rsidRPr="000B1FA9" w:rsidRDefault="00F666F2" w:rsidP="0058483A">
            <w:pPr>
              <w:jc w:val="center"/>
              <w:rPr>
                <w:rFonts w:ascii="Times New Roman" w:hAnsi="Times New Roman" w:cs="Times New Roman"/>
                <w:b/>
              </w:rPr>
            </w:pPr>
            <w:r w:rsidRPr="000B1FA9">
              <w:rPr>
                <w:rFonts w:ascii="Times New Roman" w:hAnsi="Times New Roman" w:cs="Times New Roman"/>
                <w:b/>
              </w:rPr>
              <w:t>28</w:t>
            </w:r>
          </w:p>
        </w:tc>
        <w:tc>
          <w:tcPr>
            <w:tcW w:w="3261" w:type="dxa"/>
            <w:shd w:val="clear" w:color="auto" w:fill="C9FBED" w:themeFill="accent4" w:themeFillTint="33"/>
          </w:tcPr>
          <w:p w:rsidR="00F666F2" w:rsidRPr="000B1FA9" w:rsidRDefault="00F666F2" w:rsidP="0058483A">
            <w:pPr>
              <w:jc w:val="both"/>
              <w:rPr>
                <w:rFonts w:ascii="Times New Roman" w:hAnsi="Times New Roman" w:cs="Times New Roman"/>
              </w:rPr>
            </w:pPr>
          </w:p>
        </w:tc>
        <w:tc>
          <w:tcPr>
            <w:tcW w:w="2409" w:type="dxa"/>
            <w:shd w:val="clear" w:color="auto" w:fill="C9FBED" w:themeFill="accent4" w:themeFillTint="33"/>
          </w:tcPr>
          <w:p w:rsidR="00F666F2" w:rsidRPr="000B1FA9" w:rsidRDefault="00F666F2" w:rsidP="0058483A">
            <w:pPr>
              <w:jc w:val="both"/>
              <w:rPr>
                <w:rFonts w:ascii="Times New Roman" w:hAnsi="Times New Roman" w:cs="Times New Roman"/>
              </w:rPr>
            </w:pPr>
          </w:p>
        </w:tc>
      </w:tr>
    </w:tbl>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6400AE" w:rsidRDefault="006400AE"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sectPr w:rsidR="006400AE" w:rsidSect="000B1FA9">
          <w:pgSz w:w="11906" w:h="16838"/>
          <w:pgMar w:top="1417" w:right="1417" w:bottom="1417" w:left="1417" w:header="708" w:footer="708" w:gutter="0"/>
          <w:cols w:space="708"/>
          <w:docGrid w:linePitch="360"/>
        </w:sectPr>
      </w:pPr>
    </w:p>
    <w:p w:rsidR="00F666F2" w:rsidRDefault="00F666F2" w:rsidP="006400AE">
      <w:pPr>
        <w:pStyle w:val="Titre2"/>
        <w:rPr>
          <w:rFonts w:ascii="Times New Roman" w:hAnsi="Times New Roman" w:cs="Times New Roman"/>
          <w:color w:val="auto"/>
          <w:sz w:val="22"/>
          <w:szCs w:val="24"/>
        </w:rPr>
      </w:pPr>
      <w:bookmarkStart w:id="9" w:name="_Toc326175286"/>
      <w:r w:rsidRPr="00147096">
        <w:rPr>
          <w:rFonts w:ascii="Times New Roman" w:hAnsi="Times New Roman" w:cs="Times New Roman"/>
          <w:color w:val="auto"/>
          <w:sz w:val="22"/>
          <w:szCs w:val="24"/>
        </w:rPr>
        <w:lastRenderedPageBreak/>
        <w:t>2.3 Sur le plan juridique</w:t>
      </w:r>
      <w:bookmarkEnd w:id="9"/>
    </w:p>
    <w:p w:rsidR="00F666F2" w:rsidRPr="00147096" w:rsidRDefault="00F666F2" w:rsidP="00F666F2">
      <w:pPr>
        <w:jc w:val="both"/>
        <w:rPr>
          <w:rFonts w:ascii="Times New Roman" w:hAnsi="Times New Roman" w:cs="Times New Roman"/>
          <w:szCs w:val="24"/>
        </w:rPr>
      </w:pPr>
      <w:r w:rsidRPr="00147096">
        <w:rPr>
          <w:rFonts w:ascii="Times New Roman" w:hAnsi="Times New Roman" w:cs="Times New Roman"/>
          <w:szCs w:val="24"/>
        </w:rPr>
        <w:t>L’existence d’un cadre  international et  i</w:t>
      </w:r>
      <w:r w:rsidR="00DB58FC" w:rsidRPr="00147096">
        <w:rPr>
          <w:rFonts w:ascii="Times New Roman" w:hAnsi="Times New Roman" w:cs="Times New Roman"/>
          <w:szCs w:val="24"/>
        </w:rPr>
        <w:t>nstitutionnel de Développement Durable en U</w:t>
      </w:r>
      <w:r w:rsidRPr="00147096">
        <w:rPr>
          <w:rFonts w:ascii="Times New Roman" w:hAnsi="Times New Roman" w:cs="Times New Roman"/>
          <w:szCs w:val="24"/>
        </w:rPr>
        <w:t xml:space="preserve">nion des Comores est soutenue  par  la mise en place de dispositions   réglementaires  pouvant garantir la mise en œuvre  des conventions ratifiées  par le pays.  Ces dispositions sont résumées dans le tableau ci-dessous. </w:t>
      </w:r>
    </w:p>
    <w:p w:rsidR="00F666F2" w:rsidRPr="00147096" w:rsidRDefault="00F666F2" w:rsidP="00F666F2">
      <w:pPr>
        <w:jc w:val="both"/>
        <w:rPr>
          <w:rFonts w:ascii="Times New Roman" w:hAnsi="Times New Roman" w:cs="Times New Roman"/>
          <w:b/>
          <w:i/>
          <w:szCs w:val="24"/>
        </w:rPr>
      </w:pPr>
      <w:r w:rsidRPr="00147096">
        <w:rPr>
          <w:rFonts w:ascii="Times New Roman" w:hAnsi="Times New Roman" w:cs="Times New Roman"/>
          <w:b/>
          <w:i/>
          <w:szCs w:val="24"/>
        </w:rPr>
        <w:t>Tableau 6 : L’inve</w:t>
      </w:r>
      <w:r w:rsidR="00502A58" w:rsidRPr="00147096">
        <w:rPr>
          <w:rFonts w:ascii="Times New Roman" w:hAnsi="Times New Roman" w:cs="Times New Roman"/>
          <w:b/>
          <w:i/>
          <w:szCs w:val="24"/>
        </w:rPr>
        <w:t>ntaire des textes  par pilier du</w:t>
      </w:r>
      <w:r w:rsidR="00FB5202" w:rsidRPr="00147096">
        <w:rPr>
          <w:rFonts w:ascii="Times New Roman" w:hAnsi="Times New Roman" w:cs="Times New Roman"/>
          <w:b/>
          <w:i/>
          <w:szCs w:val="24"/>
        </w:rPr>
        <w:t xml:space="preserve"> DD</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77"/>
        <w:gridCol w:w="3477"/>
        <w:gridCol w:w="3969"/>
      </w:tblGrid>
      <w:tr w:rsidR="00F666F2" w:rsidRPr="00147096" w:rsidTr="0058483A">
        <w:trPr>
          <w:trHeight w:val="300"/>
        </w:trPr>
        <w:tc>
          <w:tcPr>
            <w:tcW w:w="2477" w:type="dxa"/>
            <w:vMerge w:val="restart"/>
          </w:tcPr>
          <w:p w:rsidR="00F666F2" w:rsidRPr="00147096" w:rsidRDefault="00F666F2" w:rsidP="0058483A">
            <w:pPr>
              <w:pStyle w:val="Paragraphedeliste"/>
              <w:ind w:left="0"/>
              <w:jc w:val="center"/>
              <w:rPr>
                <w:rFonts w:ascii="Times New Roman" w:hAnsi="Times New Roman"/>
                <w:b/>
              </w:rPr>
            </w:pPr>
          </w:p>
          <w:p w:rsidR="00F666F2" w:rsidRPr="00147096" w:rsidRDefault="00184F37" w:rsidP="0058483A">
            <w:pPr>
              <w:pStyle w:val="Paragraphedeliste"/>
              <w:ind w:left="0"/>
              <w:jc w:val="center"/>
              <w:rPr>
                <w:rFonts w:ascii="Times New Roman" w:hAnsi="Times New Roman"/>
                <w:b/>
              </w:rPr>
            </w:pPr>
            <w:r w:rsidRPr="00147096">
              <w:rPr>
                <w:rFonts w:ascii="Times New Roman" w:hAnsi="Times New Roman"/>
                <w:b/>
              </w:rPr>
              <w:t>Les piliers du</w:t>
            </w:r>
            <w:r w:rsidR="00F666F2" w:rsidRPr="00147096">
              <w:rPr>
                <w:rFonts w:ascii="Times New Roman" w:hAnsi="Times New Roman"/>
                <w:b/>
              </w:rPr>
              <w:t xml:space="preserve"> DD</w:t>
            </w:r>
          </w:p>
        </w:tc>
        <w:tc>
          <w:tcPr>
            <w:tcW w:w="7446" w:type="dxa"/>
            <w:gridSpan w:val="2"/>
            <w:shd w:val="clear" w:color="auto" w:fill="FFFFFF" w:themeFill="background1"/>
          </w:tcPr>
          <w:p w:rsidR="00F666F2" w:rsidRPr="00147096" w:rsidRDefault="00F666F2" w:rsidP="0058483A">
            <w:pPr>
              <w:pStyle w:val="Paragraphedeliste"/>
              <w:ind w:left="0"/>
              <w:jc w:val="center"/>
              <w:rPr>
                <w:rFonts w:ascii="Times New Roman" w:hAnsi="Times New Roman"/>
                <w:b/>
              </w:rPr>
            </w:pPr>
            <w:r w:rsidRPr="00147096">
              <w:rPr>
                <w:rFonts w:ascii="Times New Roman" w:hAnsi="Times New Roman"/>
                <w:b/>
              </w:rPr>
              <w:t>Type de texte juridique</w:t>
            </w:r>
          </w:p>
        </w:tc>
      </w:tr>
      <w:tr w:rsidR="00F666F2" w:rsidRPr="00147096" w:rsidTr="0058483A">
        <w:trPr>
          <w:trHeight w:val="240"/>
        </w:trPr>
        <w:tc>
          <w:tcPr>
            <w:tcW w:w="2477" w:type="dxa"/>
            <w:vMerge/>
          </w:tcPr>
          <w:p w:rsidR="00F666F2" w:rsidRPr="00147096" w:rsidRDefault="00F666F2" w:rsidP="0058483A">
            <w:pPr>
              <w:pStyle w:val="Paragraphedeliste"/>
              <w:ind w:left="0"/>
              <w:jc w:val="center"/>
              <w:rPr>
                <w:rFonts w:ascii="Times New Roman" w:hAnsi="Times New Roman"/>
                <w:b/>
              </w:rPr>
            </w:pPr>
          </w:p>
        </w:tc>
        <w:tc>
          <w:tcPr>
            <w:tcW w:w="3477" w:type="dxa"/>
          </w:tcPr>
          <w:p w:rsidR="00F666F2" w:rsidRPr="00147096" w:rsidRDefault="00F666F2" w:rsidP="0058483A">
            <w:pPr>
              <w:pStyle w:val="Paragraphedeliste"/>
              <w:ind w:left="0"/>
              <w:jc w:val="center"/>
              <w:rPr>
                <w:rFonts w:ascii="Times New Roman" w:hAnsi="Times New Roman"/>
                <w:b/>
              </w:rPr>
            </w:pPr>
            <w:r w:rsidRPr="00147096">
              <w:rPr>
                <w:rFonts w:ascii="Times New Roman" w:hAnsi="Times New Roman"/>
                <w:b/>
              </w:rPr>
              <w:t>Lois</w:t>
            </w:r>
          </w:p>
        </w:tc>
        <w:tc>
          <w:tcPr>
            <w:tcW w:w="3969" w:type="dxa"/>
          </w:tcPr>
          <w:p w:rsidR="00F666F2" w:rsidRPr="00147096" w:rsidRDefault="00F666F2" w:rsidP="0058483A">
            <w:pPr>
              <w:pStyle w:val="Paragraphedeliste"/>
              <w:ind w:left="0"/>
              <w:jc w:val="center"/>
              <w:rPr>
                <w:rFonts w:ascii="Times New Roman" w:hAnsi="Times New Roman"/>
                <w:b/>
              </w:rPr>
            </w:pPr>
            <w:r w:rsidRPr="00147096">
              <w:rPr>
                <w:rFonts w:ascii="Times New Roman" w:hAnsi="Times New Roman"/>
                <w:b/>
              </w:rPr>
              <w:t>Codes</w:t>
            </w:r>
          </w:p>
        </w:tc>
      </w:tr>
      <w:tr w:rsidR="00F666F2" w:rsidRPr="00147096" w:rsidTr="0058483A">
        <w:trPr>
          <w:trHeight w:val="2334"/>
        </w:trPr>
        <w:tc>
          <w:tcPr>
            <w:tcW w:w="2477" w:type="dxa"/>
            <w:shd w:val="clear" w:color="auto" w:fill="FFB7B7"/>
          </w:tcPr>
          <w:p w:rsidR="00F666F2" w:rsidRPr="00147096" w:rsidRDefault="00F666F2" w:rsidP="0058483A">
            <w:pPr>
              <w:pStyle w:val="Paragraphedeliste"/>
              <w:ind w:left="0"/>
              <w:jc w:val="center"/>
              <w:rPr>
                <w:rFonts w:ascii="Times New Roman" w:hAnsi="Times New Roman"/>
                <w:b/>
                <w:i/>
              </w:rPr>
            </w:pPr>
          </w:p>
          <w:p w:rsidR="00F666F2" w:rsidRPr="00147096" w:rsidRDefault="00F666F2" w:rsidP="0058483A">
            <w:pPr>
              <w:pStyle w:val="Paragraphedeliste"/>
              <w:ind w:left="0"/>
              <w:jc w:val="center"/>
              <w:rPr>
                <w:rFonts w:ascii="Times New Roman" w:hAnsi="Times New Roman"/>
                <w:b/>
                <w:i/>
              </w:rPr>
            </w:pPr>
          </w:p>
          <w:p w:rsidR="00F666F2" w:rsidRPr="00147096" w:rsidRDefault="00F666F2" w:rsidP="0058483A">
            <w:pPr>
              <w:pStyle w:val="Paragraphedeliste"/>
              <w:ind w:left="0"/>
              <w:jc w:val="center"/>
              <w:rPr>
                <w:rFonts w:ascii="Times New Roman" w:hAnsi="Times New Roman"/>
                <w:b/>
                <w:i/>
              </w:rPr>
            </w:pPr>
          </w:p>
          <w:p w:rsidR="00F666F2" w:rsidRPr="00147096" w:rsidRDefault="00F666F2" w:rsidP="0058483A">
            <w:pPr>
              <w:pStyle w:val="Paragraphedeliste"/>
              <w:ind w:left="0"/>
              <w:jc w:val="center"/>
              <w:rPr>
                <w:rFonts w:ascii="Times New Roman" w:hAnsi="Times New Roman"/>
                <w:b/>
                <w:i/>
              </w:rPr>
            </w:pPr>
            <w:r w:rsidRPr="00147096">
              <w:rPr>
                <w:rFonts w:ascii="Times New Roman" w:hAnsi="Times New Roman"/>
                <w:b/>
                <w:i/>
              </w:rPr>
              <w:t>Social</w:t>
            </w:r>
          </w:p>
        </w:tc>
        <w:tc>
          <w:tcPr>
            <w:tcW w:w="3477" w:type="dxa"/>
          </w:tcPr>
          <w:p w:rsidR="00F666F2" w:rsidRPr="00147096" w:rsidRDefault="00F666F2" w:rsidP="0058483A">
            <w:pPr>
              <w:pStyle w:val="Paragraphedeliste"/>
              <w:ind w:left="0"/>
              <w:jc w:val="both"/>
              <w:rPr>
                <w:rFonts w:ascii="Times New Roman" w:hAnsi="Times New Roman"/>
              </w:rPr>
            </w:pPr>
          </w:p>
          <w:p w:rsidR="00F666F2" w:rsidRPr="00147096" w:rsidRDefault="00F666F2" w:rsidP="0058483A">
            <w:pPr>
              <w:pStyle w:val="Paragraphedeliste"/>
              <w:numPr>
                <w:ilvl w:val="0"/>
                <w:numId w:val="12"/>
              </w:numPr>
              <w:tabs>
                <w:tab w:val="left" w:pos="0"/>
              </w:tabs>
              <w:ind w:left="251" w:hanging="142"/>
              <w:jc w:val="both"/>
              <w:rPr>
                <w:rFonts w:ascii="Times New Roman" w:hAnsi="Times New Roman"/>
              </w:rPr>
            </w:pPr>
            <w:r w:rsidRPr="00147096">
              <w:rPr>
                <w:rFonts w:ascii="Times New Roman" w:hAnsi="Times New Roman"/>
              </w:rPr>
              <w:t>La loi cadre sur la biosécurité (2004)</w:t>
            </w:r>
          </w:p>
          <w:p w:rsidR="00F666F2" w:rsidRPr="00147096" w:rsidRDefault="00F666F2" w:rsidP="0058483A">
            <w:pPr>
              <w:pStyle w:val="Paragraphedeliste"/>
              <w:numPr>
                <w:ilvl w:val="0"/>
                <w:numId w:val="12"/>
              </w:numPr>
              <w:tabs>
                <w:tab w:val="left" w:pos="0"/>
              </w:tabs>
              <w:ind w:left="251" w:hanging="142"/>
              <w:jc w:val="both"/>
              <w:rPr>
                <w:rFonts w:ascii="Times New Roman" w:hAnsi="Times New Roman"/>
              </w:rPr>
            </w:pPr>
            <w:r w:rsidRPr="00147096">
              <w:rPr>
                <w:rFonts w:ascii="Times New Roman" w:hAnsi="Times New Roman"/>
              </w:rPr>
              <w:t>La loi relative aux principes de la décentralisation(2001)</w:t>
            </w:r>
          </w:p>
          <w:p w:rsidR="00F666F2" w:rsidRPr="00147096" w:rsidRDefault="00F666F2" w:rsidP="0058483A">
            <w:pPr>
              <w:pStyle w:val="Paragraphedeliste"/>
              <w:ind w:left="0"/>
              <w:jc w:val="both"/>
              <w:rPr>
                <w:rFonts w:ascii="Times New Roman" w:hAnsi="Times New Roman"/>
              </w:rPr>
            </w:pPr>
          </w:p>
        </w:tc>
        <w:tc>
          <w:tcPr>
            <w:tcW w:w="3969" w:type="dxa"/>
          </w:tcPr>
          <w:p w:rsidR="00F666F2" w:rsidRPr="00147096" w:rsidRDefault="00F666F2" w:rsidP="0058483A">
            <w:pPr>
              <w:pStyle w:val="Paragraphedeliste"/>
              <w:ind w:left="0"/>
              <w:jc w:val="both"/>
              <w:rPr>
                <w:rFonts w:ascii="Times New Roman" w:hAnsi="Times New Roman"/>
              </w:rPr>
            </w:pPr>
          </w:p>
          <w:p w:rsidR="00F666F2" w:rsidRPr="00147096" w:rsidRDefault="00F666F2" w:rsidP="0058483A">
            <w:pPr>
              <w:pStyle w:val="Paragraphedeliste"/>
              <w:numPr>
                <w:ilvl w:val="0"/>
                <w:numId w:val="12"/>
              </w:numPr>
              <w:ind w:left="317" w:hanging="141"/>
              <w:jc w:val="both"/>
              <w:rPr>
                <w:rFonts w:ascii="Times New Roman" w:hAnsi="Times New Roman"/>
              </w:rPr>
            </w:pPr>
            <w:r w:rsidRPr="00147096">
              <w:rPr>
                <w:rFonts w:ascii="Times New Roman" w:hAnsi="Times New Roman"/>
              </w:rPr>
              <w:t xml:space="preserve"> Le code de la famille (2001)</w:t>
            </w:r>
          </w:p>
          <w:p w:rsidR="00F666F2" w:rsidRPr="00147096" w:rsidRDefault="00F666F2" w:rsidP="0058483A">
            <w:pPr>
              <w:pStyle w:val="Paragraphedeliste"/>
              <w:numPr>
                <w:ilvl w:val="0"/>
                <w:numId w:val="12"/>
              </w:numPr>
              <w:ind w:left="317" w:hanging="141"/>
              <w:jc w:val="both"/>
              <w:rPr>
                <w:rFonts w:ascii="Times New Roman" w:hAnsi="Times New Roman"/>
              </w:rPr>
            </w:pPr>
            <w:r w:rsidRPr="00147096">
              <w:rPr>
                <w:rFonts w:ascii="Times New Roman" w:hAnsi="Times New Roman"/>
              </w:rPr>
              <w:t xml:space="preserve"> Le code de la santé publique   (1995)</w:t>
            </w:r>
          </w:p>
          <w:p w:rsidR="00F666F2" w:rsidRPr="00147096" w:rsidRDefault="00F666F2" w:rsidP="0058483A">
            <w:pPr>
              <w:pStyle w:val="Paragraphedeliste"/>
              <w:numPr>
                <w:ilvl w:val="0"/>
                <w:numId w:val="12"/>
              </w:numPr>
              <w:ind w:left="317" w:hanging="141"/>
              <w:jc w:val="both"/>
              <w:rPr>
                <w:rFonts w:ascii="Times New Roman" w:hAnsi="Times New Roman"/>
              </w:rPr>
            </w:pPr>
            <w:r w:rsidRPr="00147096">
              <w:rPr>
                <w:rFonts w:ascii="Times New Roman" w:hAnsi="Times New Roman"/>
              </w:rPr>
              <w:t xml:space="preserve"> Le code du travail (1984)</w:t>
            </w:r>
          </w:p>
          <w:p w:rsidR="00F666F2" w:rsidRPr="00147096" w:rsidRDefault="00F666F2" w:rsidP="0058483A">
            <w:pPr>
              <w:pStyle w:val="Paragraphedeliste"/>
              <w:numPr>
                <w:ilvl w:val="0"/>
                <w:numId w:val="12"/>
              </w:numPr>
              <w:ind w:left="317" w:hanging="141"/>
              <w:jc w:val="both"/>
              <w:rPr>
                <w:rFonts w:ascii="Times New Roman" w:hAnsi="Times New Roman"/>
              </w:rPr>
            </w:pPr>
            <w:r w:rsidRPr="00147096">
              <w:rPr>
                <w:rFonts w:ascii="Times New Roman" w:hAnsi="Times New Roman"/>
              </w:rPr>
              <w:t xml:space="preserve"> Le code pénal(1981)</w:t>
            </w:r>
          </w:p>
          <w:p w:rsidR="00F666F2" w:rsidRPr="00147096" w:rsidRDefault="00F666F2" w:rsidP="0058483A">
            <w:pPr>
              <w:pStyle w:val="Paragraphedeliste"/>
              <w:numPr>
                <w:ilvl w:val="0"/>
                <w:numId w:val="12"/>
              </w:numPr>
              <w:ind w:left="317" w:hanging="141"/>
              <w:jc w:val="both"/>
              <w:rPr>
                <w:rFonts w:ascii="Times New Roman" w:hAnsi="Times New Roman"/>
              </w:rPr>
            </w:pPr>
            <w:r w:rsidRPr="00147096">
              <w:rPr>
                <w:rFonts w:ascii="Times New Roman" w:hAnsi="Times New Roman"/>
              </w:rPr>
              <w:t xml:space="preserve"> Le code de déontologie médicale </w:t>
            </w:r>
          </w:p>
          <w:p w:rsidR="00F666F2" w:rsidRPr="00147096" w:rsidRDefault="00F666F2" w:rsidP="0058483A">
            <w:pPr>
              <w:pStyle w:val="Paragraphedeliste"/>
              <w:jc w:val="both"/>
              <w:rPr>
                <w:rFonts w:ascii="Times New Roman" w:hAnsi="Times New Roman"/>
              </w:rPr>
            </w:pPr>
          </w:p>
        </w:tc>
      </w:tr>
      <w:tr w:rsidR="00F666F2" w:rsidRPr="00147096" w:rsidTr="0058483A">
        <w:tc>
          <w:tcPr>
            <w:tcW w:w="2477" w:type="dxa"/>
            <w:shd w:val="clear" w:color="auto" w:fill="C1D6FF"/>
          </w:tcPr>
          <w:p w:rsidR="00F666F2" w:rsidRPr="00147096" w:rsidRDefault="00F666F2" w:rsidP="0058483A">
            <w:pPr>
              <w:pStyle w:val="Paragraphedeliste"/>
              <w:ind w:left="0"/>
              <w:jc w:val="center"/>
              <w:rPr>
                <w:rFonts w:ascii="Times New Roman" w:hAnsi="Times New Roman"/>
                <w:b/>
                <w:i/>
              </w:rPr>
            </w:pPr>
          </w:p>
          <w:p w:rsidR="00F666F2" w:rsidRPr="00147096" w:rsidRDefault="00F666F2" w:rsidP="0058483A">
            <w:pPr>
              <w:pStyle w:val="Paragraphedeliste"/>
              <w:ind w:left="0"/>
              <w:jc w:val="center"/>
              <w:rPr>
                <w:rFonts w:ascii="Times New Roman" w:hAnsi="Times New Roman"/>
                <w:b/>
                <w:i/>
              </w:rPr>
            </w:pPr>
          </w:p>
          <w:p w:rsidR="00F666F2" w:rsidRPr="00147096" w:rsidRDefault="00F666F2" w:rsidP="0058483A">
            <w:pPr>
              <w:pStyle w:val="Paragraphedeliste"/>
              <w:ind w:left="0"/>
              <w:jc w:val="center"/>
              <w:rPr>
                <w:rFonts w:ascii="Times New Roman" w:hAnsi="Times New Roman"/>
                <w:b/>
                <w:i/>
              </w:rPr>
            </w:pPr>
            <w:r w:rsidRPr="00147096">
              <w:rPr>
                <w:rFonts w:ascii="Times New Roman" w:hAnsi="Times New Roman"/>
                <w:b/>
                <w:i/>
              </w:rPr>
              <w:t>Economique</w:t>
            </w:r>
          </w:p>
        </w:tc>
        <w:tc>
          <w:tcPr>
            <w:tcW w:w="3477" w:type="dxa"/>
          </w:tcPr>
          <w:p w:rsidR="00F666F2" w:rsidRPr="00147096" w:rsidRDefault="00F666F2" w:rsidP="0058483A">
            <w:pPr>
              <w:pStyle w:val="Paragraphedeliste"/>
              <w:ind w:left="0"/>
              <w:jc w:val="both"/>
              <w:rPr>
                <w:rFonts w:ascii="Times New Roman" w:hAnsi="Times New Roman"/>
              </w:rPr>
            </w:pPr>
          </w:p>
        </w:tc>
        <w:tc>
          <w:tcPr>
            <w:tcW w:w="3969" w:type="dxa"/>
          </w:tcPr>
          <w:p w:rsidR="00F666F2" w:rsidRPr="00147096" w:rsidRDefault="00F666F2" w:rsidP="0058483A">
            <w:pPr>
              <w:pStyle w:val="Paragraphedeliste"/>
              <w:numPr>
                <w:ilvl w:val="0"/>
                <w:numId w:val="13"/>
              </w:numPr>
              <w:ind w:left="317" w:hanging="141"/>
              <w:jc w:val="both"/>
              <w:rPr>
                <w:rFonts w:ascii="Times New Roman" w:hAnsi="Times New Roman"/>
              </w:rPr>
            </w:pPr>
            <w:r w:rsidRPr="00147096">
              <w:rPr>
                <w:rFonts w:ascii="Times New Roman" w:hAnsi="Times New Roman"/>
              </w:rPr>
              <w:t xml:space="preserve"> Le code de procédure civile(2001)</w:t>
            </w:r>
          </w:p>
          <w:p w:rsidR="00F666F2" w:rsidRPr="00147096" w:rsidRDefault="00F666F2" w:rsidP="0058483A">
            <w:pPr>
              <w:pStyle w:val="Paragraphedeliste"/>
              <w:numPr>
                <w:ilvl w:val="0"/>
                <w:numId w:val="13"/>
              </w:numPr>
              <w:ind w:left="317" w:hanging="141"/>
              <w:jc w:val="both"/>
              <w:rPr>
                <w:rFonts w:ascii="Times New Roman" w:hAnsi="Times New Roman"/>
              </w:rPr>
            </w:pPr>
            <w:r w:rsidRPr="00147096">
              <w:rPr>
                <w:rFonts w:ascii="Times New Roman" w:hAnsi="Times New Roman"/>
              </w:rPr>
              <w:t>Le code des investissements aux Comores (1995)</w:t>
            </w:r>
          </w:p>
          <w:p w:rsidR="00F666F2" w:rsidRPr="00147096" w:rsidRDefault="00F666F2" w:rsidP="0058483A">
            <w:pPr>
              <w:pStyle w:val="Paragraphedeliste"/>
              <w:numPr>
                <w:ilvl w:val="0"/>
                <w:numId w:val="13"/>
              </w:numPr>
              <w:ind w:left="317" w:hanging="141"/>
              <w:jc w:val="both"/>
              <w:rPr>
                <w:rFonts w:ascii="Times New Roman" w:hAnsi="Times New Roman"/>
              </w:rPr>
            </w:pPr>
            <w:r w:rsidRPr="00147096">
              <w:rPr>
                <w:rFonts w:ascii="Times New Roman" w:hAnsi="Times New Roman"/>
              </w:rPr>
              <w:t xml:space="preserve">Le code du commerce (1984) </w:t>
            </w:r>
          </w:p>
          <w:p w:rsidR="00F666F2" w:rsidRPr="00147096" w:rsidRDefault="00F666F2" w:rsidP="0058483A">
            <w:pPr>
              <w:pStyle w:val="Paragraphedeliste"/>
              <w:numPr>
                <w:ilvl w:val="0"/>
                <w:numId w:val="13"/>
              </w:numPr>
              <w:ind w:left="317" w:hanging="141"/>
              <w:jc w:val="both"/>
              <w:rPr>
                <w:rFonts w:ascii="Times New Roman" w:hAnsi="Times New Roman"/>
              </w:rPr>
            </w:pPr>
            <w:r w:rsidRPr="00147096">
              <w:rPr>
                <w:rFonts w:ascii="Times New Roman" w:hAnsi="Times New Roman"/>
              </w:rPr>
              <w:t>Le code général des Douanes (1992)</w:t>
            </w:r>
          </w:p>
          <w:p w:rsidR="00F666F2" w:rsidRPr="00147096" w:rsidRDefault="00F666F2" w:rsidP="0058483A">
            <w:pPr>
              <w:pStyle w:val="Paragraphedeliste"/>
              <w:numPr>
                <w:ilvl w:val="0"/>
                <w:numId w:val="13"/>
              </w:numPr>
              <w:ind w:left="317" w:hanging="141"/>
              <w:jc w:val="both"/>
              <w:rPr>
                <w:rFonts w:ascii="Times New Roman" w:hAnsi="Times New Roman"/>
              </w:rPr>
            </w:pPr>
            <w:r w:rsidRPr="00147096">
              <w:rPr>
                <w:rFonts w:ascii="Times New Roman" w:hAnsi="Times New Roman"/>
              </w:rPr>
              <w:t>Le code général des impôts(1985)</w:t>
            </w:r>
          </w:p>
          <w:p w:rsidR="00F666F2" w:rsidRPr="00147096" w:rsidRDefault="00F666F2" w:rsidP="0058483A">
            <w:pPr>
              <w:pStyle w:val="Paragraphedeliste"/>
              <w:numPr>
                <w:ilvl w:val="0"/>
                <w:numId w:val="13"/>
              </w:numPr>
              <w:ind w:left="317" w:hanging="141"/>
              <w:jc w:val="both"/>
              <w:rPr>
                <w:rFonts w:ascii="Times New Roman" w:hAnsi="Times New Roman"/>
              </w:rPr>
            </w:pPr>
            <w:r w:rsidRPr="00147096">
              <w:rPr>
                <w:rFonts w:ascii="Times New Roman" w:hAnsi="Times New Roman"/>
              </w:rPr>
              <w:t>Le code de l’eau (1994)</w:t>
            </w:r>
          </w:p>
        </w:tc>
      </w:tr>
      <w:tr w:rsidR="00F666F2" w:rsidRPr="00147096" w:rsidTr="00147096">
        <w:trPr>
          <w:trHeight w:val="1935"/>
        </w:trPr>
        <w:tc>
          <w:tcPr>
            <w:tcW w:w="2477" w:type="dxa"/>
            <w:shd w:val="clear" w:color="auto" w:fill="7CCA62" w:themeFill="accent5"/>
          </w:tcPr>
          <w:p w:rsidR="00F666F2" w:rsidRPr="00147096" w:rsidRDefault="00F666F2" w:rsidP="0058483A">
            <w:pPr>
              <w:pStyle w:val="Paragraphedeliste"/>
              <w:ind w:left="0"/>
              <w:jc w:val="center"/>
              <w:rPr>
                <w:rFonts w:ascii="Times New Roman" w:hAnsi="Times New Roman"/>
                <w:b/>
                <w:i/>
              </w:rPr>
            </w:pPr>
          </w:p>
          <w:p w:rsidR="00F666F2" w:rsidRPr="00147096" w:rsidRDefault="00F666F2" w:rsidP="0058483A">
            <w:pPr>
              <w:pStyle w:val="Paragraphedeliste"/>
              <w:ind w:left="0"/>
              <w:jc w:val="center"/>
              <w:rPr>
                <w:rFonts w:ascii="Times New Roman" w:hAnsi="Times New Roman"/>
                <w:b/>
                <w:i/>
              </w:rPr>
            </w:pPr>
          </w:p>
          <w:p w:rsidR="00F666F2" w:rsidRPr="00147096" w:rsidRDefault="00F666F2" w:rsidP="0058483A">
            <w:pPr>
              <w:pStyle w:val="Paragraphedeliste"/>
              <w:ind w:left="0"/>
              <w:jc w:val="center"/>
              <w:rPr>
                <w:rFonts w:ascii="Times New Roman" w:hAnsi="Times New Roman"/>
                <w:b/>
                <w:i/>
              </w:rPr>
            </w:pPr>
            <w:r w:rsidRPr="00147096">
              <w:rPr>
                <w:rFonts w:ascii="Times New Roman" w:hAnsi="Times New Roman"/>
                <w:b/>
                <w:i/>
              </w:rPr>
              <w:t>Environnement</w:t>
            </w:r>
          </w:p>
        </w:tc>
        <w:tc>
          <w:tcPr>
            <w:tcW w:w="3477" w:type="dxa"/>
          </w:tcPr>
          <w:p w:rsidR="00F666F2" w:rsidRPr="00147096" w:rsidRDefault="00F666F2" w:rsidP="0058483A">
            <w:pPr>
              <w:pStyle w:val="Paragraphedeliste"/>
              <w:numPr>
                <w:ilvl w:val="0"/>
                <w:numId w:val="14"/>
              </w:numPr>
              <w:ind w:left="251" w:hanging="142"/>
              <w:jc w:val="both"/>
              <w:rPr>
                <w:rFonts w:ascii="Times New Roman" w:hAnsi="Times New Roman"/>
              </w:rPr>
            </w:pPr>
            <w:r w:rsidRPr="00147096">
              <w:rPr>
                <w:rFonts w:ascii="Times New Roman" w:hAnsi="Times New Roman"/>
              </w:rPr>
              <w:t>La loi forestière, secteur environnement (1994)</w:t>
            </w:r>
          </w:p>
          <w:p w:rsidR="00F666F2" w:rsidRPr="00147096" w:rsidRDefault="00F666F2" w:rsidP="0058483A">
            <w:pPr>
              <w:pStyle w:val="Paragraphedeliste"/>
              <w:numPr>
                <w:ilvl w:val="0"/>
                <w:numId w:val="14"/>
              </w:numPr>
              <w:ind w:left="251" w:hanging="142"/>
              <w:jc w:val="both"/>
              <w:rPr>
                <w:rFonts w:ascii="Times New Roman" w:hAnsi="Times New Roman"/>
              </w:rPr>
            </w:pPr>
            <w:r w:rsidRPr="00147096">
              <w:rPr>
                <w:rFonts w:ascii="Times New Roman" w:hAnsi="Times New Roman"/>
              </w:rPr>
              <w:t>La loi cadre de l’environnement(1994)</w:t>
            </w:r>
          </w:p>
          <w:p w:rsidR="00F666F2" w:rsidRPr="00147096" w:rsidRDefault="00F666F2" w:rsidP="0058483A">
            <w:pPr>
              <w:pStyle w:val="Paragraphedeliste"/>
              <w:numPr>
                <w:ilvl w:val="0"/>
                <w:numId w:val="14"/>
              </w:numPr>
              <w:ind w:left="251" w:hanging="142"/>
              <w:jc w:val="both"/>
              <w:rPr>
                <w:rFonts w:ascii="Times New Roman" w:hAnsi="Times New Roman"/>
              </w:rPr>
            </w:pPr>
            <w:r w:rsidRPr="00147096">
              <w:rPr>
                <w:rFonts w:ascii="Times New Roman" w:hAnsi="Times New Roman"/>
              </w:rPr>
              <w:t>La loi cadre relatif à l’environnement</w:t>
            </w:r>
            <w:proofErr w:type="gramStart"/>
            <w:r w:rsidRPr="00147096">
              <w:rPr>
                <w:rFonts w:ascii="Times New Roman" w:hAnsi="Times New Roman"/>
              </w:rPr>
              <w:t>,(</w:t>
            </w:r>
            <w:proofErr w:type="gramEnd"/>
            <w:r w:rsidRPr="00147096">
              <w:rPr>
                <w:rFonts w:ascii="Times New Roman" w:hAnsi="Times New Roman"/>
              </w:rPr>
              <w:t>1994)</w:t>
            </w:r>
          </w:p>
          <w:p w:rsidR="00F666F2" w:rsidRPr="00147096" w:rsidRDefault="00F666F2" w:rsidP="0058483A">
            <w:pPr>
              <w:pStyle w:val="Paragraphedeliste"/>
              <w:ind w:left="0"/>
              <w:jc w:val="both"/>
              <w:rPr>
                <w:rFonts w:ascii="Times New Roman" w:hAnsi="Times New Roman"/>
              </w:rPr>
            </w:pPr>
          </w:p>
        </w:tc>
        <w:tc>
          <w:tcPr>
            <w:tcW w:w="3969" w:type="dxa"/>
          </w:tcPr>
          <w:p w:rsidR="00F666F2" w:rsidRPr="00147096" w:rsidRDefault="00F666F2" w:rsidP="0058483A">
            <w:pPr>
              <w:pStyle w:val="Paragraphedeliste"/>
              <w:ind w:left="0"/>
              <w:jc w:val="both"/>
              <w:rPr>
                <w:rFonts w:ascii="Times New Roman" w:hAnsi="Times New Roman"/>
              </w:rPr>
            </w:pPr>
          </w:p>
          <w:p w:rsidR="00F666F2" w:rsidRPr="00147096" w:rsidRDefault="00F666F2" w:rsidP="0058483A">
            <w:pPr>
              <w:pStyle w:val="Paragraphedeliste"/>
              <w:ind w:left="0"/>
              <w:jc w:val="both"/>
              <w:rPr>
                <w:rFonts w:ascii="Times New Roman" w:hAnsi="Times New Roman"/>
              </w:rPr>
            </w:pPr>
          </w:p>
          <w:p w:rsidR="00F666F2" w:rsidRPr="00147096" w:rsidRDefault="00F666F2" w:rsidP="0058483A">
            <w:pPr>
              <w:pStyle w:val="Paragraphedeliste"/>
              <w:ind w:left="0"/>
              <w:jc w:val="both"/>
              <w:rPr>
                <w:rFonts w:ascii="Times New Roman" w:hAnsi="Times New Roman"/>
              </w:rPr>
            </w:pPr>
          </w:p>
          <w:p w:rsidR="00F666F2" w:rsidRPr="00147096" w:rsidRDefault="00F666F2" w:rsidP="0058483A">
            <w:pPr>
              <w:pStyle w:val="Paragraphedeliste"/>
              <w:numPr>
                <w:ilvl w:val="0"/>
                <w:numId w:val="14"/>
              </w:numPr>
              <w:ind w:left="317" w:hanging="141"/>
              <w:jc w:val="both"/>
              <w:rPr>
                <w:rFonts w:ascii="Times New Roman" w:hAnsi="Times New Roman"/>
              </w:rPr>
            </w:pPr>
            <w:r w:rsidRPr="00147096">
              <w:rPr>
                <w:rFonts w:ascii="Times New Roman" w:hAnsi="Times New Roman"/>
              </w:rPr>
              <w:t xml:space="preserve"> code de l’urbanisme (1986)</w:t>
            </w:r>
          </w:p>
          <w:p w:rsidR="00F666F2" w:rsidRPr="00147096" w:rsidRDefault="00F666F2" w:rsidP="0058483A">
            <w:pPr>
              <w:pStyle w:val="Paragraphedeliste"/>
              <w:ind w:left="0"/>
              <w:jc w:val="both"/>
              <w:rPr>
                <w:rFonts w:ascii="Times New Roman" w:hAnsi="Times New Roman"/>
              </w:rPr>
            </w:pPr>
          </w:p>
        </w:tc>
      </w:tr>
    </w:tbl>
    <w:p w:rsidR="00F666F2" w:rsidRPr="00155933" w:rsidRDefault="00F666F2" w:rsidP="00F666F2">
      <w:pPr>
        <w:tabs>
          <w:tab w:val="left" w:pos="0"/>
        </w:tabs>
        <w:autoSpaceDE w:val="0"/>
        <w:autoSpaceDN w:val="0"/>
        <w:adjustRightInd w:val="0"/>
        <w:spacing w:after="0" w:line="240" w:lineRule="auto"/>
        <w:jc w:val="both"/>
        <w:rPr>
          <w:rFonts w:cs="Calibri"/>
          <w:sz w:val="24"/>
          <w:szCs w:val="24"/>
        </w:rPr>
      </w:pPr>
    </w:p>
    <w:p w:rsidR="00F666F2" w:rsidRPr="00155933" w:rsidRDefault="00F666F2" w:rsidP="00F666F2">
      <w:pPr>
        <w:tabs>
          <w:tab w:val="left" w:pos="0"/>
        </w:tabs>
        <w:autoSpaceDE w:val="0"/>
        <w:autoSpaceDN w:val="0"/>
        <w:adjustRightInd w:val="0"/>
        <w:spacing w:after="0" w:line="240" w:lineRule="auto"/>
        <w:jc w:val="both"/>
        <w:rPr>
          <w:rFonts w:cs="Calibri"/>
          <w:sz w:val="24"/>
          <w:szCs w:val="24"/>
        </w:rPr>
      </w:pPr>
    </w:p>
    <w:p w:rsidR="00F666F2" w:rsidRPr="003A1D68" w:rsidRDefault="00F666F2" w:rsidP="00F666F2">
      <w:pPr>
        <w:pStyle w:val="Paragraphedeliste"/>
        <w:numPr>
          <w:ilvl w:val="0"/>
          <w:numId w:val="15"/>
        </w:numPr>
        <w:tabs>
          <w:tab w:val="left" w:pos="993"/>
        </w:tabs>
        <w:jc w:val="both"/>
        <w:rPr>
          <w:rFonts w:ascii="Times New Roman" w:hAnsi="Times New Roman"/>
          <w:b/>
          <w:szCs w:val="24"/>
        </w:rPr>
      </w:pPr>
      <w:r w:rsidRPr="003A1D68">
        <w:rPr>
          <w:rFonts w:ascii="Times New Roman" w:hAnsi="Times New Roman"/>
          <w:b/>
          <w:szCs w:val="24"/>
        </w:rPr>
        <w:t xml:space="preserve">Les contraintes  et les défis majeurs </w:t>
      </w:r>
    </w:p>
    <w:p w:rsidR="00F666F2" w:rsidRPr="003A1D68" w:rsidRDefault="00F666F2" w:rsidP="00F666F2">
      <w:pPr>
        <w:rPr>
          <w:rFonts w:ascii="Times New Roman" w:hAnsi="Times New Roman" w:cs="Times New Roman"/>
          <w:szCs w:val="24"/>
        </w:rPr>
        <w:sectPr w:rsidR="00F666F2" w:rsidRPr="003A1D68" w:rsidSect="00470A9F">
          <w:pgSz w:w="11906" w:h="16838"/>
          <w:pgMar w:top="1417" w:right="1417" w:bottom="1417" w:left="1417" w:header="708" w:footer="708" w:gutter="0"/>
          <w:cols w:space="708"/>
          <w:docGrid w:linePitch="360"/>
        </w:sectPr>
      </w:pPr>
      <w:r w:rsidRPr="003A1D68">
        <w:rPr>
          <w:rFonts w:ascii="Times New Roman" w:hAnsi="Times New Roman" w:cs="Times New Roman"/>
          <w:szCs w:val="24"/>
        </w:rPr>
        <w:t xml:space="preserve">Malgré les acquis notés dans le domaine de </w:t>
      </w:r>
      <w:r w:rsidR="00FC0059" w:rsidRPr="003A1D68">
        <w:rPr>
          <w:rFonts w:ascii="Times New Roman" w:hAnsi="Times New Roman" w:cs="Times New Roman"/>
          <w:szCs w:val="24"/>
        </w:rPr>
        <w:t xml:space="preserve">la </w:t>
      </w:r>
      <w:r w:rsidRPr="003A1D68">
        <w:rPr>
          <w:rFonts w:ascii="Times New Roman" w:hAnsi="Times New Roman" w:cs="Times New Roman"/>
          <w:szCs w:val="24"/>
        </w:rPr>
        <w:t>mise en place d’un cadre  national de Développement Durable, l’Union des Comores  continue de se heurter  à de nombreuses contraintes persistantes pour une mise en œuvre effective  des engagements ratifiés au niveau international. De ces obstacles de mise en œuvre  se dégagent des défis que le pays doit nécessairement  relever.</w:t>
      </w:r>
    </w:p>
    <w:p w:rsidR="00F666F2" w:rsidRPr="003A1D68" w:rsidRDefault="00F666F2" w:rsidP="00F666F2">
      <w:pPr>
        <w:jc w:val="both"/>
        <w:rPr>
          <w:rFonts w:ascii="Times New Roman" w:hAnsi="Times New Roman" w:cs="Times New Roman"/>
          <w:b/>
          <w:i/>
          <w:szCs w:val="24"/>
        </w:rPr>
      </w:pPr>
      <w:r w:rsidRPr="003A1D68">
        <w:rPr>
          <w:rFonts w:ascii="Times New Roman" w:hAnsi="Times New Roman" w:cs="Times New Roman"/>
          <w:b/>
          <w:i/>
          <w:szCs w:val="24"/>
        </w:rPr>
        <w:lastRenderedPageBreak/>
        <w:t xml:space="preserve">Tableau 7 : Les contraintes et </w:t>
      </w:r>
      <w:r w:rsidR="0047349C" w:rsidRPr="003A1D68">
        <w:rPr>
          <w:rFonts w:ascii="Times New Roman" w:hAnsi="Times New Roman" w:cs="Times New Roman"/>
          <w:b/>
          <w:i/>
          <w:szCs w:val="24"/>
        </w:rPr>
        <w:t xml:space="preserve">les </w:t>
      </w:r>
      <w:r w:rsidRPr="003A1D68">
        <w:rPr>
          <w:rFonts w:ascii="Times New Roman" w:hAnsi="Times New Roman" w:cs="Times New Roman"/>
          <w:b/>
          <w:i/>
          <w:szCs w:val="24"/>
        </w:rPr>
        <w:t>défis à relever du cadre national pour le développement durable</w:t>
      </w:r>
    </w:p>
    <w:tbl>
      <w:tblPr>
        <w:tblW w:w="14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7572"/>
        <w:gridCol w:w="4904"/>
      </w:tblGrid>
      <w:tr w:rsidR="00F666F2" w:rsidRPr="003A1D68" w:rsidTr="003A1D68">
        <w:trPr>
          <w:trHeight w:val="149"/>
        </w:trPr>
        <w:tc>
          <w:tcPr>
            <w:tcW w:w="2235" w:type="dxa"/>
            <w:shd w:val="clear" w:color="auto" w:fill="FFFFFF" w:themeFill="background1"/>
          </w:tcPr>
          <w:p w:rsidR="00F666F2" w:rsidRPr="003A1D68" w:rsidRDefault="00F666F2" w:rsidP="0058483A">
            <w:pPr>
              <w:jc w:val="center"/>
              <w:rPr>
                <w:rFonts w:ascii="Times New Roman" w:hAnsi="Times New Roman" w:cs="Times New Roman"/>
                <w:b/>
                <w:i/>
              </w:rPr>
            </w:pPr>
            <w:r w:rsidRPr="003A1D68">
              <w:rPr>
                <w:rFonts w:ascii="Times New Roman" w:hAnsi="Times New Roman" w:cs="Times New Roman"/>
                <w:b/>
                <w:i/>
              </w:rPr>
              <w:t>Niveau</w:t>
            </w:r>
          </w:p>
        </w:tc>
        <w:tc>
          <w:tcPr>
            <w:tcW w:w="7572" w:type="dxa"/>
            <w:shd w:val="clear" w:color="auto" w:fill="FF0000"/>
          </w:tcPr>
          <w:p w:rsidR="00F666F2" w:rsidRPr="003A1D68" w:rsidRDefault="00F666F2" w:rsidP="0058483A">
            <w:pPr>
              <w:jc w:val="center"/>
              <w:rPr>
                <w:rFonts w:ascii="Times New Roman" w:hAnsi="Times New Roman" w:cs="Times New Roman"/>
                <w:b/>
                <w:i/>
              </w:rPr>
            </w:pPr>
            <w:r w:rsidRPr="003A1D68">
              <w:rPr>
                <w:rFonts w:ascii="Times New Roman" w:hAnsi="Times New Roman" w:cs="Times New Roman"/>
                <w:b/>
                <w:i/>
              </w:rPr>
              <w:t>Contraintes majeurs</w:t>
            </w:r>
          </w:p>
        </w:tc>
        <w:tc>
          <w:tcPr>
            <w:tcW w:w="4904" w:type="dxa"/>
            <w:shd w:val="clear" w:color="auto" w:fill="1008B8"/>
          </w:tcPr>
          <w:p w:rsidR="00F666F2" w:rsidRPr="003A1D68" w:rsidRDefault="00F666F2" w:rsidP="0058483A">
            <w:pPr>
              <w:jc w:val="center"/>
              <w:rPr>
                <w:rFonts w:ascii="Times New Roman" w:hAnsi="Times New Roman" w:cs="Times New Roman"/>
                <w:b/>
                <w:i/>
              </w:rPr>
            </w:pPr>
            <w:r w:rsidRPr="003A1D68">
              <w:rPr>
                <w:rFonts w:ascii="Times New Roman" w:hAnsi="Times New Roman" w:cs="Times New Roman"/>
                <w:b/>
                <w:i/>
              </w:rPr>
              <w:t>Défis à relever</w:t>
            </w:r>
          </w:p>
        </w:tc>
      </w:tr>
      <w:tr w:rsidR="00F666F2" w:rsidRPr="003A1D68" w:rsidTr="003A1D68">
        <w:trPr>
          <w:trHeight w:val="149"/>
        </w:trPr>
        <w:tc>
          <w:tcPr>
            <w:tcW w:w="2235" w:type="dxa"/>
          </w:tcPr>
          <w:p w:rsidR="00F666F2" w:rsidRPr="003A1D68" w:rsidRDefault="00F666F2" w:rsidP="0058483A">
            <w:pPr>
              <w:jc w:val="both"/>
              <w:rPr>
                <w:rFonts w:ascii="Times New Roman" w:hAnsi="Times New Roman" w:cs="Times New Roman"/>
                <w:b/>
                <w:i/>
              </w:rPr>
            </w:pPr>
          </w:p>
          <w:p w:rsidR="00F666F2" w:rsidRPr="003A1D68" w:rsidRDefault="00F666F2" w:rsidP="0058483A">
            <w:pPr>
              <w:jc w:val="both"/>
              <w:rPr>
                <w:rFonts w:ascii="Times New Roman" w:hAnsi="Times New Roman" w:cs="Times New Roman"/>
                <w:b/>
                <w:i/>
              </w:rPr>
            </w:pPr>
          </w:p>
          <w:p w:rsidR="00F666F2" w:rsidRPr="003A1D68" w:rsidRDefault="00F666F2" w:rsidP="0058483A">
            <w:pPr>
              <w:jc w:val="both"/>
              <w:rPr>
                <w:rFonts w:ascii="Times New Roman" w:hAnsi="Times New Roman" w:cs="Times New Roman"/>
                <w:b/>
                <w:i/>
              </w:rPr>
            </w:pPr>
          </w:p>
          <w:p w:rsidR="00F666F2" w:rsidRPr="003A1D68" w:rsidRDefault="00F666F2" w:rsidP="0058483A">
            <w:pPr>
              <w:jc w:val="both"/>
              <w:rPr>
                <w:rFonts w:ascii="Times New Roman" w:hAnsi="Times New Roman" w:cs="Times New Roman"/>
                <w:b/>
                <w:i/>
              </w:rPr>
            </w:pPr>
          </w:p>
          <w:p w:rsidR="00F666F2" w:rsidRPr="003A1D68" w:rsidRDefault="00F666F2" w:rsidP="0058483A">
            <w:pPr>
              <w:jc w:val="both"/>
              <w:rPr>
                <w:rFonts w:ascii="Times New Roman" w:hAnsi="Times New Roman" w:cs="Times New Roman"/>
                <w:b/>
                <w:i/>
              </w:rPr>
            </w:pPr>
          </w:p>
          <w:p w:rsidR="00F666F2" w:rsidRPr="003A1D68" w:rsidRDefault="00F666F2" w:rsidP="0058483A">
            <w:pPr>
              <w:jc w:val="both"/>
              <w:rPr>
                <w:rFonts w:ascii="Times New Roman" w:hAnsi="Times New Roman" w:cs="Times New Roman"/>
                <w:b/>
                <w:i/>
              </w:rPr>
            </w:pPr>
            <w:r w:rsidRPr="003A1D68">
              <w:rPr>
                <w:rFonts w:ascii="Times New Roman" w:hAnsi="Times New Roman" w:cs="Times New Roman"/>
                <w:b/>
                <w:i/>
              </w:rPr>
              <w:t>Institutionnel</w:t>
            </w:r>
          </w:p>
        </w:tc>
        <w:tc>
          <w:tcPr>
            <w:tcW w:w="7572" w:type="dxa"/>
          </w:tcPr>
          <w:p w:rsidR="00F666F2" w:rsidRPr="003A1D68" w:rsidRDefault="00F666F2" w:rsidP="0058483A">
            <w:pPr>
              <w:pStyle w:val="Paragraphedeliste"/>
              <w:numPr>
                <w:ilvl w:val="0"/>
                <w:numId w:val="16"/>
              </w:numPr>
              <w:ind w:left="133" w:hanging="133"/>
              <w:jc w:val="both"/>
              <w:rPr>
                <w:rFonts w:ascii="Times New Roman" w:hAnsi="Times New Roman"/>
              </w:rPr>
            </w:pPr>
            <w:r w:rsidRPr="003A1D68">
              <w:rPr>
                <w:rFonts w:ascii="Times New Roman" w:hAnsi="Times New Roman"/>
              </w:rPr>
              <w:t xml:space="preserve"> La faiblesse de communication et d’échange  d’information entre les institutions  nationales et insulaires en charge de l’environnement ;</w:t>
            </w:r>
          </w:p>
          <w:p w:rsidR="00F666F2" w:rsidRPr="003A1D68" w:rsidRDefault="00F666F2" w:rsidP="0058483A">
            <w:pPr>
              <w:pStyle w:val="Paragraphedeliste"/>
              <w:numPr>
                <w:ilvl w:val="0"/>
                <w:numId w:val="16"/>
              </w:numPr>
              <w:ind w:left="133" w:hanging="133"/>
              <w:jc w:val="both"/>
              <w:rPr>
                <w:rFonts w:ascii="Times New Roman" w:hAnsi="Times New Roman"/>
              </w:rPr>
            </w:pPr>
            <w:r w:rsidRPr="003A1D68">
              <w:rPr>
                <w:rFonts w:ascii="Times New Roman" w:hAnsi="Times New Roman"/>
              </w:rPr>
              <w:t xml:space="preserve"> Le manque de  suivi de la mise en œuvre des recommandations issues des conventions internationales ;</w:t>
            </w:r>
          </w:p>
          <w:p w:rsidR="00F666F2" w:rsidRPr="003A1D68" w:rsidRDefault="00F666F2" w:rsidP="0058483A">
            <w:pPr>
              <w:pStyle w:val="Paragraphedeliste"/>
              <w:numPr>
                <w:ilvl w:val="0"/>
                <w:numId w:val="16"/>
              </w:numPr>
              <w:ind w:left="133" w:hanging="133"/>
              <w:jc w:val="both"/>
              <w:rPr>
                <w:rFonts w:ascii="Times New Roman" w:hAnsi="Times New Roman"/>
              </w:rPr>
            </w:pPr>
            <w:r w:rsidRPr="003A1D68">
              <w:rPr>
                <w:rFonts w:ascii="Times New Roman" w:hAnsi="Times New Roman"/>
              </w:rPr>
              <w:t>L’insuffisance de ressources humaines (spécialisées)  et financières dans  les  institutions  chargée</w:t>
            </w:r>
            <w:r w:rsidR="00481B00" w:rsidRPr="003A1D68">
              <w:rPr>
                <w:rFonts w:ascii="Times New Roman" w:hAnsi="Times New Roman"/>
              </w:rPr>
              <w:t>s de</w:t>
            </w:r>
            <w:r w:rsidRPr="003A1D68">
              <w:rPr>
                <w:rFonts w:ascii="Times New Roman" w:hAnsi="Times New Roman"/>
              </w:rPr>
              <w:t xml:space="preserve"> la mise en œuvre  des conventions ; </w:t>
            </w:r>
          </w:p>
          <w:p w:rsidR="00F666F2" w:rsidRPr="003A1D68" w:rsidRDefault="00F666F2" w:rsidP="0058483A">
            <w:pPr>
              <w:pStyle w:val="Paragraphedeliste"/>
              <w:numPr>
                <w:ilvl w:val="0"/>
                <w:numId w:val="16"/>
              </w:numPr>
              <w:ind w:left="133" w:hanging="133"/>
              <w:jc w:val="both"/>
              <w:rPr>
                <w:rFonts w:ascii="Times New Roman" w:hAnsi="Times New Roman"/>
              </w:rPr>
            </w:pPr>
            <w:r w:rsidRPr="003A1D68">
              <w:rPr>
                <w:rFonts w:ascii="Times New Roman" w:hAnsi="Times New Roman"/>
              </w:rPr>
              <w:t xml:space="preserve"> L’accès limité aux  nouvelles Technologies  d’Information et de Communication (TIC) pour les institutions concerné</w:t>
            </w:r>
            <w:r w:rsidR="00407C1C" w:rsidRPr="003A1D68">
              <w:rPr>
                <w:rFonts w:ascii="Times New Roman" w:hAnsi="Times New Roman"/>
              </w:rPr>
              <w:t>e</w:t>
            </w:r>
            <w:r w:rsidRPr="003A1D68">
              <w:rPr>
                <w:rFonts w:ascii="Times New Roman" w:hAnsi="Times New Roman"/>
              </w:rPr>
              <w:t>s par la gestion du Développement durable ;</w:t>
            </w:r>
          </w:p>
          <w:p w:rsidR="00F666F2" w:rsidRPr="003A1D68" w:rsidRDefault="00F666F2" w:rsidP="0058483A">
            <w:pPr>
              <w:pStyle w:val="Paragraphedeliste"/>
              <w:numPr>
                <w:ilvl w:val="0"/>
                <w:numId w:val="16"/>
              </w:numPr>
              <w:ind w:left="133" w:hanging="133"/>
              <w:jc w:val="both"/>
              <w:rPr>
                <w:rFonts w:ascii="Times New Roman" w:hAnsi="Times New Roman"/>
              </w:rPr>
            </w:pPr>
            <w:r w:rsidRPr="003A1D68">
              <w:rPr>
                <w:rFonts w:ascii="Times New Roman" w:hAnsi="Times New Roman"/>
              </w:rPr>
              <w:t xml:space="preserve"> L’insuffisance des capacités techniques des associations et ONGs impliqué</w:t>
            </w:r>
            <w:r w:rsidR="00407C1C" w:rsidRPr="003A1D68">
              <w:rPr>
                <w:rFonts w:ascii="Times New Roman" w:hAnsi="Times New Roman"/>
              </w:rPr>
              <w:t>e</w:t>
            </w:r>
            <w:r w:rsidRPr="003A1D68">
              <w:rPr>
                <w:rFonts w:ascii="Times New Roman" w:hAnsi="Times New Roman"/>
              </w:rPr>
              <w:t>s dans des actions de développement durable (changement climatique, désertification, restauration et conservation du sol, gestion côtière, gestion de déchets …).</w:t>
            </w:r>
          </w:p>
        </w:tc>
        <w:tc>
          <w:tcPr>
            <w:tcW w:w="4904" w:type="dxa"/>
          </w:tcPr>
          <w:p w:rsidR="00F666F2" w:rsidRPr="003A1D68" w:rsidRDefault="00F666F2" w:rsidP="0058483A">
            <w:pPr>
              <w:pStyle w:val="Paragraphedeliste"/>
              <w:jc w:val="both"/>
              <w:rPr>
                <w:rFonts w:ascii="Times New Roman" w:hAnsi="Times New Roman"/>
              </w:rPr>
            </w:pPr>
          </w:p>
          <w:p w:rsidR="00F666F2" w:rsidRPr="003A1D68" w:rsidRDefault="00F666F2" w:rsidP="0058483A">
            <w:pPr>
              <w:pStyle w:val="Paragraphedeliste"/>
              <w:jc w:val="both"/>
              <w:rPr>
                <w:rFonts w:ascii="Times New Roman" w:hAnsi="Times New Roman"/>
              </w:rPr>
            </w:pPr>
          </w:p>
          <w:p w:rsidR="00F666F2" w:rsidRPr="003A1D68" w:rsidRDefault="00F666F2" w:rsidP="0058483A">
            <w:pPr>
              <w:pStyle w:val="Paragraphedeliste"/>
              <w:jc w:val="both"/>
              <w:rPr>
                <w:rFonts w:ascii="Times New Roman" w:hAnsi="Times New Roman"/>
              </w:rPr>
            </w:pPr>
          </w:p>
          <w:p w:rsidR="00F666F2" w:rsidRPr="003A1D68" w:rsidRDefault="00F666F2" w:rsidP="0058483A">
            <w:pPr>
              <w:pStyle w:val="Paragraphedeliste"/>
              <w:jc w:val="both"/>
              <w:rPr>
                <w:rFonts w:ascii="Times New Roman" w:hAnsi="Times New Roman"/>
              </w:rPr>
            </w:pPr>
          </w:p>
          <w:p w:rsidR="00F666F2" w:rsidRPr="003A1D68" w:rsidRDefault="00F666F2" w:rsidP="0058483A">
            <w:pPr>
              <w:jc w:val="both"/>
              <w:rPr>
                <w:rFonts w:ascii="Times New Roman" w:hAnsi="Times New Roman" w:cs="Times New Roman"/>
              </w:rPr>
            </w:pPr>
          </w:p>
          <w:p w:rsidR="00F666F2" w:rsidRPr="003A1D68" w:rsidRDefault="00F666F2" w:rsidP="0058483A">
            <w:pPr>
              <w:jc w:val="both"/>
              <w:rPr>
                <w:rFonts w:ascii="Times New Roman" w:hAnsi="Times New Roman" w:cs="Times New Roman"/>
              </w:rPr>
            </w:pPr>
            <w:r w:rsidRPr="003A1D68">
              <w:rPr>
                <w:rFonts w:ascii="Times New Roman" w:hAnsi="Times New Roman" w:cs="Times New Roman"/>
              </w:rPr>
              <w:t>la  mise en place d’un organe  de coordination  multisectorielle pour    le  Développement durable ;</w:t>
            </w:r>
          </w:p>
          <w:p w:rsidR="00F666F2" w:rsidRPr="003A1D68" w:rsidRDefault="00F666F2" w:rsidP="0058483A">
            <w:pPr>
              <w:jc w:val="both"/>
              <w:rPr>
                <w:rFonts w:ascii="Times New Roman" w:hAnsi="Times New Roman" w:cs="Times New Roman"/>
                <w:i/>
              </w:rPr>
            </w:pPr>
          </w:p>
        </w:tc>
      </w:tr>
      <w:tr w:rsidR="00F666F2" w:rsidRPr="003A1D68" w:rsidTr="003A1D68">
        <w:trPr>
          <w:trHeight w:val="3543"/>
        </w:trPr>
        <w:tc>
          <w:tcPr>
            <w:tcW w:w="2235" w:type="dxa"/>
          </w:tcPr>
          <w:p w:rsidR="00F666F2" w:rsidRPr="003A1D68" w:rsidRDefault="00F666F2" w:rsidP="0058483A">
            <w:pPr>
              <w:jc w:val="both"/>
              <w:rPr>
                <w:rFonts w:ascii="Times New Roman" w:hAnsi="Times New Roman" w:cs="Times New Roman"/>
                <w:b/>
              </w:rPr>
            </w:pPr>
          </w:p>
          <w:p w:rsidR="00F666F2" w:rsidRPr="003A1D68" w:rsidRDefault="00F666F2" w:rsidP="0058483A">
            <w:pPr>
              <w:jc w:val="both"/>
              <w:rPr>
                <w:rFonts w:ascii="Times New Roman" w:hAnsi="Times New Roman" w:cs="Times New Roman"/>
                <w:b/>
              </w:rPr>
            </w:pPr>
          </w:p>
          <w:p w:rsidR="00F666F2" w:rsidRPr="003A1D68" w:rsidRDefault="00F666F2" w:rsidP="003A1D68">
            <w:pPr>
              <w:rPr>
                <w:rFonts w:ascii="Times New Roman" w:hAnsi="Times New Roman" w:cs="Times New Roman"/>
                <w:b/>
              </w:rPr>
            </w:pPr>
          </w:p>
          <w:p w:rsidR="00F666F2" w:rsidRPr="003A1D68" w:rsidRDefault="00F666F2" w:rsidP="003A1D68">
            <w:pPr>
              <w:rPr>
                <w:rFonts w:ascii="Times New Roman" w:hAnsi="Times New Roman" w:cs="Times New Roman"/>
                <w:b/>
                <w:i/>
              </w:rPr>
            </w:pPr>
            <w:r w:rsidRPr="003A1D68">
              <w:rPr>
                <w:rFonts w:ascii="Times New Roman" w:hAnsi="Times New Roman" w:cs="Times New Roman"/>
                <w:b/>
                <w:i/>
              </w:rPr>
              <w:t xml:space="preserve">Politique et   Stratégique </w:t>
            </w:r>
          </w:p>
        </w:tc>
        <w:tc>
          <w:tcPr>
            <w:tcW w:w="7572" w:type="dxa"/>
          </w:tcPr>
          <w:p w:rsidR="00F666F2" w:rsidRPr="003A1D68" w:rsidRDefault="00F666F2" w:rsidP="0058483A">
            <w:pPr>
              <w:pStyle w:val="Paragraphedeliste"/>
              <w:numPr>
                <w:ilvl w:val="0"/>
                <w:numId w:val="18"/>
              </w:numPr>
              <w:tabs>
                <w:tab w:val="left" w:pos="275"/>
              </w:tabs>
              <w:ind w:left="133" w:firstLine="0"/>
              <w:jc w:val="both"/>
              <w:rPr>
                <w:rFonts w:ascii="Times New Roman" w:hAnsi="Times New Roman"/>
              </w:rPr>
            </w:pPr>
            <w:r w:rsidRPr="003A1D68">
              <w:rPr>
                <w:rFonts w:ascii="Times New Roman" w:hAnsi="Times New Roman"/>
              </w:rPr>
              <w:t xml:space="preserve"> La non révision des documents stratégiques nationaux pour une prise en compte du  contexte actuel notamment les défis émergents  (hormis le SCRP) ;</w:t>
            </w:r>
          </w:p>
          <w:p w:rsidR="00F666F2" w:rsidRPr="003A1D68" w:rsidRDefault="00F666F2" w:rsidP="0058483A">
            <w:pPr>
              <w:pStyle w:val="Paragraphedeliste"/>
              <w:tabs>
                <w:tab w:val="left" w:pos="275"/>
              </w:tabs>
              <w:ind w:left="133"/>
              <w:jc w:val="both"/>
              <w:rPr>
                <w:rFonts w:ascii="Times New Roman" w:hAnsi="Times New Roman"/>
              </w:rPr>
            </w:pPr>
          </w:p>
          <w:p w:rsidR="00F666F2" w:rsidRPr="003A1D68" w:rsidRDefault="00F666F2" w:rsidP="0058483A">
            <w:pPr>
              <w:pStyle w:val="Paragraphedeliste"/>
              <w:tabs>
                <w:tab w:val="left" w:pos="275"/>
              </w:tabs>
              <w:ind w:left="133"/>
              <w:jc w:val="both"/>
              <w:rPr>
                <w:rFonts w:ascii="Times New Roman" w:hAnsi="Times New Roman"/>
              </w:rPr>
            </w:pPr>
          </w:p>
          <w:p w:rsidR="00F666F2" w:rsidRPr="003A1D68" w:rsidRDefault="00F666F2" w:rsidP="0058483A">
            <w:pPr>
              <w:pStyle w:val="Paragraphedeliste"/>
              <w:numPr>
                <w:ilvl w:val="0"/>
                <w:numId w:val="18"/>
              </w:numPr>
              <w:tabs>
                <w:tab w:val="left" w:pos="275"/>
              </w:tabs>
              <w:ind w:left="133" w:firstLine="0"/>
              <w:jc w:val="both"/>
              <w:rPr>
                <w:rFonts w:ascii="Times New Roman" w:hAnsi="Times New Roman"/>
              </w:rPr>
            </w:pPr>
            <w:r w:rsidRPr="003A1D68">
              <w:rPr>
                <w:rFonts w:ascii="Times New Roman" w:hAnsi="Times New Roman"/>
              </w:rPr>
              <w:t xml:space="preserve"> L’absence de document de planification dans certains secteurs  et sous secteurs du Développement Durable (Energie, Transport, Industrie, Aménagement du territoire).</w:t>
            </w:r>
          </w:p>
        </w:tc>
        <w:tc>
          <w:tcPr>
            <w:tcW w:w="4904" w:type="dxa"/>
          </w:tcPr>
          <w:p w:rsidR="00F666F2" w:rsidRPr="003A1D68" w:rsidRDefault="00F666F2" w:rsidP="0058483A">
            <w:pPr>
              <w:pStyle w:val="Paragraphedeliste"/>
              <w:numPr>
                <w:ilvl w:val="0"/>
                <w:numId w:val="17"/>
              </w:numPr>
              <w:tabs>
                <w:tab w:val="left" w:pos="238"/>
              </w:tabs>
              <w:ind w:left="96" w:hanging="96"/>
              <w:jc w:val="both"/>
              <w:rPr>
                <w:rFonts w:ascii="Times New Roman" w:hAnsi="Times New Roman"/>
              </w:rPr>
            </w:pPr>
            <w:r w:rsidRPr="003A1D68">
              <w:rPr>
                <w:rFonts w:ascii="Times New Roman" w:hAnsi="Times New Roman"/>
              </w:rPr>
              <w:t>La révision systématique  des documents stratégiques  relatifs à la gestion du Développement Durable ;</w:t>
            </w:r>
          </w:p>
          <w:p w:rsidR="00F666F2" w:rsidRPr="003A1D68" w:rsidRDefault="00F666F2" w:rsidP="0058483A">
            <w:pPr>
              <w:pStyle w:val="Paragraphedeliste"/>
              <w:numPr>
                <w:ilvl w:val="0"/>
                <w:numId w:val="17"/>
              </w:numPr>
              <w:tabs>
                <w:tab w:val="left" w:pos="238"/>
              </w:tabs>
              <w:ind w:left="96" w:hanging="96"/>
              <w:jc w:val="both"/>
              <w:rPr>
                <w:rFonts w:ascii="Times New Roman" w:hAnsi="Times New Roman"/>
              </w:rPr>
            </w:pPr>
            <w:r w:rsidRPr="003A1D68">
              <w:rPr>
                <w:rFonts w:ascii="Times New Roman" w:hAnsi="Times New Roman"/>
              </w:rPr>
              <w:t xml:space="preserve">L’opérationnalisation du  fonds pour la gestion de l’environnement  </w:t>
            </w:r>
          </w:p>
          <w:p w:rsidR="00F666F2" w:rsidRPr="003A1D68" w:rsidRDefault="00F666F2" w:rsidP="0058483A">
            <w:pPr>
              <w:pStyle w:val="Paragraphedeliste"/>
              <w:numPr>
                <w:ilvl w:val="0"/>
                <w:numId w:val="17"/>
              </w:numPr>
              <w:tabs>
                <w:tab w:val="left" w:pos="238"/>
              </w:tabs>
              <w:ind w:left="96" w:hanging="96"/>
              <w:jc w:val="both"/>
              <w:rPr>
                <w:rFonts w:ascii="Times New Roman" w:hAnsi="Times New Roman"/>
              </w:rPr>
            </w:pPr>
            <w:r w:rsidRPr="003A1D68">
              <w:rPr>
                <w:rFonts w:ascii="Times New Roman" w:hAnsi="Times New Roman"/>
              </w:rPr>
              <w:t>La finalisation et l’opérationnalisation d’une Stratégie Nationale  de Développement Durable (SNDD).</w:t>
            </w:r>
          </w:p>
        </w:tc>
      </w:tr>
      <w:tr w:rsidR="00F666F2" w:rsidRPr="003A1D68" w:rsidTr="003A1D68">
        <w:trPr>
          <w:trHeight w:val="2142"/>
        </w:trPr>
        <w:tc>
          <w:tcPr>
            <w:tcW w:w="2235" w:type="dxa"/>
          </w:tcPr>
          <w:p w:rsidR="00F666F2" w:rsidRPr="003A1D68" w:rsidRDefault="00F666F2" w:rsidP="0058483A">
            <w:pPr>
              <w:jc w:val="both"/>
              <w:rPr>
                <w:rFonts w:ascii="Times New Roman" w:hAnsi="Times New Roman" w:cs="Times New Roman"/>
                <w:b/>
              </w:rPr>
            </w:pPr>
          </w:p>
          <w:p w:rsidR="00F666F2" w:rsidRPr="003A1D68" w:rsidRDefault="00F666F2" w:rsidP="0058483A">
            <w:pPr>
              <w:jc w:val="both"/>
              <w:rPr>
                <w:rFonts w:ascii="Times New Roman" w:hAnsi="Times New Roman" w:cs="Times New Roman"/>
                <w:b/>
                <w:i/>
              </w:rPr>
            </w:pPr>
            <w:r w:rsidRPr="003A1D68">
              <w:rPr>
                <w:rFonts w:ascii="Times New Roman" w:hAnsi="Times New Roman" w:cs="Times New Roman"/>
                <w:b/>
                <w:i/>
              </w:rPr>
              <w:t>Juridique</w:t>
            </w:r>
          </w:p>
        </w:tc>
        <w:tc>
          <w:tcPr>
            <w:tcW w:w="7572" w:type="dxa"/>
          </w:tcPr>
          <w:p w:rsidR="00F666F2" w:rsidRPr="003A1D68" w:rsidRDefault="00F666F2" w:rsidP="0058483A">
            <w:pPr>
              <w:pStyle w:val="Paragraphedeliste"/>
              <w:numPr>
                <w:ilvl w:val="0"/>
                <w:numId w:val="19"/>
              </w:numPr>
              <w:ind w:left="133" w:hanging="141"/>
              <w:jc w:val="both"/>
              <w:rPr>
                <w:rFonts w:ascii="Times New Roman" w:hAnsi="Times New Roman"/>
              </w:rPr>
            </w:pPr>
            <w:r w:rsidRPr="003A1D68">
              <w:rPr>
                <w:rFonts w:ascii="Times New Roman" w:hAnsi="Times New Roman"/>
              </w:rPr>
              <w:t>L’absence de systématisation de la révision des textes réglementaires pour constituer un cadre juridique approprié de mise en œuvre des conventions ratifiées par le pays ;</w:t>
            </w:r>
          </w:p>
          <w:p w:rsidR="00F666F2" w:rsidRPr="003A1D68" w:rsidRDefault="00F666F2" w:rsidP="0058483A">
            <w:pPr>
              <w:pStyle w:val="Paragraphedeliste"/>
              <w:numPr>
                <w:ilvl w:val="0"/>
                <w:numId w:val="19"/>
              </w:numPr>
              <w:ind w:left="133" w:hanging="141"/>
              <w:jc w:val="both"/>
              <w:rPr>
                <w:rFonts w:ascii="Times New Roman" w:hAnsi="Times New Roman"/>
              </w:rPr>
            </w:pPr>
            <w:r w:rsidRPr="003A1D68">
              <w:rPr>
                <w:rFonts w:ascii="Times New Roman" w:hAnsi="Times New Roman"/>
              </w:rPr>
              <w:t>le manque de nombreux textes d’application de la loi cadre relative à l’Environnement.</w:t>
            </w:r>
          </w:p>
          <w:p w:rsidR="00F666F2" w:rsidRPr="003A1D68" w:rsidRDefault="00F666F2" w:rsidP="0058483A">
            <w:pPr>
              <w:jc w:val="both"/>
              <w:rPr>
                <w:rFonts w:ascii="Times New Roman" w:hAnsi="Times New Roman" w:cs="Times New Roman"/>
                <w:i/>
              </w:rPr>
            </w:pPr>
          </w:p>
        </w:tc>
        <w:tc>
          <w:tcPr>
            <w:tcW w:w="4904" w:type="dxa"/>
          </w:tcPr>
          <w:p w:rsidR="00F666F2" w:rsidRPr="003A1D68" w:rsidRDefault="00F666F2" w:rsidP="0058483A">
            <w:pPr>
              <w:jc w:val="both"/>
              <w:rPr>
                <w:rFonts w:ascii="Times New Roman" w:hAnsi="Times New Roman" w:cs="Times New Roman"/>
              </w:rPr>
            </w:pPr>
          </w:p>
          <w:p w:rsidR="00F666F2" w:rsidRPr="003A1D68" w:rsidRDefault="00F666F2" w:rsidP="0058483A">
            <w:pPr>
              <w:jc w:val="both"/>
              <w:rPr>
                <w:rFonts w:ascii="Times New Roman" w:hAnsi="Times New Roman" w:cs="Times New Roman"/>
                <w:i/>
              </w:rPr>
            </w:pPr>
            <w:r w:rsidRPr="003A1D68">
              <w:rPr>
                <w:rFonts w:ascii="Times New Roman" w:hAnsi="Times New Roman" w:cs="Times New Roman"/>
              </w:rPr>
              <w:t>La favorisation d’un environnement d’application  effective des textes réglementaires existants</w:t>
            </w:r>
          </w:p>
        </w:tc>
      </w:tr>
    </w:tbl>
    <w:p w:rsidR="00F666F2" w:rsidRPr="00BD3E75" w:rsidRDefault="00F666F2" w:rsidP="00F666F2">
      <w:pPr>
        <w:jc w:val="both"/>
        <w:rPr>
          <w:rFonts w:asciiTheme="majorHAnsi" w:hAnsiTheme="majorHAnsi" w:cstheme="majorHAnsi"/>
          <w:b/>
          <w:i/>
          <w:sz w:val="24"/>
          <w:szCs w:val="24"/>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sectPr w:rsidR="00F666F2" w:rsidSect="00C756B3">
          <w:pgSz w:w="16838" w:h="11906" w:orient="landscape"/>
          <w:pgMar w:top="1417" w:right="1417" w:bottom="1417" w:left="1417" w:header="708" w:footer="708" w:gutter="0"/>
          <w:cols w:space="708"/>
          <w:docGrid w:linePitch="360"/>
        </w:sectPr>
      </w:pPr>
    </w:p>
    <w:p w:rsidR="003A1D68" w:rsidRDefault="003A1D68" w:rsidP="00F666F2">
      <w:pPr>
        <w:pStyle w:val="Titre1"/>
        <w:rPr>
          <w:rFonts w:ascii="Times New Roman" w:hAnsi="Times New Roman" w:cs="Times New Roman"/>
          <w:color w:val="04617B" w:themeColor="text2"/>
          <w:sz w:val="24"/>
          <w:szCs w:val="24"/>
        </w:rPr>
      </w:pPr>
      <w:bookmarkStart w:id="10" w:name="_Toc326175287"/>
      <w:r w:rsidRPr="003A1D68">
        <w:rPr>
          <w:rFonts w:ascii="Times New Roman" w:hAnsi="Times New Roman" w:cs="Times New Roman"/>
          <w:color w:val="04617B" w:themeColor="text2"/>
          <w:sz w:val="24"/>
          <w:szCs w:val="24"/>
        </w:rPr>
        <w:lastRenderedPageBreak/>
        <w:t>III. LE BILAN DES PROGRES ACCOMPLIS ET PERSPECTIVES AU REGARD DES PILIERS DU DEVELOPPEMENT DURABLE</w:t>
      </w:r>
      <w:bookmarkEnd w:id="10"/>
      <w:r w:rsidRPr="003A1D68">
        <w:rPr>
          <w:rFonts w:ascii="Times New Roman" w:hAnsi="Times New Roman" w:cs="Times New Roman"/>
          <w:color w:val="04617B" w:themeColor="text2"/>
          <w:sz w:val="24"/>
          <w:szCs w:val="24"/>
        </w:rPr>
        <w:t xml:space="preserve"> </w:t>
      </w:r>
    </w:p>
    <w:p w:rsidR="003A1D68" w:rsidRDefault="003A1D68" w:rsidP="003A1D68">
      <w:pPr>
        <w:pStyle w:val="Titre2"/>
        <w:spacing w:before="0" w:line="240" w:lineRule="auto"/>
        <w:rPr>
          <w:rFonts w:ascii="Times New Roman" w:hAnsi="Times New Roman" w:cs="Times New Roman"/>
          <w:color w:val="auto"/>
          <w:sz w:val="22"/>
          <w:szCs w:val="24"/>
        </w:rPr>
      </w:pPr>
      <w:bookmarkStart w:id="11" w:name="_Toc326175288"/>
    </w:p>
    <w:p w:rsidR="00F666F2" w:rsidRPr="003A1D68" w:rsidRDefault="00F666F2" w:rsidP="003A1D68">
      <w:pPr>
        <w:pStyle w:val="Titre2"/>
        <w:spacing w:before="0" w:line="240" w:lineRule="auto"/>
        <w:rPr>
          <w:rFonts w:ascii="Times New Roman" w:hAnsi="Times New Roman" w:cs="Times New Roman"/>
          <w:color w:val="auto"/>
          <w:sz w:val="22"/>
          <w:szCs w:val="24"/>
        </w:rPr>
      </w:pPr>
      <w:r w:rsidRPr="003A1D68">
        <w:rPr>
          <w:rFonts w:ascii="Times New Roman" w:hAnsi="Times New Roman" w:cs="Times New Roman"/>
          <w:color w:val="auto"/>
          <w:sz w:val="22"/>
          <w:szCs w:val="24"/>
        </w:rPr>
        <w:t>3.1 La qualité de l’Environnement</w:t>
      </w:r>
      <w:bookmarkEnd w:id="11"/>
      <w:r w:rsidRPr="003A1D68">
        <w:rPr>
          <w:rFonts w:ascii="Times New Roman" w:hAnsi="Times New Roman" w:cs="Times New Roman"/>
          <w:color w:val="auto"/>
          <w:sz w:val="22"/>
          <w:szCs w:val="24"/>
        </w:rPr>
        <w:t xml:space="preserve"> </w:t>
      </w:r>
    </w:p>
    <w:p w:rsidR="003A1D68" w:rsidRDefault="003A1D68" w:rsidP="003A1D68">
      <w:pPr>
        <w:spacing w:line="240" w:lineRule="auto"/>
        <w:jc w:val="both"/>
        <w:rPr>
          <w:rFonts w:ascii="Times New Roman" w:hAnsi="Times New Roman" w:cs="Times New Roman"/>
          <w:szCs w:val="24"/>
        </w:rPr>
      </w:pPr>
    </w:p>
    <w:p w:rsidR="00F666F2" w:rsidRPr="003A1D68" w:rsidRDefault="00F666F2" w:rsidP="003A1D68">
      <w:pPr>
        <w:jc w:val="both"/>
        <w:rPr>
          <w:rFonts w:ascii="Times New Roman" w:hAnsi="Times New Roman" w:cs="Times New Roman"/>
          <w:szCs w:val="24"/>
        </w:rPr>
      </w:pPr>
      <w:r w:rsidRPr="003A1D68">
        <w:rPr>
          <w:rFonts w:ascii="Times New Roman" w:hAnsi="Times New Roman" w:cs="Times New Roman"/>
          <w:szCs w:val="24"/>
        </w:rPr>
        <w:t>Faisant partie des  Petits Etats Insulaires en Développement (PEID) et des Pays les Moins Avancés (PMA), l’Union des Comores est exposé à  de fortes menaces environnementales. Parmi elles : une mauvaise gestion des ressources naturelles, une perte de la biodiversité, une déforestation (500ha/an), une forte vulnérabilité aux changements climatiques, une fragilité écologique et économique,  une faible capacité de réponse et de gestion face aux CC et aux risques de catastrophes. Pour garantir un développement durable, plusieurs dispositifs sont mis en place. Le cadre stratégique de programme unique (SNU) incluant les volets permettant d’améliorer l’aboutissement des objectifs mondiaux du millénaire (OMD) aux Comores ainsi que  le manifeste d’Itsandra  sont des preuves de  l’engagement du pays à respecter au mieux  l’environnement et le développement vert. Cet engagement est soutenu par les efforts déployés pour réaliser les activités prévues dans le cadre de la stratégie de Maurice. Malgré les progrès accomplis dans les différents secteurs du domaine de l’environnement, des efforts restent à faire afin d’assurer un environnement durable. Les principaux thèmes retenus pour évaluer les progrès accomplis dans l’environnement sont : le changement climatique, la biodiversité, les catastrophes naturelles, les déchets et assainissement, l’eau et l’énergie.</w:t>
      </w:r>
    </w:p>
    <w:p w:rsidR="00F666F2" w:rsidRPr="003A1D68" w:rsidRDefault="00F666F2" w:rsidP="00F666F2">
      <w:pPr>
        <w:pStyle w:val="Titre3"/>
        <w:rPr>
          <w:rFonts w:ascii="Times New Roman" w:hAnsi="Times New Roman" w:cs="Times New Roman"/>
          <w:color w:val="auto"/>
          <w:szCs w:val="24"/>
        </w:rPr>
      </w:pPr>
      <w:bookmarkStart w:id="12" w:name="_Toc326175289"/>
      <w:r w:rsidRPr="003A1D68">
        <w:rPr>
          <w:rFonts w:ascii="Times New Roman" w:hAnsi="Times New Roman" w:cs="Times New Roman"/>
          <w:color w:val="auto"/>
          <w:szCs w:val="24"/>
        </w:rPr>
        <w:t>3.1.1Le changement climatique et adaptation</w:t>
      </w:r>
      <w:bookmarkEnd w:id="12"/>
      <w:r w:rsidRPr="003A1D68">
        <w:rPr>
          <w:rFonts w:ascii="Times New Roman" w:hAnsi="Times New Roman" w:cs="Times New Roman"/>
          <w:color w:val="auto"/>
          <w:szCs w:val="24"/>
        </w:rPr>
        <w:t xml:space="preserve"> </w:t>
      </w:r>
    </w:p>
    <w:p w:rsidR="00F666F2" w:rsidRPr="003A1D68" w:rsidRDefault="00287A2B" w:rsidP="00F666F2">
      <w:pPr>
        <w:pStyle w:val="Default"/>
        <w:jc w:val="both"/>
        <w:rPr>
          <w:rFonts w:asciiTheme="majorHAnsi" w:hAnsiTheme="majorHAnsi" w:cstheme="majorHAnsi"/>
          <w:color w:val="auto"/>
          <w:sz w:val="22"/>
        </w:rPr>
      </w:pPr>
      <w:r w:rsidRPr="003A1D68">
        <w:rPr>
          <w:rFonts w:asciiTheme="majorHAnsi" w:hAnsiTheme="majorHAnsi" w:cstheme="majorHAnsi"/>
          <w:color w:val="auto"/>
          <w:sz w:val="22"/>
        </w:rPr>
        <w:t>Selon le R</w:t>
      </w:r>
      <w:r w:rsidR="00F666F2" w:rsidRPr="003A1D68">
        <w:rPr>
          <w:rFonts w:asciiTheme="majorHAnsi" w:hAnsiTheme="majorHAnsi" w:cstheme="majorHAnsi"/>
          <w:color w:val="auto"/>
          <w:sz w:val="22"/>
        </w:rPr>
        <w:t>apport sur le Développement Humain 2011, l’Union des Comores  exprime une proportion de vulnérabilité de 82,1% face aux menaces liée aux CC</w:t>
      </w:r>
      <w:r w:rsidR="00F666F2" w:rsidRPr="003A1D68">
        <w:rPr>
          <w:rFonts w:asciiTheme="majorHAnsi" w:hAnsiTheme="majorHAnsi" w:cstheme="majorHAnsi"/>
          <w:b/>
          <w:i/>
          <w:color w:val="auto"/>
          <w:sz w:val="22"/>
        </w:rPr>
        <w:t>.</w:t>
      </w:r>
      <w:r w:rsidR="00F666F2" w:rsidRPr="003A1D68">
        <w:rPr>
          <w:rFonts w:asciiTheme="majorHAnsi" w:hAnsiTheme="majorHAnsi" w:cstheme="majorHAnsi"/>
          <w:color w:val="auto"/>
          <w:sz w:val="22"/>
        </w:rPr>
        <w:t xml:space="preserve"> De ce fait le pays est exposé  à de nombreux risques de catastrophes naturelles et écologiques : les éruptions volcaniques, les cyclones, les tempêtes tropicales, l’élévation du niveau de la mer, les inondations ou encore le tarissement  des rivières (51/54 au cours de ces 30 dernières années). </w:t>
      </w:r>
    </w:p>
    <w:p w:rsidR="00F666F2" w:rsidRPr="00155933" w:rsidRDefault="00F666F2" w:rsidP="00F666F2">
      <w:pPr>
        <w:pStyle w:val="Default"/>
        <w:jc w:val="both"/>
        <w:rPr>
          <w:color w:val="auto"/>
        </w:rPr>
      </w:pPr>
    </w:p>
    <w:p w:rsidR="00F666F2" w:rsidRPr="003A1D68" w:rsidRDefault="00F666F2" w:rsidP="00F666F2">
      <w:pPr>
        <w:pStyle w:val="Default"/>
        <w:jc w:val="both"/>
        <w:rPr>
          <w:rFonts w:ascii="Times New Roman" w:hAnsi="Times New Roman" w:cs="Times New Roman"/>
          <w:b/>
          <w:i/>
        </w:rPr>
      </w:pPr>
      <w:r w:rsidRPr="003A1D68">
        <w:rPr>
          <w:rFonts w:ascii="Times New Roman" w:hAnsi="Times New Roman" w:cs="Times New Roman"/>
          <w:b/>
          <w:i/>
          <w:color w:val="auto"/>
          <w:sz w:val="22"/>
        </w:rPr>
        <w:t xml:space="preserve">Tableau 8 : La liste </w:t>
      </w:r>
      <w:r w:rsidRPr="003A1D68">
        <w:rPr>
          <w:rFonts w:ascii="Times New Roman" w:hAnsi="Times New Roman" w:cs="Times New Roman"/>
          <w:b/>
          <w:i/>
          <w:sz w:val="22"/>
        </w:rPr>
        <w:t>des principaux aléas aux Comores</w:t>
      </w:r>
    </w:p>
    <w:p w:rsidR="00F666F2" w:rsidRPr="00155933" w:rsidRDefault="00F666F2" w:rsidP="00F666F2">
      <w:pPr>
        <w:pStyle w:val="Default"/>
        <w:jc w:val="both"/>
        <w:rPr>
          <w:b/>
          <w:i/>
          <w:color w:val="auto"/>
        </w:rPr>
      </w:pPr>
    </w:p>
    <w:tbl>
      <w:tblPr>
        <w:tblStyle w:val="Grilledutableau"/>
        <w:tblW w:w="0" w:type="auto"/>
        <w:tblLook w:val="04A0"/>
      </w:tblPr>
      <w:tblGrid>
        <w:gridCol w:w="2303"/>
        <w:gridCol w:w="1633"/>
        <w:gridCol w:w="2126"/>
        <w:gridCol w:w="3150"/>
      </w:tblGrid>
      <w:tr w:rsidR="00F666F2" w:rsidRPr="003A1D68" w:rsidTr="003A1D68">
        <w:tc>
          <w:tcPr>
            <w:tcW w:w="2303" w:type="dxa"/>
          </w:tcPr>
          <w:p w:rsidR="00F666F2" w:rsidRPr="003A1D68" w:rsidRDefault="00F666F2" w:rsidP="0058483A">
            <w:pPr>
              <w:pStyle w:val="Paragraphedeliste"/>
              <w:tabs>
                <w:tab w:val="left" w:pos="142"/>
                <w:tab w:val="left" w:pos="284"/>
              </w:tabs>
              <w:ind w:left="0"/>
              <w:jc w:val="both"/>
              <w:rPr>
                <w:rFonts w:ascii="Times New Roman" w:hAnsi="Times New Roman"/>
                <w:b/>
                <w:szCs w:val="24"/>
              </w:rPr>
            </w:pPr>
            <w:r w:rsidRPr="003A1D68">
              <w:rPr>
                <w:rFonts w:ascii="Times New Roman" w:hAnsi="Times New Roman"/>
                <w:b/>
                <w:szCs w:val="24"/>
              </w:rPr>
              <w:t xml:space="preserve">Aléas </w:t>
            </w:r>
          </w:p>
        </w:tc>
        <w:tc>
          <w:tcPr>
            <w:tcW w:w="1633" w:type="dxa"/>
          </w:tcPr>
          <w:p w:rsidR="00F666F2" w:rsidRPr="003A1D68" w:rsidRDefault="00F666F2" w:rsidP="0058483A">
            <w:pPr>
              <w:pStyle w:val="Paragraphedeliste"/>
              <w:tabs>
                <w:tab w:val="left" w:pos="142"/>
                <w:tab w:val="left" w:pos="284"/>
              </w:tabs>
              <w:ind w:left="0"/>
              <w:jc w:val="both"/>
              <w:rPr>
                <w:rFonts w:ascii="Times New Roman" w:hAnsi="Times New Roman"/>
                <w:b/>
                <w:szCs w:val="24"/>
              </w:rPr>
            </w:pPr>
            <w:r w:rsidRPr="003A1D68">
              <w:rPr>
                <w:rFonts w:ascii="Times New Roman" w:hAnsi="Times New Roman"/>
                <w:b/>
                <w:szCs w:val="24"/>
              </w:rPr>
              <w:t>Fréquence d’occurrence</w:t>
            </w:r>
          </w:p>
        </w:tc>
        <w:tc>
          <w:tcPr>
            <w:tcW w:w="2126" w:type="dxa"/>
          </w:tcPr>
          <w:p w:rsidR="00F666F2" w:rsidRPr="003A1D68" w:rsidRDefault="00F666F2" w:rsidP="0058483A">
            <w:pPr>
              <w:pStyle w:val="Paragraphedeliste"/>
              <w:tabs>
                <w:tab w:val="left" w:pos="142"/>
                <w:tab w:val="left" w:pos="284"/>
              </w:tabs>
              <w:ind w:left="0"/>
              <w:jc w:val="both"/>
              <w:rPr>
                <w:rFonts w:ascii="Times New Roman" w:hAnsi="Times New Roman"/>
                <w:b/>
                <w:szCs w:val="24"/>
              </w:rPr>
            </w:pPr>
            <w:r w:rsidRPr="003A1D68">
              <w:rPr>
                <w:rFonts w:ascii="Times New Roman" w:hAnsi="Times New Roman"/>
                <w:b/>
                <w:szCs w:val="24"/>
              </w:rPr>
              <w:t>Intensité probable</w:t>
            </w:r>
          </w:p>
        </w:tc>
        <w:tc>
          <w:tcPr>
            <w:tcW w:w="3150" w:type="dxa"/>
          </w:tcPr>
          <w:p w:rsidR="00F666F2" w:rsidRPr="003A1D68" w:rsidRDefault="00F666F2" w:rsidP="0058483A">
            <w:pPr>
              <w:pStyle w:val="Paragraphedeliste"/>
              <w:tabs>
                <w:tab w:val="left" w:pos="142"/>
                <w:tab w:val="left" w:pos="284"/>
              </w:tabs>
              <w:ind w:left="0"/>
              <w:jc w:val="both"/>
              <w:rPr>
                <w:rFonts w:ascii="Times New Roman" w:hAnsi="Times New Roman"/>
                <w:b/>
                <w:szCs w:val="24"/>
              </w:rPr>
            </w:pPr>
            <w:r w:rsidRPr="003A1D68">
              <w:rPr>
                <w:rFonts w:ascii="Times New Roman" w:hAnsi="Times New Roman"/>
                <w:b/>
                <w:szCs w:val="24"/>
              </w:rPr>
              <w:t xml:space="preserve">Etendue du phénomène </w:t>
            </w:r>
          </w:p>
        </w:tc>
      </w:tr>
      <w:tr w:rsidR="00F666F2" w:rsidRPr="003A1D68" w:rsidTr="003A1D68">
        <w:tc>
          <w:tcPr>
            <w:tcW w:w="2303" w:type="dxa"/>
          </w:tcPr>
          <w:p w:rsidR="00F666F2" w:rsidRPr="003A1D68" w:rsidRDefault="00F666F2" w:rsidP="0058483A">
            <w:pPr>
              <w:pStyle w:val="Paragraphedeliste"/>
              <w:tabs>
                <w:tab w:val="left" w:pos="142"/>
                <w:tab w:val="left" w:pos="284"/>
              </w:tabs>
              <w:ind w:left="0"/>
              <w:jc w:val="both"/>
              <w:rPr>
                <w:rFonts w:ascii="Times New Roman" w:hAnsi="Times New Roman"/>
                <w:b/>
                <w:i/>
                <w:szCs w:val="24"/>
              </w:rPr>
            </w:pPr>
            <w:r w:rsidRPr="003A1D68">
              <w:rPr>
                <w:rFonts w:ascii="Times New Roman" w:hAnsi="Times New Roman"/>
                <w:b/>
                <w:i/>
                <w:szCs w:val="24"/>
              </w:rPr>
              <w:t>Eruption volcanique</w:t>
            </w:r>
          </w:p>
        </w:tc>
        <w:tc>
          <w:tcPr>
            <w:tcW w:w="1633" w:type="dxa"/>
          </w:tcPr>
          <w:p w:rsidR="00F666F2" w:rsidRPr="003A1D68" w:rsidRDefault="00F666F2" w:rsidP="0058483A">
            <w:pPr>
              <w:pStyle w:val="Paragraphedeliste"/>
              <w:tabs>
                <w:tab w:val="left" w:pos="142"/>
                <w:tab w:val="left" w:pos="284"/>
              </w:tabs>
              <w:ind w:left="0"/>
              <w:jc w:val="both"/>
              <w:rPr>
                <w:rFonts w:ascii="Times New Roman" w:hAnsi="Times New Roman"/>
              </w:rPr>
            </w:pPr>
            <w:r w:rsidRPr="003A1D68">
              <w:rPr>
                <w:rFonts w:ascii="Times New Roman" w:hAnsi="Times New Roman"/>
              </w:rPr>
              <w:t>Décennale</w:t>
            </w:r>
          </w:p>
        </w:tc>
        <w:tc>
          <w:tcPr>
            <w:tcW w:w="2126" w:type="dxa"/>
          </w:tcPr>
          <w:p w:rsidR="00F666F2" w:rsidRPr="003A1D68" w:rsidRDefault="00F666F2" w:rsidP="0058483A">
            <w:pPr>
              <w:pStyle w:val="Paragraphedeliste"/>
              <w:tabs>
                <w:tab w:val="left" w:pos="142"/>
                <w:tab w:val="left" w:pos="284"/>
              </w:tabs>
              <w:ind w:left="0"/>
              <w:jc w:val="both"/>
              <w:rPr>
                <w:rFonts w:ascii="Times New Roman" w:hAnsi="Times New Roman"/>
              </w:rPr>
            </w:pPr>
            <w:r w:rsidRPr="003A1D68">
              <w:rPr>
                <w:rFonts w:ascii="Times New Roman" w:hAnsi="Times New Roman"/>
              </w:rPr>
              <w:t>très forte</w:t>
            </w:r>
          </w:p>
        </w:tc>
        <w:tc>
          <w:tcPr>
            <w:tcW w:w="3150" w:type="dxa"/>
          </w:tcPr>
          <w:p w:rsidR="00F666F2" w:rsidRPr="003A1D68" w:rsidRDefault="00F666F2" w:rsidP="0058483A">
            <w:pPr>
              <w:pStyle w:val="Paragraphedeliste"/>
              <w:tabs>
                <w:tab w:val="left" w:pos="142"/>
                <w:tab w:val="left" w:pos="284"/>
              </w:tabs>
              <w:ind w:left="0"/>
              <w:jc w:val="both"/>
              <w:rPr>
                <w:rFonts w:ascii="Times New Roman" w:hAnsi="Times New Roman"/>
              </w:rPr>
            </w:pPr>
            <w:r w:rsidRPr="003A1D68">
              <w:rPr>
                <w:rFonts w:ascii="Times New Roman" w:hAnsi="Times New Roman"/>
              </w:rPr>
              <w:t xml:space="preserve">-Nyoumakélé et Sima à Anjouan </w:t>
            </w:r>
          </w:p>
          <w:p w:rsidR="00F666F2" w:rsidRPr="003A1D68" w:rsidRDefault="00F666F2" w:rsidP="0058483A">
            <w:pPr>
              <w:pStyle w:val="Paragraphedeliste"/>
              <w:tabs>
                <w:tab w:val="left" w:pos="142"/>
                <w:tab w:val="left" w:pos="284"/>
              </w:tabs>
              <w:ind w:left="0"/>
              <w:jc w:val="both"/>
              <w:rPr>
                <w:rFonts w:ascii="Times New Roman" w:hAnsi="Times New Roman"/>
              </w:rPr>
            </w:pPr>
            <w:r w:rsidRPr="003A1D68">
              <w:rPr>
                <w:rFonts w:ascii="Times New Roman" w:hAnsi="Times New Roman"/>
              </w:rPr>
              <w:t xml:space="preserve">-Toute l’ile de Mohéli </w:t>
            </w:r>
          </w:p>
          <w:p w:rsidR="00F666F2" w:rsidRPr="003A1D68" w:rsidRDefault="00F666F2" w:rsidP="0058483A">
            <w:pPr>
              <w:pStyle w:val="Paragraphedeliste"/>
              <w:tabs>
                <w:tab w:val="left" w:pos="142"/>
                <w:tab w:val="left" w:pos="284"/>
              </w:tabs>
              <w:ind w:left="0"/>
              <w:jc w:val="both"/>
              <w:rPr>
                <w:rFonts w:ascii="Times New Roman" w:hAnsi="Times New Roman"/>
              </w:rPr>
            </w:pPr>
            <w:r w:rsidRPr="003A1D68">
              <w:rPr>
                <w:rFonts w:ascii="Times New Roman" w:hAnsi="Times New Roman"/>
              </w:rPr>
              <w:t>-Nord et Nord-est de la Grande-comore</w:t>
            </w:r>
          </w:p>
        </w:tc>
      </w:tr>
      <w:tr w:rsidR="00F666F2" w:rsidRPr="003A1D68" w:rsidTr="003A1D68">
        <w:tc>
          <w:tcPr>
            <w:tcW w:w="2303" w:type="dxa"/>
          </w:tcPr>
          <w:p w:rsidR="00F666F2" w:rsidRPr="003A1D68" w:rsidRDefault="00F666F2" w:rsidP="0058483A">
            <w:pPr>
              <w:pStyle w:val="Paragraphedeliste"/>
              <w:tabs>
                <w:tab w:val="left" w:pos="142"/>
                <w:tab w:val="left" w:pos="284"/>
              </w:tabs>
              <w:ind w:left="0"/>
              <w:jc w:val="both"/>
              <w:rPr>
                <w:rFonts w:ascii="Times New Roman" w:hAnsi="Times New Roman"/>
                <w:b/>
                <w:i/>
                <w:szCs w:val="24"/>
              </w:rPr>
            </w:pPr>
            <w:r w:rsidRPr="003A1D68">
              <w:rPr>
                <w:rFonts w:ascii="Times New Roman" w:hAnsi="Times New Roman"/>
                <w:b/>
                <w:i/>
                <w:szCs w:val="24"/>
              </w:rPr>
              <w:t>Cyclones et tempêtes</w:t>
            </w:r>
          </w:p>
        </w:tc>
        <w:tc>
          <w:tcPr>
            <w:tcW w:w="1633" w:type="dxa"/>
          </w:tcPr>
          <w:p w:rsidR="00F666F2" w:rsidRPr="003A1D68" w:rsidRDefault="00F666F2" w:rsidP="0058483A">
            <w:pPr>
              <w:pStyle w:val="Paragraphedeliste"/>
              <w:tabs>
                <w:tab w:val="left" w:pos="142"/>
                <w:tab w:val="left" w:pos="284"/>
              </w:tabs>
              <w:ind w:left="0"/>
              <w:jc w:val="both"/>
              <w:rPr>
                <w:rFonts w:ascii="Times New Roman" w:hAnsi="Times New Roman"/>
              </w:rPr>
            </w:pPr>
            <w:r w:rsidRPr="003A1D68">
              <w:rPr>
                <w:rFonts w:ascii="Times New Roman" w:hAnsi="Times New Roman"/>
              </w:rPr>
              <w:t>Décennale</w:t>
            </w:r>
          </w:p>
        </w:tc>
        <w:tc>
          <w:tcPr>
            <w:tcW w:w="2126" w:type="dxa"/>
          </w:tcPr>
          <w:p w:rsidR="00F666F2" w:rsidRPr="003A1D68" w:rsidRDefault="00F666F2" w:rsidP="0058483A">
            <w:pPr>
              <w:pStyle w:val="Paragraphedeliste"/>
              <w:tabs>
                <w:tab w:val="left" w:pos="142"/>
                <w:tab w:val="left" w:pos="284"/>
              </w:tabs>
              <w:ind w:left="0"/>
              <w:jc w:val="both"/>
              <w:rPr>
                <w:rFonts w:ascii="Times New Roman" w:hAnsi="Times New Roman"/>
              </w:rPr>
            </w:pPr>
            <w:r w:rsidRPr="003A1D68">
              <w:rPr>
                <w:rFonts w:ascii="Times New Roman" w:hAnsi="Times New Roman"/>
              </w:rPr>
              <w:t>Forte</w:t>
            </w:r>
          </w:p>
        </w:tc>
        <w:tc>
          <w:tcPr>
            <w:tcW w:w="3150" w:type="dxa"/>
          </w:tcPr>
          <w:p w:rsidR="00F666F2" w:rsidRPr="003A1D68" w:rsidRDefault="00F666F2" w:rsidP="0058483A">
            <w:pPr>
              <w:pStyle w:val="Paragraphedeliste"/>
              <w:tabs>
                <w:tab w:val="left" w:pos="142"/>
                <w:tab w:val="left" w:pos="284"/>
              </w:tabs>
              <w:ind w:left="0"/>
              <w:jc w:val="both"/>
              <w:rPr>
                <w:rFonts w:ascii="Times New Roman" w:hAnsi="Times New Roman"/>
              </w:rPr>
            </w:pPr>
            <w:r w:rsidRPr="003A1D68">
              <w:rPr>
                <w:rFonts w:ascii="Times New Roman" w:hAnsi="Times New Roman"/>
              </w:rPr>
              <w:t xml:space="preserve">Nationale-ensemble des îles </w:t>
            </w:r>
          </w:p>
        </w:tc>
      </w:tr>
      <w:tr w:rsidR="00F666F2" w:rsidRPr="003A1D68" w:rsidTr="003A1D68">
        <w:tc>
          <w:tcPr>
            <w:tcW w:w="2303" w:type="dxa"/>
          </w:tcPr>
          <w:p w:rsidR="00F666F2" w:rsidRPr="003A1D68" w:rsidRDefault="00F666F2" w:rsidP="0058483A">
            <w:pPr>
              <w:pStyle w:val="Paragraphedeliste"/>
              <w:tabs>
                <w:tab w:val="left" w:pos="142"/>
                <w:tab w:val="left" w:pos="284"/>
              </w:tabs>
              <w:ind w:left="0"/>
              <w:jc w:val="both"/>
              <w:rPr>
                <w:rFonts w:ascii="Times New Roman" w:hAnsi="Times New Roman"/>
                <w:b/>
                <w:i/>
                <w:szCs w:val="24"/>
              </w:rPr>
            </w:pPr>
            <w:r w:rsidRPr="003A1D68">
              <w:rPr>
                <w:rFonts w:ascii="Times New Roman" w:hAnsi="Times New Roman"/>
                <w:b/>
                <w:i/>
                <w:szCs w:val="24"/>
              </w:rPr>
              <w:t>Inondations</w:t>
            </w:r>
          </w:p>
        </w:tc>
        <w:tc>
          <w:tcPr>
            <w:tcW w:w="1633" w:type="dxa"/>
          </w:tcPr>
          <w:p w:rsidR="00F666F2" w:rsidRPr="003A1D68" w:rsidRDefault="00F666F2" w:rsidP="0058483A">
            <w:pPr>
              <w:pStyle w:val="Paragraphedeliste"/>
              <w:tabs>
                <w:tab w:val="left" w:pos="142"/>
                <w:tab w:val="left" w:pos="284"/>
              </w:tabs>
              <w:ind w:left="0"/>
              <w:jc w:val="both"/>
              <w:rPr>
                <w:rFonts w:ascii="Times New Roman" w:hAnsi="Times New Roman"/>
              </w:rPr>
            </w:pPr>
            <w:r w:rsidRPr="003A1D68">
              <w:rPr>
                <w:rFonts w:ascii="Times New Roman" w:hAnsi="Times New Roman"/>
              </w:rPr>
              <w:t>1 fois par an</w:t>
            </w:r>
          </w:p>
        </w:tc>
        <w:tc>
          <w:tcPr>
            <w:tcW w:w="2126" w:type="dxa"/>
          </w:tcPr>
          <w:p w:rsidR="00F666F2" w:rsidRPr="003A1D68" w:rsidRDefault="00F666F2" w:rsidP="0058483A">
            <w:pPr>
              <w:pStyle w:val="Paragraphedeliste"/>
              <w:tabs>
                <w:tab w:val="left" w:pos="142"/>
                <w:tab w:val="left" w:pos="284"/>
              </w:tabs>
              <w:ind w:left="0"/>
              <w:jc w:val="both"/>
              <w:rPr>
                <w:rFonts w:ascii="Times New Roman" w:hAnsi="Times New Roman"/>
              </w:rPr>
            </w:pPr>
            <w:r w:rsidRPr="003A1D68">
              <w:rPr>
                <w:rFonts w:ascii="Times New Roman" w:hAnsi="Times New Roman"/>
              </w:rPr>
              <w:t>Forte</w:t>
            </w:r>
          </w:p>
        </w:tc>
        <w:tc>
          <w:tcPr>
            <w:tcW w:w="3150" w:type="dxa"/>
          </w:tcPr>
          <w:p w:rsidR="00F666F2" w:rsidRPr="003A1D68" w:rsidRDefault="00F666F2" w:rsidP="0058483A">
            <w:pPr>
              <w:pStyle w:val="Paragraphedeliste"/>
              <w:tabs>
                <w:tab w:val="left" w:pos="142"/>
                <w:tab w:val="left" w:pos="284"/>
              </w:tabs>
              <w:ind w:left="0"/>
              <w:jc w:val="both"/>
              <w:rPr>
                <w:rFonts w:ascii="Times New Roman" w:hAnsi="Times New Roman"/>
              </w:rPr>
            </w:pPr>
            <w:r w:rsidRPr="003A1D68">
              <w:rPr>
                <w:rFonts w:ascii="Times New Roman" w:hAnsi="Times New Roman"/>
              </w:rPr>
              <w:t>National-ensemble des zones cotières</w:t>
            </w:r>
          </w:p>
        </w:tc>
      </w:tr>
      <w:tr w:rsidR="00F666F2" w:rsidRPr="003A1D68" w:rsidTr="003A1D68">
        <w:tc>
          <w:tcPr>
            <w:tcW w:w="2303" w:type="dxa"/>
          </w:tcPr>
          <w:p w:rsidR="00F666F2" w:rsidRPr="003A1D68" w:rsidRDefault="00F666F2" w:rsidP="0058483A">
            <w:pPr>
              <w:pStyle w:val="Paragraphedeliste"/>
              <w:tabs>
                <w:tab w:val="left" w:pos="142"/>
                <w:tab w:val="left" w:pos="284"/>
              </w:tabs>
              <w:ind w:left="0"/>
              <w:jc w:val="both"/>
              <w:rPr>
                <w:rFonts w:ascii="Times New Roman" w:hAnsi="Times New Roman"/>
                <w:b/>
                <w:i/>
                <w:szCs w:val="24"/>
              </w:rPr>
            </w:pPr>
            <w:r w:rsidRPr="003A1D68">
              <w:rPr>
                <w:rFonts w:ascii="Times New Roman" w:hAnsi="Times New Roman"/>
                <w:b/>
                <w:i/>
                <w:szCs w:val="24"/>
              </w:rPr>
              <w:t>Tsunami</w:t>
            </w:r>
          </w:p>
        </w:tc>
        <w:tc>
          <w:tcPr>
            <w:tcW w:w="1633" w:type="dxa"/>
          </w:tcPr>
          <w:p w:rsidR="00F666F2" w:rsidRPr="003A1D68" w:rsidRDefault="00F666F2" w:rsidP="0058483A">
            <w:pPr>
              <w:pStyle w:val="Paragraphedeliste"/>
              <w:tabs>
                <w:tab w:val="left" w:pos="142"/>
                <w:tab w:val="left" w:pos="284"/>
              </w:tabs>
              <w:ind w:left="0"/>
              <w:jc w:val="both"/>
              <w:rPr>
                <w:rFonts w:ascii="Times New Roman" w:hAnsi="Times New Roman"/>
              </w:rPr>
            </w:pPr>
            <w:r w:rsidRPr="003A1D68">
              <w:rPr>
                <w:rFonts w:ascii="Times New Roman" w:hAnsi="Times New Roman"/>
              </w:rPr>
              <w:t>Centennale</w:t>
            </w:r>
          </w:p>
        </w:tc>
        <w:tc>
          <w:tcPr>
            <w:tcW w:w="2126" w:type="dxa"/>
          </w:tcPr>
          <w:p w:rsidR="00F666F2" w:rsidRPr="003A1D68" w:rsidRDefault="00F666F2" w:rsidP="0058483A">
            <w:pPr>
              <w:pStyle w:val="Paragraphedeliste"/>
              <w:tabs>
                <w:tab w:val="left" w:pos="142"/>
                <w:tab w:val="left" w:pos="284"/>
              </w:tabs>
              <w:ind w:left="0"/>
              <w:jc w:val="both"/>
              <w:rPr>
                <w:rFonts w:ascii="Times New Roman" w:hAnsi="Times New Roman"/>
              </w:rPr>
            </w:pPr>
            <w:r w:rsidRPr="003A1D68">
              <w:rPr>
                <w:rFonts w:ascii="Times New Roman" w:hAnsi="Times New Roman"/>
              </w:rPr>
              <w:t>Forte</w:t>
            </w:r>
          </w:p>
        </w:tc>
        <w:tc>
          <w:tcPr>
            <w:tcW w:w="3150" w:type="dxa"/>
          </w:tcPr>
          <w:p w:rsidR="00F666F2" w:rsidRPr="003A1D68" w:rsidRDefault="00F666F2" w:rsidP="0058483A">
            <w:pPr>
              <w:pStyle w:val="Paragraphedeliste"/>
              <w:tabs>
                <w:tab w:val="left" w:pos="142"/>
                <w:tab w:val="left" w:pos="284"/>
              </w:tabs>
              <w:ind w:left="0"/>
              <w:jc w:val="both"/>
              <w:rPr>
                <w:rFonts w:ascii="Times New Roman" w:hAnsi="Times New Roman"/>
              </w:rPr>
            </w:pPr>
            <w:r w:rsidRPr="003A1D68">
              <w:rPr>
                <w:rFonts w:ascii="Times New Roman" w:hAnsi="Times New Roman"/>
              </w:rPr>
              <w:t>Locale localisation sur les îles</w:t>
            </w:r>
          </w:p>
        </w:tc>
      </w:tr>
      <w:tr w:rsidR="00F666F2" w:rsidRPr="003A1D68" w:rsidTr="003A1D68">
        <w:tc>
          <w:tcPr>
            <w:tcW w:w="2303" w:type="dxa"/>
          </w:tcPr>
          <w:p w:rsidR="00F666F2" w:rsidRPr="003A1D68" w:rsidRDefault="00F666F2" w:rsidP="0058483A">
            <w:pPr>
              <w:pStyle w:val="Paragraphedeliste"/>
              <w:tabs>
                <w:tab w:val="left" w:pos="142"/>
                <w:tab w:val="left" w:pos="284"/>
              </w:tabs>
              <w:ind w:left="0"/>
              <w:jc w:val="both"/>
              <w:rPr>
                <w:rFonts w:ascii="Times New Roman" w:hAnsi="Times New Roman"/>
                <w:b/>
                <w:i/>
                <w:szCs w:val="24"/>
              </w:rPr>
            </w:pPr>
            <w:r w:rsidRPr="003A1D68">
              <w:rPr>
                <w:rFonts w:ascii="Times New Roman" w:hAnsi="Times New Roman"/>
                <w:b/>
                <w:i/>
                <w:szCs w:val="24"/>
              </w:rPr>
              <w:t>Feux de brousse</w:t>
            </w:r>
          </w:p>
        </w:tc>
        <w:tc>
          <w:tcPr>
            <w:tcW w:w="1633" w:type="dxa"/>
          </w:tcPr>
          <w:p w:rsidR="00F666F2" w:rsidRPr="003A1D68" w:rsidRDefault="00F666F2" w:rsidP="0058483A">
            <w:pPr>
              <w:pStyle w:val="Paragraphedeliste"/>
              <w:tabs>
                <w:tab w:val="left" w:pos="142"/>
                <w:tab w:val="left" w:pos="284"/>
              </w:tabs>
              <w:ind w:left="0"/>
              <w:jc w:val="both"/>
              <w:rPr>
                <w:rFonts w:ascii="Times New Roman" w:hAnsi="Times New Roman"/>
              </w:rPr>
            </w:pPr>
            <w:r w:rsidRPr="003A1D68">
              <w:rPr>
                <w:rFonts w:ascii="Times New Roman" w:hAnsi="Times New Roman"/>
              </w:rPr>
              <w:t>Mensuelle</w:t>
            </w:r>
          </w:p>
        </w:tc>
        <w:tc>
          <w:tcPr>
            <w:tcW w:w="2126" w:type="dxa"/>
          </w:tcPr>
          <w:p w:rsidR="00F666F2" w:rsidRPr="003A1D68" w:rsidRDefault="00F666F2" w:rsidP="0058483A">
            <w:pPr>
              <w:pStyle w:val="Paragraphedeliste"/>
              <w:tabs>
                <w:tab w:val="left" w:pos="142"/>
                <w:tab w:val="left" w:pos="284"/>
              </w:tabs>
              <w:ind w:left="0"/>
              <w:jc w:val="both"/>
              <w:rPr>
                <w:rFonts w:ascii="Times New Roman" w:hAnsi="Times New Roman"/>
              </w:rPr>
            </w:pPr>
            <w:r w:rsidRPr="003A1D68">
              <w:rPr>
                <w:rFonts w:ascii="Times New Roman" w:hAnsi="Times New Roman"/>
              </w:rPr>
              <w:t>Moyenne</w:t>
            </w:r>
          </w:p>
        </w:tc>
        <w:tc>
          <w:tcPr>
            <w:tcW w:w="3150" w:type="dxa"/>
          </w:tcPr>
          <w:p w:rsidR="00F666F2" w:rsidRPr="003A1D68" w:rsidRDefault="00F666F2" w:rsidP="0058483A">
            <w:pPr>
              <w:pStyle w:val="Paragraphedeliste"/>
              <w:tabs>
                <w:tab w:val="left" w:pos="142"/>
                <w:tab w:val="left" w:pos="284"/>
              </w:tabs>
              <w:ind w:left="0"/>
              <w:jc w:val="both"/>
              <w:rPr>
                <w:rFonts w:ascii="Times New Roman" w:hAnsi="Times New Roman"/>
              </w:rPr>
            </w:pPr>
            <w:r w:rsidRPr="003A1D68">
              <w:rPr>
                <w:rFonts w:ascii="Times New Roman" w:hAnsi="Times New Roman"/>
              </w:rPr>
              <w:t xml:space="preserve">Locale localisation sur les îles </w:t>
            </w:r>
          </w:p>
        </w:tc>
      </w:tr>
      <w:tr w:rsidR="00F666F2" w:rsidRPr="003A1D68" w:rsidTr="003A1D68">
        <w:tc>
          <w:tcPr>
            <w:tcW w:w="2303" w:type="dxa"/>
          </w:tcPr>
          <w:p w:rsidR="00F666F2" w:rsidRPr="003A1D68" w:rsidRDefault="00F666F2" w:rsidP="0058483A">
            <w:pPr>
              <w:pStyle w:val="Paragraphedeliste"/>
              <w:tabs>
                <w:tab w:val="left" w:pos="142"/>
                <w:tab w:val="left" w:pos="284"/>
              </w:tabs>
              <w:ind w:left="0"/>
              <w:jc w:val="both"/>
              <w:rPr>
                <w:rFonts w:ascii="Times New Roman" w:hAnsi="Times New Roman"/>
                <w:b/>
                <w:i/>
                <w:szCs w:val="24"/>
              </w:rPr>
            </w:pPr>
            <w:r w:rsidRPr="003A1D68">
              <w:rPr>
                <w:rFonts w:ascii="Times New Roman" w:hAnsi="Times New Roman"/>
                <w:b/>
                <w:i/>
                <w:szCs w:val="24"/>
              </w:rPr>
              <w:t xml:space="preserve">Sécheresse </w:t>
            </w:r>
          </w:p>
        </w:tc>
        <w:tc>
          <w:tcPr>
            <w:tcW w:w="1633" w:type="dxa"/>
          </w:tcPr>
          <w:p w:rsidR="00F666F2" w:rsidRPr="003A1D68" w:rsidRDefault="00F666F2" w:rsidP="0058483A">
            <w:pPr>
              <w:pStyle w:val="Paragraphedeliste"/>
              <w:tabs>
                <w:tab w:val="left" w:pos="142"/>
                <w:tab w:val="left" w:pos="284"/>
              </w:tabs>
              <w:ind w:left="0"/>
              <w:jc w:val="both"/>
              <w:rPr>
                <w:rFonts w:ascii="Times New Roman" w:hAnsi="Times New Roman"/>
              </w:rPr>
            </w:pPr>
            <w:r w:rsidRPr="003A1D68">
              <w:rPr>
                <w:rFonts w:ascii="Times New Roman" w:hAnsi="Times New Roman"/>
              </w:rPr>
              <w:t>Annuelle</w:t>
            </w:r>
          </w:p>
        </w:tc>
        <w:tc>
          <w:tcPr>
            <w:tcW w:w="2126" w:type="dxa"/>
          </w:tcPr>
          <w:p w:rsidR="00F666F2" w:rsidRPr="003A1D68" w:rsidRDefault="00F666F2" w:rsidP="0058483A">
            <w:pPr>
              <w:pStyle w:val="Paragraphedeliste"/>
              <w:tabs>
                <w:tab w:val="left" w:pos="142"/>
                <w:tab w:val="left" w:pos="284"/>
              </w:tabs>
              <w:ind w:left="0"/>
              <w:jc w:val="both"/>
              <w:rPr>
                <w:rFonts w:ascii="Times New Roman" w:hAnsi="Times New Roman"/>
              </w:rPr>
            </w:pPr>
            <w:r w:rsidRPr="003A1D68">
              <w:rPr>
                <w:rFonts w:ascii="Times New Roman" w:hAnsi="Times New Roman"/>
              </w:rPr>
              <w:t xml:space="preserve">moyenne </w:t>
            </w:r>
          </w:p>
        </w:tc>
        <w:tc>
          <w:tcPr>
            <w:tcW w:w="3150" w:type="dxa"/>
          </w:tcPr>
          <w:p w:rsidR="00F666F2" w:rsidRPr="003A1D68" w:rsidRDefault="00F666F2" w:rsidP="0058483A">
            <w:pPr>
              <w:pStyle w:val="Paragraphedeliste"/>
              <w:tabs>
                <w:tab w:val="left" w:pos="142"/>
                <w:tab w:val="left" w:pos="284"/>
              </w:tabs>
              <w:ind w:left="0"/>
              <w:jc w:val="both"/>
              <w:rPr>
                <w:rFonts w:ascii="Times New Roman" w:hAnsi="Times New Roman"/>
              </w:rPr>
            </w:pPr>
            <w:r w:rsidRPr="003A1D68">
              <w:rPr>
                <w:rFonts w:ascii="Times New Roman" w:hAnsi="Times New Roman"/>
              </w:rPr>
              <w:t xml:space="preserve">Régionale localisation sur les îles </w:t>
            </w:r>
          </w:p>
        </w:tc>
      </w:tr>
    </w:tbl>
    <w:p w:rsidR="00F666F2" w:rsidRPr="008B0045" w:rsidRDefault="00F666F2" w:rsidP="00F666F2">
      <w:pPr>
        <w:pStyle w:val="Paragraphedeliste"/>
        <w:tabs>
          <w:tab w:val="left" w:pos="142"/>
          <w:tab w:val="left" w:pos="284"/>
        </w:tabs>
        <w:ind w:left="0"/>
        <w:jc w:val="both"/>
        <w:rPr>
          <w:rFonts w:cs="Calibri"/>
          <w:i/>
          <w:sz w:val="20"/>
          <w:szCs w:val="20"/>
        </w:rPr>
      </w:pPr>
      <w:r w:rsidRPr="008B0045">
        <w:rPr>
          <w:rFonts w:cs="Calibri"/>
          <w:i/>
          <w:sz w:val="20"/>
          <w:szCs w:val="20"/>
        </w:rPr>
        <w:t>Source : Agence Nationale de l’Aviation Civile et de la Météorologie (ANACM)</w:t>
      </w:r>
    </w:p>
    <w:p w:rsidR="00F666F2" w:rsidRPr="00155933" w:rsidRDefault="00F666F2" w:rsidP="00F666F2">
      <w:pPr>
        <w:pStyle w:val="Paragraphedeliste"/>
        <w:tabs>
          <w:tab w:val="left" w:pos="142"/>
          <w:tab w:val="left" w:pos="284"/>
        </w:tabs>
        <w:ind w:left="0"/>
        <w:jc w:val="both"/>
        <w:rPr>
          <w:rFonts w:cs="Calibri"/>
          <w:i/>
          <w:sz w:val="24"/>
          <w:szCs w:val="24"/>
        </w:rPr>
      </w:pPr>
    </w:p>
    <w:p w:rsidR="00F666F2" w:rsidRPr="00155933" w:rsidRDefault="00F666F2" w:rsidP="00F666F2">
      <w:pPr>
        <w:pStyle w:val="Paragraphedeliste"/>
        <w:tabs>
          <w:tab w:val="left" w:pos="142"/>
          <w:tab w:val="left" w:pos="284"/>
        </w:tabs>
        <w:ind w:left="0"/>
        <w:jc w:val="both"/>
        <w:rPr>
          <w:b/>
          <w:i/>
          <w:sz w:val="24"/>
          <w:szCs w:val="24"/>
        </w:rPr>
      </w:pPr>
      <w:r w:rsidRPr="00155933">
        <w:rPr>
          <w:sz w:val="24"/>
          <w:szCs w:val="24"/>
        </w:rPr>
        <w:t>Les dérèglements climatiques engendrent des impacts sur la santé, la sécurité alimentaire, l’activité économique, les ressources en eau et les infrastructures physiques. Ces impacts sont plus ou moins importants en fonction de la vulnérabilité  des secteurs.</w:t>
      </w:r>
    </w:p>
    <w:p w:rsidR="00F666F2" w:rsidRPr="00155933" w:rsidRDefault="00F666F2" w:rsidP="00F666F2">
      <w:pPr>
        <w:pStyle w:val="Paragraphedeliste"/>
        <w:tabs>
          <w:tab w:val="left" w:pos="142"/>
          <w:tab w:val="left" w:pos="284"/>
        </w:tabs>
        <w:ind w:left="0"/>
        <w:jc w:val="both"/>
        <w:rPr>
          <w:b/>
          <w:i/>
          <w:sz w:val="24"/>
          <w:szCs w:val="24"/>
        </w:rPr>
      </w:pPr>
    </w:p>
    <w:p w:rsidR="00F666F2" w:rsidRPr="00155933" w:rsidRDefault="00F666F2" w:rsidP="00F666F2">
      <w:pPr>
        <w:pStyle w:val="Paragraphedeliste"/>
        <w:tabs>
          <w:tab w:val="left" w:pos="142"/>
          <w:tab w:val="left" w:pos="284"/>
        </w:tabs>
        <w:ind w:left="0"/>
        <w:jc w:val="both"/>
        <w:rPr>
          <w:b/>
          <w:i/>
          <w:sz w:val="24"/>
          <w:szCs w:val="24"/>
        </w:rPr>
      </w:pPr>
      <w:r w:rsidRPr="00155933">
        <w:rPr>
          <w:b/>
          <w:i/>
          <w:sz w:val="24"/>
          <w:szCs w:val="24"/>
        </w:rPr>
        <w:t xml:space="preserve">Tableau 9. </w:t>
      </w:r>
      <w:r w:rsidRPr="00155933">
        <w:rPr>
          <w:rFonts w:cs="Calibri"/>
          <w:b/>
          <w:i/>
          <w:sz w:val="24"/>
          <w:szCs w:val="24"/>
          <w:shd w:val="clear" w:color="auto" w:fill="FFFFFF"/>
        </w:rPr>
        <w:t>L’état des lieux pour l’appréciation de la vulnérabilité par secteur socio-économique</w:t>
      </w:r>
    </w:p>
    <w:tbl>
      <w:tblPr>
        <w:tblStyle w:val="Grilledutableau"/>
        <w:tblW w:w="0" w:type="auto"/>
        <w:tblLook w:val="04A0"/>
      </w:tblPr>
      <w:tblGrid>
        <w:gridCol w:w="4606"/>
        <w:gridCol w:w="4606"/>
      </w:tblGrid>
      <w:tr w:rsidR="00F666F2" w:rsidRPr="00155933" w:rsidTr="0058483A">
        <w:tc>
          <w:tcPr>
            <w:tcW w:w="4606" w:type="dxa"/>
          </w:tcPr>
          <w:p w:rsidR="00F666F2" w:rsidRPr="00155933" w:rsidRDefault="00F666F2" w:rsidP="0058483A">
            <w:pPr>
              <w:pStyle w:val="Paragraphedeliste"/>
              <w:tabs>
                <w:tab w:val="left" w:pos="142"/>
                <w:tab w:val="left" w:pos="284"/>
              </w:tabs>
              <w:ind w:left="0"/>
              <w:jc w:val="center"/>
              <w:rPr>
                <w:rFonts w:cs="Calibri"/>
                <w:b/>
                <w:i/>
                <w:sz w:val="24"/>
                <w:szCs w:val="24"/>
              </w:rPr>
            </w:pPr>
            <w:r w:rsidRPr="00155933">
              <w:rPr>
                <w:rFonts w:cs="Calibri"/>
                <w:b/>
                <w:i/>
                <w:sz w:val="24"/>
                <w:szCs w:val="24"/>
              </w:rPr>
              <w:t>Libellé du secteur</w:t>
            </w:r>
          </w:p>
        </w:tc>
        <w:tc>
          <w:tcPr>
            <w:tcW w:w="4606" w:type="dxa"/>
          </w:tcPr>
          <w:p w:rsidR="00F666F2" w:rsidRPr="00155933" w:rsidRDefault="00F666F2" w:rsidP="0058483A">
            <w:pPr>
              <w:pStyle w:val="Paragraphedeliste"/>
              <w:tabs>
                <w:tab w:val="left" w:pos="142"/>
                <w:tab w:val="left" w:pos="284"/>
              </w:tabs>
              <w:ind w:left="0"/>
              <w:jc w:val="center"/>
              <w:rPr>
                <w:rFonts w:cs="Calibri"/>
                <w:b/>
                <w:i/>
                <w:sz w:val="24"/>
                <w:szCs w:val="24"/>
              </w:rPr>
            </w:pPr>
            <w:r w:rsidRPr="00155933">
              <w:rPr>
                <w:rFonts w:cs="Calibri"/>
                <w:b/>
                <w:i/>
                <w:sz w:val="24"/>
                <w:szCs w:val="24"/>
              </w:rPr>
              <w:t>Appréciation de la vulnérabilité</w:t>
            </w:r>
          </w:p>
        </w:tc>
      </w:tr>
      <w:tr w:rsidR="00F666F2" w:rsidRPr="00155933" w:rsidTr="0058483A">
        <w:tc>
          <w:tcPr>
            <w:tcW w:w="4606" w:type="dxa"/>
          </w:tcPr>
          <w:p w:rsidR="00F666F2" w:rsidRPr="00A704A7" w:rsidRDefault="00F666F2" w:rsidP="0058483A">
            <w:pPr>
              <w:pStyle w:val="Paragraphedeliste"/>
              <w:tabs>
                <w:tab w:val="left" w:pos="142"/>
                <w:tab w:val="left" w:pos="284"/>
              </w:tabs>
              <w:ind w:left="0"/>
              <w:jc w:val="both"/>
              <w:rPr>
                <w:rFonts w:cs="Calibri"/>
                <w:sz w:val="24"/>
                <w:szCs w:val="24"/>
              </w:rPr>
            </w:pPr>
            <w:r w:rsidRPr="00A704A7">
              <w:rPr>
                <w:rFonts w:cs="Calibri"/>
                <w:sz w:val="24"/>
                <w:szCs w:val="24"/>
              </w:rPr>
              <w:t xml:space="preserve">Sécurité et souveraineté </w:t>
            </w:r>
          </w:p>
        </w:tc>
        <w:tc>
          <w:tcPr>
            <w:tcW w:w="4606" w:type="dxa"/>
          </w:tcPr>
          <w:p w:rsidR="00F666F2" w:rsidRPr="00782F24" w:rsidRDefault="00F666F2" w:rsidP="0058483A">
            <w:pPr>
              <w:pStyle w:val="Paragraphedeliste"/>
              <w:tabs>
                <w:tab w:val="left" w:pos="142"/>
                <w:tab w:val="left" w:pos="284"/>
              </w:tabs>
              <w:ind w:left="0"/>
              <w:jc w:val="both"/>
              <w:rPr>
                <w:rFonts w:cs="Calibri"/>
                <w:b/>
                <w:color w:val="FF0000"/>
                <w:sz w:val="24"/>
                <w:szCs w:val="24"/>
              </w:rPr>
            </w:pPr>
            <w:r w:rsidRPr="00782F24">
              <w:rPr>
                <w:rFonts w:cs="Calibri"/>
                <w:b/>
                <w:color w:val="FF0000"/>
                <w:sz w:val="24"/>
                <w:szCs w:val="24"/>
              </w:rPr>
              <w:t>FORTE</w:t>
            </w:r>
          </w:p>
        </w:tc>
      </w:tr>
      <w:tr w:rsidR="00F666F2" w:rsidRPr="00155933" w:rsidTr="0058483A">
        <w:tc>
          <w:tcPr>
            <w:tcW w:w="4606" w:type="dxa"/>
          </w:tcPr>
          <w:p w:rsidR="00F666F2" w:rsidRPr="00A704A7" w:rsidRDefault="00F666F2" w:rsidP="0058483A">
            <w:pPr>
              <w:pStyle w:val="Paragraphedeliste"/>
              <w:tabs>
                <w:tab w:val="left" w:pos="142"/>
                <w:tab w:val="left" w:pos="284"/>
              </w:tabs>
              <w:ind w:left="0"/>
              <w:jc w:val="both"/>
              <w:rPr>
                <w:rFonts w:cs="Calibri"/>
                <w:sz w:val="24"/>
                <w:szCs w:val="24"/>
              </w:rPr>
            </w:pPr>
            <w:r w:rsidRPr="00A704A7">
              <w:rPr>
                <w:rFonts w:cs="Calibri"/>
                <w:sz w:val="24"/>
                <w:szCs w:val="24"/>
              </w:rPr>
              <w:t xml:space="preserve">Identité culturelle et éducation </w:t>
            </w:r>
          </w:p>
        </w:tc>
        <w:tc>
          <w:tcPr>
            <w:tcW w:w="4606" w:type="dxa"/>
          </w:tcPr>
          <w:p w:rsidR="00F666F2" w:rsidRPr="00782F24" w:rsidRDefault="00F666F2" w:rsidP="0058483A">
            <w:pPr>
              <w:pStyle w:val="Paragraphedeliste"/>
              <w:tabs>
                <w:tab w:val="left" w:pos="142"/>
                <w:tab w:val="left" w:pos="284"/>
              </w:tabs>
              <w:ind w:left="0"/>
              <w:jc w:val="both"/>
              <w:rPr>
                <w:rFonts w:cs="Calibri"/>
                <w:b/>
                <w:color w:val="FFC000"/>
                <w:sz w:val="24"/>
                <w:szCs w:val="24"/>
              </w:rPr>
            </w:pPr>
            <w:r w:rsidRPr="00782F24">
              <w:rPr>
                <w:rFonts w:cs="Calibri"/>
                <w:b/>
                <w:color w:val="FFC000"/>
                <w:sz w:val="24"/>
                <w:szCs w:val="24"/>
              </w:rPr>
              <w:t>MOYENNE</w:t>
            </w:r>
          </w:p>
        </w:tc>
      </w:tr>
      <w:tr w:rsidR="00F666F2" w:rsidRPr="00155933" w:rsidTr="0058483A">
        <w:tc>
          <w:tcPr>
            <w:tcW w:w="4606" w:type="dxa"/>
          </w:tcPr>
          <w:p w:rsidR="00F666F2" w:rsidRPr="00A704A7" w:rsidRDefault="00F666F2" w:rsidP="0058483A">
            <w:pPr>
              <w:pStyle w:val="Paragraphedeliste"/>
              <w:tabs>
                <w:tab w:val="left" w:pos="142"/>
                <w:tab w:val="left" w:pos="284"/>
              </w:tabs>
              <w:ind w:left="0"/>
              <w:jc w:val="both"/>
              <w:rPr>
                <w:rFonts w:cs="Calibri"/>
                <w:sz w:val="24"/>
                <w:szCs w:val="24"/>
              </w:rPr>
            </w:pPr>
            <w:r w:rsidRPr="00A704A7">
              <w:rPr>
                <w:rFonts w:cs="Calibri"/>
                <w:sz w:val="24"/>
                <w:szCs w:val="24"/>
              </w:rPr>
              <w:t xml:space="preserve">Santé publique </w:t>
            </w:r>
          </w:p>
        </w:tc>
        <w:tc>
          <w:tcPr>
            <w:tcW w:w="4606" w:type="dxa"/>
          </w:tcPr>
          <w:p w:rsidR="00F666F2" w:rsidRPr="00782F24" w:rsidRDefault="00F666F2" w:rsidP="0058483A">
            <w:pPr>
              <w:pStyle w:val="Paragraphedeliste"/>
              <w:tabs>
                <w:tab w:val="left" w:pos="142"/>
                <w:tab w:val="left" w:pos="284"/>
              </w:tabs>
              <w:ind w:left="0"/>
              <w:jc w:val="both"/>
              <w:rPr>
                <w:rFonts w:cs="Calibri"/>
                <w:b/>
                <w:color w:val="FF0000"/>
                <w:sz w:val="24"/>
                <w:szCs w:val="24"/>
              </w:rPr>
            </w:pPr>
            <w:r w:rsidRPr="00782F24">
              <w:rPr>
                <w:rFonts w:cs="Calibri"/>
                <w:b/>
                <w:color w:val="FF0000"/>
                <w:sz w:val="24"/>
                <w:szCs w:val="24"/>
              </w:rPr>
              <w:t>FORTE</w:t>
            </w:r>
          </w:p>
        </w:tc>
      </w:tr>
      <w:tr w:rsidR="00F666F2" w:rsidRPr="00155933" w:rsidTr="0058483A">
        <w:tc>
          <w:tcPr>
            <w:tcW w:w="4606" w:type="dxa"/>
          </w:tcPr>
          <w:p w:rsidR="00F666F2" w:rsidRPr="00A704A7" w:rsidRDefault="00F666F2" w:rsidP="0058483A">
            <w:pPr>
              <w:pStyle w:val="Paragraphedeliste"/>
              <w:tabs>
                <w:tab w:val="left" w:pos="142"/>
                <w:tab w:val="left" w:pos="284"/>
              </w:tabs>
              <w:ind w:left="0"/>
              <w:jc w:val="both"/>
              <w:rPr>
                <w:rFonts w:cs="Calibri"/>
                <w:sz w:val="24"/>
                <w:szCs w:val="24"/>
              </w:rPr>
            </w:pPr>
            <w:r w:rsidRPr="00A704A7">
              <w:rPr>
                <w:rFonts w:cs="Calibri"/>
                <w:sz w:val="24"/>
                <w:szCs w:val="24"/>
              </w:rPr>
              <w:t xml:space="preserve">Gestion intégrée des ressources en eau, cycle de l’eau </w:t>
            </w:r>
          </w:p>
        </w:tc>
        <w:tc>
          <w:tcPr>
            <w:tcW w:w="4606" w:type="dxa"/>
          </w:tcPr>
          <w:p w:rsidR="00F666F2" w:rsidRPr="00782F24" w:rsidRDefault="00F666F2" w:rsidP="0058483A">
            <w:pPr>
              <w:pStyle w:val="Paragraphedeliste"/>
              <w:tabs>
                <w:tab w:val="left" w:pos="142"/>
                <w:tab w:val="left" w:pos="284"/>
              </w:tabs>
              <w:ind w:left="0"/>
              <w:jc w:val="both"/>
              <w:rPr>
                <w:rFonts w:cs="Calibri"/>
                <w:b/>
                <w:color w:val="FFC000"/>
                <w:sz w:val="24"/>
                <w:szCs w:val="24"/>
              </w:rPr>
            </w:pPr>
            <w:r w:rsidRPr="00782F24">
              <w:rPr>
                <w:rFonts w:cs="Calibri"/>
                <w:b/>
                <w:color w:val="FFC000"/>
                <w:sz w:val="24"/>
                <w:szCs w:val="24"/>
              </w:rPr>
              <w:t>MOYENNE</w:t>
            </w:r>
          </w:p>
        </w:tc>
      </w:tr>
      <w:tr w:rsidR="00F666F2" w:rsidRPr="00155933" w:rsidTr="0058483A">
        <w:tc>
          <w:tcPr>
            <w:tcW w:w="4606" w:type="dxa"/>
          </w:tcPr>
          <w:p w:rsidR="00F666F2" w:rsidRPr="00A704A7" w:rsidRDefault="00F666F2" w:rsidP="0058483A">
            <w:pPr>
              <w:pStyle w:val="Paragraphedeliste"/>
              <w:tabs>
                <w:tab w:val="left" w:pos="142"/>
                <w:tab w:val="left" w:pos="284"/>
              </w:tabs>
              <w:ind w:left="0"/>
              <w:jc w:val="both"/>
              <w:rPr>
                <w:rFonts w:cs="Calibri"/>
                <w:sz w:val="24"/>
                <w:szCs w:val="24"/>
              </w:rPr>
            </w:pPr>
            <w:r w:rsidRPr="00A704A7">
              <w:rPr>
                <w:rFonts w:cs="Calibri"/>
                <w:sz w:val="24"/>
                <w:szCs w:val="24"/>
              </w:rPr>
              <w:t>Agriculture, sécurité alimentaire et exploitation des forêts</w:t>
            </w:r>
          </w:p>
        </w:tc>
        <w:tc>
          <w:tcPr>
            <w:tcW w:w="4606" w:type="dxa"/>
          </w:tcPr>
          <w:p w:rsidR="00F666F2" w:rsidRPr="00782F24" w:rsidRDefault="00F666F2" w:rsidP="0058483A">
            <w:pPr>
              <w:pStyle w:val="Paragraphedeliste"/>
              <w:tabs>
                <w:tab w:val="left" w:pos="142"/>
                <w:tab w:val="left" w:pos="284"/>
              </w:tabs>
              <w:ind w:left="0"/>
              <w:jc w:val="both"/>
              <w:rPr>
                <w:rFonts w:cs="Calibri"/>
                <w:b/>
                <w:sz w:val="24"/>
                <w:szCs w:val="24"/>
              </w:rPr>
            </w:pPr>
            <w:r w:rsidRPr="00782F24">
              <w:rPr>
                <w:rFonts w:cs="Calibri"/>
                <w:b/>
                <w:sz w:val="24"/>
                <w:szCs w:val="24"/>
              </w:rPr>
              <w:t>FAIBLE MOYENNE</w:t>
            </w:r>
          </w:p>
        </w:tc>
      </w:tr>
      <w:tr w:rsidR="00F666F2" w:rsidRPr="00155933" w:rsidTr="0058483A">
        <w:tc>
          <w:tcPr>
            <w:tcW w:w="4606" w:type="dxa"/>
          </w:tcPr>
          <w:p w:rsidR="00F666F2" w:rsidRPr="00A704A7" w:rsidRDefault="00F666F2" w:rsidP="0058483A">
            <w:pPr>
              <w:pStyle w:val="Paragraphedeliste"/>
              <w:tabs>
                <w:tab w:val="left" w:pos="142"/>
                <w:tab w:val="left" w:pos="284"/>
              </w:tabs>
              <w:ind w:left="0"/>
              <w:jc w:val="both"/>
              <w:rPr>
                <w:rFonts w:cs="Calibri"/>
                <w:sz w:val="24"/>
                <w:szCs w:val="24"/>
              </w:rPr>
            </w:pPr>
            <w:r w:rsidRPr="00A704A7">
              <w:rPr>
                <w:rFonts w:cs="Calibri"/>
                <w:sz w:val="24"/>
                <w:szCs w:val="24"/>
              </w:rPr>
              <w:t xml:space="preserve">Préservation de l’environnement et des milieux </w:t>
            </w:r>
          </w:p>
        </w:tc>
        <w:tc>
          <w:tcPr>
            <w:tcW w:w="4606" w:type="dxa"/>
          </w:tcPr>
          <w:p w:rsidR="00F666F2" w:rsidRPr="00782F24" w:rsidRDefault="00F666F2" w:rsidP="0058483A">
            <w:pPr>
              <w:pStyle w:val="Paragraphedeliste"/>
              <w:tabs>
                <w:tab w:val="left" w:pos="142"/>
                <w:tab w:val="left" w:pos="284"/>
              </w:tabs>
              <w:ind w:left="0"/>
              <w:jc w:val="both"/>
              <w:rPr>
                <w:rFonts w:cs="Calibri"/>
                <w:b/>
                <w:color w:val="FF0000"/>
                <w:sz w:val="24"/>
                <w:szCs w:val="24"/>
              </w:rPr>
            </w:pPr>
            <w:r w:rsidRPr="00782F24">
              <w:rPr>
                <w:rFonts w:cs="Calibri"/>
                <w:b/>
                <w:color w:val="FF0000"/>
                <w:sz w:val="24"/>
                <w:szCs w:val="24"/>
              </w:rPr>
              <w:t>FORTE</w:t>
            </w:r>
          </w:p>
        </w:tc>
      </w:tr>
      <w:tr w:rsidR="00F666F2" w:rsidRPr="00155933" w:rsidTr="0058483A">
        <w:tc>
          <w:tcPr>
            <w:tcW w:w="4606" w:type="dxa"/>
          </w:tcPr>
          <w:p w:rsidR="00F666F2" w:rsidRPr="00A704A7" w:rsidRDefault="00F666F2" w:rsidP="0058483A">
            <w:pPr>
              <w:pStyle w:val="Paragraphedeliste"/>
              <w:tabs>
                <w:tab w:val="left" w:pos="142"/>
                <w:tab w:val="left" w:pos="284"/>
              </w:tabs>
              <w:ind w:left="0"/>
              <w:jc w:val="both"/>
              <w:rPr>
                <w:rFonts w:cs="Calibri"/>
                <w:sz w:val="24"/>
                <w:szCs w:val="24"/>
              </w:rPr>
            </w:pPr>
            <w:r w:rsidRPr="00A704A7">
              <w:rPr>
                <w:rFonts w:cs="Calibri"/>
                <w:sz w:val="24"/>
                <w:szCs w:val="24"/>
              </w:rPr>
              <w:t xml:space="preserve">Pêche </w:t>
            </w:r>
          </w:p>
        </w:tc>
        <w:tc>
          <w:tcPr>
            <w:tcW w:w="4606" w:type="dxa"/>
          </w:tcPr>
          <w:p w:rsidR="00F666F2" w:rsidRPr="00782F24" w:rsidRDefault="00F666F2" w:rsidP="0058483A">
            <w:pPr>
              <w:pStyle w:val="Paragraphedeliste"/>
              <w:tabs>
                <w:tab w:val="left" w:pos="142"/>
                <w:tab w:val="left" w:pos="284"/>
              </w:tabs>
              <w:ind w:left="0"/>
              <w:jc w:val="both"/>
              <w:rPr>
                <w:rFonts w:cs="Calibri"/>
                <w:b/>
                <w:color w:val="FFC000"/>
                <w:sz w:val="24"/>
                <w:szCs w:val="24"/>
              </w:rPr>
            </w:pPr>
            <w:r w:rsidRPr="00782F24">
              <w:rPr>
                <w:rFonts w:cs="Calibri"/>
                <w:b/>
                <w:color w:val="FFC000"/>
                <w:sz w:val="24"/>
                <w:szCs w:val="24"/>
              </w:rPr>
              <w:t>MOYENNE</w:t>
            </w:r>
          </w:p>
        </w:tc>
      </w:tr>
      <w:tr w:rsidR="00F666F2" w:rsidRPr="00155933" w:rsidTr="0058483A">
        <w:tc>
          <w:tcPr>
            <w:tcW w:w="4606" w:type="dxa"/>
          </w:tcPr>
          <w:p w:rsidR="00F666F2" w:rsidRPr="00A704A7" w:rsidRDefault="00F666F2" w:rsidP="0058483A">
            <w:pPr>
              <w:pStyle w:val="Paragraphedeliste"/>
              <w:tabs>
                <w:tab w:val="left" w:pos="142"/>
                <w:tab w:val="left" w:pos="284"/>
              </w:tabs>
              <w:ind w:left="0"/>
              <w:jc w:val="both"/>
              <w:rPr>
                <w:rFonts w:cs="Calibri"/>
                <w:sz w:val="24"/>
                <w:szCs w:val="24"/>
              </w:rPr>
            </w:pPr>
            <w:r w:rsidRPr="00A704A7">
              <w:rPr>
                <w:rFonts w:cs="Calibri"/>
                <w:sz w:val="24"/>
                <w:szCs w:val="24"/>
              </w:rPr>
              <w:t>Planification spatiale, aménagements et infrastructures</w:t>
            </w:r>
          </w:p>
        </w:tc>
        <w:tc>
          <w:tcPr>
            <w:tcW w:w="4606" w:type="dxa"/>
          </w:tcPr>
          <w:p w:rsidR="00F666F2" w:rsidRPr="00782F24" w:rsidRDefault="00F666F2" w:rsidP="0058483A">
            <w:pPr>
              <w:pStyle w:val="Paragraphedeliste"/>
              <w:tabs>
                <w:tab w:val="left" w:pos="142"/>
                <w:tab w:val="left" w:pos="284"/>
              </w:tabs>
              <w:ind w:left="0"/>
              <w:jc w:val="both"/>
              <w:rPr>
                <w:rFonts w:cs="Calibri"/>
                <w:b/>
                <w:color w:val="FF0000"/>
                <w:sz w:val="24"/>
                <w:szCs w:val="24"/>
              </w:rPr>
            </w:pPr>
            <w:r w:rsidRPr="00782F24">
              <w:rPr>
                <w:rFonts w:cs="Calibri"/>
                <w:b/>
                <w:color w:val="FF0000"/>
                <w:sz w:val="24"/>
                <w:szCs w:val="24"/>
              </w:rPr>
              <w:t>FORTE</w:t>
            </w:r>
          </w:p>
        </w:tc>
      </w:tr>
      <w:tr w:rsidR="00F666F2" w:rsidRPr="00155933" w:rsidTr="0058483A">
        <w:tc>
          <w:tcPr>
            <w:tcW w:w="4606" w:type="dxa"/>
          </w:tcPr>
          <w:p w:rsidR="00F666F2" w:rsidRPr="00A704A7" w:rsidRDefault="00F666F2" w:rsidP="0058483A">
            <w:pPr>
              <w:pStyle w:val="Paragraphedeliste"/>
              <w:tabs>
                <w:tab w:val="left" w:pos="142"/>
                <w:tab w:val="left" w:pos="284"/>
              </w:tabs>
              <w:ind w:left="0"/>
              <w:jc w:val="both"/>
              <w:rPr>
                <w:rFonts w:cs="Calibri"/>
                <w:sz w:val="24"/>
                <w:szCs w:val="24"/>
              </w:rPr>
            </w:pPr>
            <w:r w:rsidRPr="00A704A7">
              <w:rPr>
                <w:rFonts w:cs="Calibri"/>
                <w:sz w:val="24"/>
                <w:szCs w:val="24"/>
              </w:rPr>
              <w:t xml:space="preserve">Energie, production et consommation </w:t>
            </w:r>
          </w:p>
        </w:tc>
        <w:tc>
          <w:tcPr>
            <w:tcW w:w="4606" w:type="dxa"/>
          </w:tcPr>
          <w:p w:rsidR="00F666F2" w:rsidRPr="00782F24" w:rsidRDefault="00F666F2" w:rsidP="0058483A">
            <w:pPr>
              <w:pStyle w:val="Paragraphedeliste"/>
              <w:tabs>
                <w:tab w:val="left" w:pos="142"/>
                <w:tab w:val="left" w:pos="284"/>
              </w:tabs>
              <w:ind w:left="0"/>
              <w:jc w:val="both"/>
              <w:rPr>
                <w:rFonts w:cs="Calibri"/>
                <w:b/>
                <w:color w:val="FFC000"/>
                <w:sz w:val="24"/>
                <w:szCs w:val="24"/>
              </w:rPr>
            </w:pPr>
            <w:r w:rsidRPr="00782F24">
              <w:rPr>
                <w:rFonts w:cs="Calibri"/>
                <w:b/>
                <w:color w:val="FFC000"/>
                <w:sz w:val="24"/>
                <w:szCs w:val="24"/>
              </w:rPr>
              <w:t>MOYENNE</w:t>
            </w:r>
          </w:p>
        </w:tc>
      </w:tr>
      <w:tr w:rsidR="00F666F2" w:rsidRPr="00155933" w:rsidTr="0058483A">
        <w:tc>
          <w:tcPr>
            <w:tcW w:w="4606" w:type="dxa"/>
          </w:tcPr>
          <w:p w:rsidR="00F666F2" w:rsidRPr="00A704A7" w:rsidRDefault="00F666F2" w:rsidP="0058483A">
            <w:pPr>
              <w:pStyle w:val="Paragraphedeliste"/>
              <w:tabs>
                <w:tab w:val="left" w:pos="142"/>
                <w:tab w:val="left" w:pos="284"/>
              </w:tabs>
              <w:ind w:left="0"/>
              <w:jc w:val="both"/>
              <w:rPr>
                <w:rFonts w:cs="Calibri"/>
                <w:sz w:val="24"/>
                <w:szCs w:val="24"/>
              </w:rPr>
            </w:pPr>
            <w:r w:rsidRPr="00A704A7">
              <w:rPr>
                <w:rFonts w:cs="Calibri"/>
                <w:sz w:val="24"/>
                <w:szCs w:val="24"/>
              </w:rPr>
              <w:t>Transports</w:t>
            </w:r>
          </w:p>
        </w:tc>
        <w:tc>
          <w:tcPr>
            <w:tcW w:w="4606" w:type="dxa"/>
          </w:tcPr>
          <w:p w:rsidR="00F666F2" w:rsidRPr="00782F24" w:rsidRDefault="00F666F2" w:rsidP="0058483A">
            <w:pPr>
              <w:pStyle w:val="Paragraphedeliste"/>
              <w:tabs>
                <w:tab w:val="left" w:pos="142"/>
                <w:tab w:val="left" w:pos="284"/>
              </w:tabs>
              <w:ind w:left="0"/>
              <w:jc w:val="both"/>
              <w:rPr>
                <w:rFonts w:cs="Calibri"/>
                <w:b/>
                <w:sz w:val="24"/>
                <w:szCs w:val="24"/>
              </w:rPr>
            </w:pPr>
            <w:r w:rsidRPr="00782F24">
              <w:rPr>
                <w:rFonts w:cs="Calibri"/>
                <w:b/>
                <w:sz w:val="24"/>
                <w:szCs w:val="24"/>
              </w:rPr>
              <w:t>MOYENNE à FORTE</w:t>
            </w:r>
          </w:p>
        </w:tc>
      </w:tr>
      <w:tr w:rsidR="00F666F2" w:rsidRPr="00155933" w:rsidTr="0058483A">
        <w:tc>
          <w:tcPr>
            <w:tcW w:w="4606" w:type="dxa"/>
          </w:tcPr>
          <w:p w:rsidR="00F666F2" w:rsidRPr="00A704A7" w:rsidRDefault="00F666F2" w:rsidP="0058483A">
            <w:pPr>
              <w:pStyle w:val="Paragraphedeliste"/>
              <w:tabs>
                <w:tab w:val="left" w:pos="142"/>
                <w:tab w:val="left" w:pos="284"/>
              </w:tabs>
              <w:ind w:left="0"/>
              <w:jc w:val="both"/>
              <w:rPr>
                <w:rFonts w:cs="Calibri"/>
                <w:sz w:val="24"/>
                <w:szCs w:val="24"/>
              </w:rPr>
            </w:pPr>
            <w:r w:rsidRPr="00A704A7">
              <w:rPr>
                <w:rFonts w:cs="Calibri"/>
                <w:sz w:val="24"/>
                <w:szCs w:val="24"/>
              </w:rPr>
              <w:t xml:space="preserve">Industrie, commerces et services </w:t>
            </w:r>
          </w:p>
        </w:tc>
        <w:tc>
          <w:tcPr>
            <w:tcW w:w="4606" w:type="dxa"/>
          </w:tcPr>
          <w:p w:rsidR="00F666F2" w:rsidRPr="00782F24" w:rsidRDefault="00F666F2" w:rsidP="0058483A">
            <w:pPr>
              <w:pStyle w:val="Paragraphedeliste"/>
              <w:tabs>
                <w:tab w:val="left" w:pos="142"/>
                <w:tab w:val="left" w:pos="284"/>
              </w:tabs>
              <w:ind w:left="0"/>
              <w:jc w:val="both"/>
              <w:rPr>
                <w:rFonts w:cs="Calibri"/>
                <w:b/>
                <w:color w:val="FF0000"/>
                <w:sz w:val="24"/>
                <w:szCs w:val="24"/>
              </w:rPr>
            </w:pPr>
            <w:r w:rsidRPr="00782F24">
              <w:rPr>
                <w:rFonts w:cs="Calibri"/>
                <w:b/>
                <w:color w:val="FF0000"/>
                <w:sz w:val="24"/>
                <w:szCs w:val="24"/>
              </w:rPr>
              <w:t>FORTE</w:t>
            </w:r>
          </w:p>
        </w:tc>
      </w:tr>
      <w:tr w:rsidR="00F666F2" w:rsidRPr="00155933" w:rsidTr="0058483A">
        <w:tc>
          <w:tcPr>
            <w:tcW w:w="4606" w:type="dxa"/>
          </w:tcPr>
          <w:p w:rsidR="00F666F2" w:rsidRPr="00A704A7" w:rsidRDefault="00F666F2" w:rsidP="0058483A">
            <w:pPr>
              <w:pStyle w:val="Paragraphedeliste"/>
              <w:tabs>
                <w:tab w:val="left" w:pos="142"/>
                <w:tab w:val="left" w:pos="284"/>
              </w:tabs>
              <w:ind w:left="0"/>
              <w:jc w:val="both"/>
              <w:rPr>
                <w:rFonts w:cs="Calibri"/>
                <w:sz w:val="24"/>
                <w:szCs w:val="24"/>
              </w:rPr>
            </w:pPr>
            <w:r w:rsidRPr="00A704A7">
              <w:rPr>
                <w:rFonts w:cs="Calibri"/>
                <w:sz w:val="24"/>
                <w:szCs w:val="24"/>
              </w:rPr>
              <w:t xml:space="preserve">Tourisme </w:t>
            </w:r>
          </w:p>
        </w:tc>
        <w:tc>
          <w:tcPr>
            <w:tcW w:w="4606" w:type="dxa"/>
          </w:tcPr>
          <w:p w:rsidR="00F666F2" w:rsidRPr="00782F24" w:rsidRDefault="00F666F2" w:rsidP="0058483A">
            <w:pPr>
              <w:pStyle w:val="Paragraphedeliste"/>
              <w:tabs>
                <w:tab w:val="left" w:pos="142"/>
                <w:tab w:val="left" w:pos="284"/>
              </w:tabs>
              <w:ind w:left="0"/>
              <w:jc w:val="both"/>
              <w:rPr>
                <w:rFonts w:cs="Calibri"/>
                <w:b/>
                <w:color w:val="FF0000"/>
                <w:sz w:val="24"/>
                <w:szCs w:val="24"/>
              </w:rPr>
            </w:pPr>
            <w:r w:rsidRPr="00782F24">
              <w:rPr>
                <w:rFonts w:cs="Calibri"/>
                <w:b/>
                <w:color w:val="FF0000"/>
                <w:sz w:val="24"/>
                <w:szCs w:val="24"/>
              </w:rPr>
              <w:t>FORTE</w:t>
            </w:r>
          </w:p>
        </w:tc>
      </w:tr>
    </w:tbl>
    <w:p w:rsidR="00F666F2" w:rsidRDefault="00F666F2" w:rsidP="00F666F2">
      <w:pPr>
        <w:pStyle w:val="Paragraphedeliste"/>
        <w:tabs>
          <w:tab w:val="left" w:pos="142"/>
          <w:tab w:val="left" w:pos="284"/>
        </w:tabs>
        <w:ind w:left="0"/>
        <w:jc w:val="both"/>
        <w:rPr>
          <w:rFonts w:cs="Calibri"/>
          <w:i/>
          <w:sz w:val="20"/>
          <w:szCs w:val="20"/>
          <w:shd w:val="clear" w:color="auto" w:fill="FFFFFF"/>
        </w:rPr>
      </w:pPr>
      <w:r w:rsidRPr="00D13700">
        <w:rPr>
          <w:rFonts w:cs="Calibri"/>
          <w:i/>
          <w:sz w:val="20"/>
          <w:szCs w:val="20"/>
          <w:shd w:val="clear" w:color="auto" w:fill="FFFFFF"/>
        </w:rPr>
        <w:t>Source : Etude sur les aléas climatiques (Mars 2011) dans le cadre du projet régionale Acclimate</w:t>
      </w:r>
    </w:p>
    <w:p w:rsidR="00D13700" w:rsidRPr="00D13700" w:rsidRDefault="00D13700" w:rsidP="00F666F2">
      <w:pPr>
        <w:pStyle w:val="Paragraphedeliste"/>
        <w:tabs>
          <w:tab w:val="left" w:pos="142"/>
          <w:tab w:val="left" w:pos="284"/>
        </w:tabs>
        <w:ind w:left="0"/>
        <w:jc w:val="both"/>
        <w:rPr>
          <w:rFonts w:cs="Calibri"/>
          <w:i/>
          <w:sz w:val="20"/>
          <w:szCs w:val="20"/>
          <w:shd w:val="clear" w:color="auto" w:fill="FFFFFF"/>
        </w:rPr>
      </w:pPr>
    </w:p>
    <w:p w:rsidR="00F666F2" w:rsidRPr="003A1D68" w:rsidRDefault="00F666F2" w:rsidP="00F666F2">
      <w:pPr>
        <w:pStyle w:val="Paragraphedeliste"/>
        <w:pBdr>
          <w:top w:val="single" w:sz="4" w:space="1" w:color="auto"/>
          <w:left w:val="single" w:sz="4" w:space="4" w:color="auto"/>
          <w:bottom w:val="single" w:sz="4" w:space="1" w:color="auto"/>
          <w:right w:val="single" w:sz="4" w:space="4" w:color="auto"/>
        </w:pBdr>
        <w:tabs>
          <w:tab w:val="left" w:pos="142"/>
          <w:tab w:val="left" w:pos="284"/>
        </w:tabs>
        <w:ind w:left="0"/>
        <w:jc w:val="both"/>
        <w:rPr>
          <w:rFonts w:ascii="Times New Roman" w:hAnsi="Times New Roman"/>
          <w:b/>
          <w:szCs w:val="24"/>
          <w:u w:val="single"/>
          <w:shd w:val="clear" w:color="auto" w:fill="FFFFFF"/>
        </w:rPr>
      </w:pPr>
      <w:r w:rsidRPr="003A1D68">
        <w:rPr>
          <w:rFonts w:ascii="Times New Roman" w:hAnsi="Times New Roman"/>
          <w:b/>
          <w:szCs w:val="24"/>
          <w:u w:val="single"/>
          <w:shd w:val="clear" w:color="auto" w:fill="FFFFFF"/>
        </w:rPr>
        <w:t xml:space="preserve">Légende : </w:t>
      </w:r>
    </w:p>
    <w:p w:rsidR="00F666F2" w:rsidRPr="003A1D68" w:rsidRDefault="00F666F2" w:rsidP="00F666F2">
      <w:pPr>
        <w:pStyle w:val="Paragraphedeliste"/>
        <w:pBdr>
          <w:top w:val="single" w:sz="4" w:space="1" w:color="auto"/>
          <w:left w:val="single" w:sz="4" w:space="4" w:color="auto"/>
          <w:bottom w:val="single" w:sz="4" w:space="1" w:color="auto"/>
          <w:right w:val="single" w:sz="4" w:space="4" w:color="auto"/>
        </w:pBdr>
        <w:tabs>
          <w:tab w:val="left" w:pos="142"/>
          <w:tab w:val="left" w:pos="284"/>
        </w:tabs>
        <w:ind w:left="0"/>
        <w:jc w:val="both"/>
        <w:rPr>
          <w:rFonts w:ascii="Times New Roman" w:hAnsi="Times New Roman"/>
          <w:szCs w:val="24"/>
          <w:shd w:val="clear" w:color="auto" w:fill="FFFFFF"/>
        </w:rPr>
      </w:pPr>
      <w:r w:rsidRPr="003A1D68">
        <w:rPr>
          <w:rFonts w:ascii="Times New Roman" w:hAnsi="Times New Roman"/>
          <w:b/>
          <w:szCs w:val="24"/>
          <w:shd w:val="clear" w:color="auto" w:fill="FFFFFF"/>
        </w:rPr>
        <w:t>Vulnérabilité faible</w:t>
      </w:r>
      <w:r w:rsidRPr="003A1D68">
        <w:rPr>
          <w:rFonts w:ascii="Times New Roman" w:hAnsi="Times New Roman"/>
          <w:szCs w:val="24"/>
          <w:shd w:val="clear" w:color="auto" w:fill="FFFFFF"/>
        </w:rPr>
        <w:t xml:space="preserve">: le système est faiblement ou pas affecté                                                              </w:t>
      </w:r>
      <w:r w:rsidRPr="003A1D68">
        <w:rPr>
          <w:rFonts w:ascii="Times New Roman" w:hAnsi="Times New Roman"/>
          <w:b/>
          <w:szCs w:val="24"/>
          <w:shd w:val="clear" w:color="auto" w:fill="FFFFFF"/>
        </w:rPr>
        <w:t>Vulnérabilité  moyenne</w:t>
      </w:r>
      <w:r w:rsidRPr="003A1D68">
        <w:rPr>
          <w:rFonts w:ascii="Times New Roman" w:hAnsi="Times New Roman"/>
          <w:szCs w:val="24"/>
          <w:shd w:val="clear" w:color="auto" w:fill="FFFFFF"/>
        </w:rPr>
        <w:t xml:space="preserve"> : le fonctionnement du système est affecté mais perdure (ajustement ou adaptation).                                                                                                                           </w:t>
      </w:r>
    </w:p>
    <w:p w:rsidR="00F666F2" w:rsidRPr="003A1D68" w:rsidRDefault="00F666F2" w:rsidP="00F666F2">
      <w:pPr>
        <w:pStyle w:val="Paragraphedeliste"/>
        <w:pBdr>
          <w:top w:val="single" w:sz="4" w:space="1" w:color="auto"/>
          <w:left w:val="single" w:sz="4" w:space="4" w:color="auto"/>
          <w:bottom w:val="single" w:sz="4" w:space="1" w:color="auto"/>
          <w:right w:val="single" w:sz="4" w:space="4" w:color="auto"/>
        </w:pBdr>
        <w:tabs>
          <w:tab w:val="left" w:pos="142"/>
          <w:tab w:val="left" w:pos="284"/>
        </w:tabs>
        <w:ind w:left="0"/>
        <w:jc w:val="both"/>
        <w:rPr>
          <w:rFonts w:ascii="Times New Roman" w:hAnsi="Times New Roman"/>
          <w:b/>
          <w:szCs w:val="24"/>
          <w:shd w:val="clear" w:color="auto" w:fill="FFFFFF"/>
        </w:rPr>
      </w:pPr>
      <w:r w:rsidRPr="003A1D68">
        <w:rPr>
          <w:rFonts w:ascii="Times New Roman" w:hAnsi="Times New Roman"/>
          <w:b/>
          <w:szCs w:val="24"/>
          <w:shd w:val="clear" w:color="auto" w:fill="FFFFFF"/>
        </w:rPr>
        <w:t>Vulnérabilité forte</w:t>
      </w:r>
      <w:r w:rsidRPr="003A1D68">
        <w:rPr>
          <w:rFonts w:ascii="Times New Roman" w:hAnsi="Times New Roman"/>
          <w:szCs w:val="24"/>
          <w:shd w:val="clear" w:color="auto" w:fill="FFFFFF"/>
        </w:rPr>
        <w:t xml:space="preserve"> : le système est mis en danger (fonctionnement ou système).</w:t>
      </w:r>
    </w:p>
    <w:p w:rsidR="00F666F2" w:rsidRPr="00155933" w:rsidRDefault="00F666F2" w:rsidP="00F666F2">
      <w:pPr>
        <w:pStyle w:val="Paragraphedeliste"/>
        <w:pBdr>
          <w:top w:val="single" w:sz="4" w:space="1" w:color="auto"/>
          <w:left w:val="single" w:sz="4" w:space="4" w:color="auto"/>
          <w:bottom w:val="single" w:sz="4" w:space="1" w:color="auto"/>
          <w:right w:val="single" w:sz="4" w:space="4" w:color="auto"/>
        </w:pBdr>
        <w:tabs>
          <w:tab w:val="left" w:pos="142"/>
          <w:tab w:val="left" w:pos="284"/>
        </w:tabs>
        <w:ind w:left="0"/>
        <w:jc w:val="both"/>
        <w:rPr>
          <w:rFonts w:cs="Calibri"/>
          <w:i/>
          <w:sz w:val="24"/>
          <w:szCs w:val="24"/>
        </w:rPr>
      </w:pPr>
    </w:p>
    <w:p w:rsidR="00F666F2" w:rsidRPr="00155933" w:rsidRDefault="00F666F2" w:rsidP="00F666F2">
      <w:pPr>
        <w:pStyle w:val="Default"/>
        <w:jc w:val="both"/>
        <w:rPr>
          <w:color w:val="auto"/>
        </w:rPr>
      </w:pPr>
    </w:p>
    <w:p w:rsidR="00F666F2" w:rsidRPr="003A1D68" w:rsidRDefault="00F666F2" w:rsidP="00F666F2">
      <w:pPr>
        <w:pStyle w:val="Default"/>
        <w:jc w:val="both"/>
        <w:rPr>
          <w:rFonts w:ascii="Times New Roman" w:hAnsi="Times New Roman" w:cs="Times New Roman"/>
          <w:b/>
          <w:color w:val="auto"/>
          <w:sz w:val="22"/>
        </w:rPr>
      </w:pPr>
      <w:r w:rsidRPr="003A1D68">
        <w:rPr>
          <w:rFonts w:ascii="Times New Roman" w:hAnsi="Times New Roman" w:cs="Times New Roman"/>
          <w:color w:val="auto"/>
          <w:sz w:val="22"/>
        </w:rPr>
        <w:t>Deux approches sont adoptées pour gérer les risques climatiques : les mesures d’atténuation visant à réduire les émissions de GES et des mesures d’adaptation destinées à aider la population face aux impacts possibles. Les mesures d’adaptation sont donc nécessaires pour compléter les stratégies d’atténuation. Le pays fait partie des pays ayant le plus besoin de capacités pour s’adapter aux conséquences des dérèglements climatiques.</w:t>
      </w:r>
    </w:p>
    <w:p w:rsidR="00F666F2" w:rsidRPr="003A1D68" w:rsidRDefault="00F666F2" w:rsidP="00F666F2">
      <w:pPr>
        <w:jc w:val="both"/>
        <w:rPr>
          <w:rFonts w:ascii="Times New Roman" w:hAnsi="Times New Roman" w:cs="Times New Roman"/>
          <w:b/>
          <w:szCs w:val="24"/>
        </w:rPr>
      </w:pPr>
    </w:p>
    <w:p w:rsidR="00F666F2" w:rsidRDefault="00F666F2" w:rsidP="00F666F2">
      <w:pPr>
        <w:jc w:val="both"/>
        <w:rPr>
          <w:rFonts w:ascii="Times New Roman" w:hAnsi="Times New Roman" w:cs="Times New Roman"/>
          <w:szCs w:val="24"/>
          <w:shd w:val="clear" w:color="auto" w:fill="FFFFFF"/>
        </w:rPr>
      </w:pPr>
      <w:r w:rsidRPr="003A1D68">
        <w:rPr>
          <w:rFonts w:ascii="Times New Roman" w:hAnsi="Times New Roman" w:cs="Times New Roman"/>
          <w:szCs w:val="24"/>
          <w:shd w:val="clear" w:color="auto" w:fill="FFFFFF"/>
        </w:rPr>
        <w:t>Les différents impacts auxquels le pays es</w:t>
      </w:r>
      <w:r w:rsidR="00474C67" w:rsidRPr="003A1D68">
        <w:rPr>
          <w:rFonts w:ascii="Times New Roman" w:hAnsi="Times New Roman" w:cs="Times New Roman"/>
          <w:szCs w:val="24"/>
          <w:shd w:val="clear" w:color="auto" w:fill="FFFFFF"/>
        </w:rPr>
        <w:t xml:space="preserve">t exposé démontrent </w:t>
      </w:r>
      <w:r w:rsidRPr="003A1D68">
        <w:rPr>
          <w:rFonts w:ascii="Times New Roman" w:hAnsi="Times New Roman" w:cs="Times New Roman"/>
          <w:szCs w:val="24"/>
          <w:shd w:val="clear" w:color="auto" w:fill="FFFFFF"/>
        </w:rPr>
        <w:t>l’importance de prendre les mesures nécessaires d’adaptation aux changements climatiques. A cet effet, des efforts ont été déployés dans le domaine du CC.</w:t>
      </w:r>
    </w:p>
    <w:p w:rsidR="003A1D68" w:rsidRDefault="003A1D68" w:rsidP="00F666F2">
      <w:pPr>
        <w:jc w:val="both"/>
        <w:rPr>
          <w:rFonts w:ascii="Times New Roman" w:hAnsi="Times New Roman" w:cs="Times New Roman"/>
          <w:szCs w:val="24"/>
          <w:shd w:val="clear" w:color="auto" w:fill="FFFFFF"/>
        </w:rPr>
      </w:pPr>
    </w:p>
    <w:p w:rsidR="003A1D68" w:rsidRDefault="003A1D68" w:rsidP="00F666F2">
      <w:pPr>
        <w:jc w:val="both"/>
        <w:rPr>
          <w:rFonts w:ascii="Times New Roman" w:hAnsi="Times New Roman" w:cs="Times New Roman"/>
          <w:szCs w:val="24"/>
          <w:shd w:val="clear" w:color="auto" w:fill="FFFFFF"/>
        </w:rPr>
      </w:pPr>
    </w:p>
    <w:p w:rsidR="003A1D68" w:rsidRDefault="003A1D68" w:rsidP="00F666F2">
      <w:pPr>
        <w:jc w:val="both"/>
        <w:rPr>
          <w:rFonts w:ascii="Times New Roman" w:hAnsi="Times New Roman" w:cs="Times New Roman"/>
          <w:szCs w:val="24"/>
          <w:shd w:val="clear" w:color="auto" w:fill="FFFFFF"/>
        </w:rPr>
      </w:pPr>
    </w:p>
    <w:p w:rsidR="003A1D68" w:rsidRPr="003A1D68" w:rsidRDefault="003A1D68" w:rsidP="00F666F2">
      <w:pPr>
        <w:jc w:val="both"/>
        <w:rPr>
          <w:rFonts w:ascii="Times New Roman" w:hAnsi="Times New Roman" w:cs="Times New Roman"/>
          <w:szCs w:val="24"/>
          <w:shd w:val="clear" w:color="auto" w:fill="FFFFFF"/>
        </w:rPr>
      </w:pPr>
    </w:p>
    <w:p w:rsidR="00F666F2" w:rsidRPr="00155933" w:rsidRDefault="00845990" w:rsidP="00F666F2">
      <w:pPr>
        <w:jc w:val="both"/>
        <w:rPr>
          <w:rFonts w:ascii="Calibri" w:hAnsi="Calibri" w:cs="Calibri"/>
          <w:sz w:val="24"/>
          <w:szCs w:val="24"/>
          <w:shd w:val="clear" w:color="auto" w:fill="FFFFFF"/>
        </w:rPr>
      </w:pPr>
      <w:r>
        <w:rPr>
          <w:rFonts w:ascii="Calibri" w:hAnsi="Calibri" w:cs="Calibri"/>
          <w:noProof/>
          <w:sz w:val="24"/>
          <w:szCs w:val="24"/>
          <w:lang w:eastAsia="fr-FR"/>
        </w:rPr>
        <w:lastRenderedPageBreak/>
        <w:pict>
          <v:shape id="_x0000_s1030" type="#_x0000_t202" style="position:absolute;left:0;text-align:left;margin-left:.3pt;margin-top:.85pt;width:454.3pt;height:24.85pt;z-index:251655168" fillcolor="#d8d8d8 [2732]">
            <v:shadow on="t" type="double" opacity=".5" color2="shadow add(102)" offset="-3pt,-3pt" offset2="-6pt,-6pt"/>
            <v:textbox>
              <w:txbxContent>
                <w:p w:rsidR="0046770E" w:rsidRPr="00C140E4" w:rsidRDefault="0046770E" w:rsidP="003A1D68">
                  <w:pPr>
                    <w:shd w:val="clear" w:color="auto" w:fill="A5C249" w:themeFill="accent6"/>
                    <w:rPr>
                      <w:rFonts w:asciiTheme="majorHAnsi" w:hAnsiTheme="majorHAnsi" w:cstheme="majorHAnsi"/>
                      <w:b/>
                      <w:sz w:val="24"/>
                      <w:szCs w:val="24"/>
                    </w:rPr>
                  </w:pPr>
                  <w:r w:rsidRPr="00C140E4">
                    <w:rPr>
                      <w:rFonts w:asciiTheme="majorHAnsi" w:hAnsiTheme="majorHAnsi" w:cstheme="majorHAnsi"/>
                      <w:b/>
                      <w:sz w:val="24"/>
                      <w:szCs w:val="24"/>
                    </w:rPr>
                    <w:t>LES REALISATIONS PHARES</w:t>
                  </w:r>
                </w:p>
              </w:txbxContent>
            </v:textbox>
          </v:shape>
        </w:pict>
      </w:r>
    </w:p>
    <w:p w:rsidR="00F666F2" w:rsidRPr="00AB1F3A" w:rsidRDefault="00F666F2" w:rsidP="00F666F2">
      <w:pPr>
        <w:pStyle w:val="Paragraphedeliste"/>
        <w:tabs>
          <w:tab w:val="left" w:pos="284"/>
        </w:tabs>
        <w:ind w:left="0"/>
        <w:jc w:val="both"/>
        <w:rPr>
          <w:rFonts w:cs="Calibri"/>
          <w:b/>
          <w:sz w:val="24"/>
          <w:szCs w:val="24"/>
          <w:u w:val="single"/>
          <w:shd w:val="clear" w:color="auto" w:fill="FFFFFF"/>
        </w:rPr>
      </w:pPr>
    </w:p>
    <w:p w:rsidR="00F666F2" w:rsidRPr="003A1D68" w:rsidRDefault="00F666F2" w:rsidP="00F666F2">
      <w:pPr>
        <w:pStyle w:val="Paragraphedeliste"/>
        <w:numPr>
          <w:ilvl w:val="0"/>
          <w:numId w:val="20"/>
        </w:numPr>
        <w:tabs>
          <w:tab w:val="left" w:pos="284"/>
        </w:tabs>
        <w:ind w:left="0" w:firstLine="0"/>
        <w:jc w:val="both"/>
        <w:rPr>
          <w:rFonts w:ascii="Times New Roman" w:hAnsi="Times New Roman"/>
          <w:b/>
          <w:szCs w:val="24"/>
          <w:u w:val="single"/>
          <w:shd w:val="clear" w:color="auto" w:fill="FFFFFF"/>
        </w:rPr>
      </w:pPr>
      <w:r w:rsidRPr="003A1D68">
        <w:rPr>
          <w:rFonts w:ascii="Times New Roman" w:hAnsi="Times New Roman"/>
          <w:szCs w:val="24"/>
        </w:rPr>
        <w:t>L’élaboration de la première communication nationale (en 2002)</w:t>
      </w:r>
      <w:r w:rsidR="00CB5053" w:rsidRPr="003A1D68">
        <w:rPr>
          <w:rFonts w:ascii="Times New Roman" w:hAnsi="Times New Roman"/>
          <w:szCs w:val="24"/>
        </w:rPr>
        <w:t> ;</w:t>
      </w:r>
    </w:p>
    <w:p w:rsidR="00F666F2" w:rsidRPr="003A1D68" w:rsidRDefault="00F666F2" w:rsidP="00F666F2">
      <w:pPr>
        <w:pStyle w:val="Paragraphedeliste"/>
        <w:numPr>
          <w:ilvl w:val="0"/>
          <w:numId w:val="20"/>
        </w:numPr>
        <w:tabs>
          <w:tab w:val="left" w:pos="284"/>
        </w:tabs>
        <w:ind w:left="0" w:firstLine="0"/>
        <w:jc w:val="both"/>
        <w:rPr>
          <w:rFonts w:ascii="Times New Roman" w:hAnsi="Times New Roman"/>
          <w:b/>
          <w:szCs w:val="24"/>
          <w:u w:val="single"/>
          <w:shd w:val="clear" w:color="auto" w:fill="FFFFFF"/>
        </w:rPr>
      </w:pPr>
      <w:r w:rsidRPr="003A1D68">
        <w:rPr>
          <w:rFonts w:ascii="Times New Roman" w:hAnsi="Times New Roman"/>
          <w:szCs w:val="24"/>
        </w:rPr>
        <w:t>L’élaboration d’un document sur le transfert des technologies :</w:t>
      </w:r>
      <w:r w:rsidRPr="003A1D68">
        <w:rPr>
          <w:rFonts w:ascii="Times New Roman" w:hAnsi="Times New Roman"/>
          <w:b/>
          <w:szCs w:val="24"/>
          <w:u w:val="single"/>
          <w:shd w:val="clear" w:color="auto" w:fill="FFFFFF"/>
        </w:rPr>
        <w:t xml:space="preserve"> </w:t>
      </w:r>
      <w:r w:rsidRPr="003A1D68">
        <w:rPr>
          <w:rFonts w:ascii="Times New Roman" w:hAnsi="Times New Roman"/>
          <w:iCs/>
          <w:szCs w:val="24"/>
        </w:rPr>
        <w:t>présentant les impacts potentiels des changements climatiques ainsi qu'une synthèse de l'évaluation des besoins en transferts de technologie</w:t>
      </w:r>
      <w:r w:rsidR="00CB5053" w:rsidRPr="003A1D68">
        <w:rPr>
          <w:rFonts w:ascii="Times New Roman" w:hAnsi="Times New Roman"/>
          <w:iCs/>
          <w:szCs w:val="24"/>
        </w:rPr>
        <w:t> ;</w:t>
      </w:r>
    </w:p>
    <w:p w:rsidR="00F666F2" w:rsidRPr="003A1D68" w:rsidRDefault="00F666F2" w:rsidP="00F666F2">
      <w:pPr>
        <w:pStyle w:val="Paragraphedeliste"/>
        <w:numPr>
          <w:ilvl w:val="0"/>
          <w:numId w:val="20"/>
        </w:numPr>
        <w:tabs>
          <w:tab w:val="left" w:pos="284"/>
        </w:tabs>
        <w:ind w:left="0" w:firstLine="0"/>
        <w:jc w:val="both"/>
        <w:rPr>
          <w:rFonts w:ascii="Times New Roman" w:hAnsi="Times New Roman"/>
          <w:b/>
          <w:szCs w:val="24"/>
          <w:u w:val="single"/>
          <w:shd w:val="clear" w:color="auto" w:fill="FFFFFF"/>
        </w:rPr>
      </w:pPr>
      <w:r w:rsidRPr="003A1D68">
        <w:rPr>
          <w:rFonts w:ascii="Times New Roman" w:hAnsi="Times New Roman"/>
          <w:szCs w:val="24"/>
        </w:rPr>
        <w:t>L’élaboration d’un Plan d’Action National d’Adaptation aux changements climatiques (PANA 2006) ;</w:t>
      </w:r>
    </w:p>
    <w:p w:rsidR="00F666F2" w:rsidRPr="003A1D68" w:rsidRDefault="00F666F2" w:rsidP="00F666F2">
      <w:pPr>
        <w:pStyle w:val="Paragraphedeliste"/>
        <w:numPr>
          <w:ilvl w:val="0"/>
          <w:numId w:val="20"/>
        </w:numPr>
        <w:tabs>
          <w:tab w:val="left" w:pos="284"/>
        </w:tabs>
        <w:ind w:left="0" w:firstLine="0"/>
        <w:jc w:val="both"/>
        <w:rPr>
          <w:rFonts w:ascii="Times New Roman" w:hAnsi="Times New Roman"/>
          <w:b/>
          <w:szCs w:val="24"/>
          <w:u w:val="single"/>
          <w:shd w:val="clear" w:color="auto" w:fill="FFFFFF"/>
        </w:rPr>
      </w:pPr>
      <w:r w:rsidRPr="003A1D68">
        <w:rPr>
          <w:rFonts w:ascii="Times New Roman" w:hAnsi="Times New Roman"/>
          <w:szCs w:val="24"/>
          <w:shd w:val="clear" w:color="auto" w:fill="FFFFFF"/>
        </w:rPr>
        <w:t>L’</w:t>
      </w:r>
      <w:r w:rsidRPr="003A1D68">
        <w:rPr>
          <w:rFonts w:ascii="Times New Roman" w:hAnsi="Times New Roman"/>
          <w:szCs w:val="24"/>
        </w:rPr>
        <w:t>étude de vulnérabilité face aux aléas climatiques dans le cadre du projet régional Acclimate (COI) en 2011</w:t>
      </w:r>
      <w:r w:rsidR="00CB5053" w:rsidRPr="003A1D68">
        <w:rPr>
          <w:rFonts w:ascii="Times New Roman" w:hAnsi="Times New Roman"/>
          <w:szCs w:val="24"/>
        </w:rPr>
        <w:t> ;</w:t>
      </w:r>
    </w:p>
    <w:p w:rsidR="00F666F2" w:rsidRPr="003A1D68" w:rsidRDefault="00F666F2" w:rsidP="00F666F2">
      <w:pPr>
        <w:pStyle w:val="Paragraphedeliste"/>
        <w:numPr>
          <w:ilvl w:val="0"/>
          <w:numId w:val="20"/>
        </w:numPr>
        <w:tabs>
          <w:tab w:val="left" w:pos="284"/>
        </w:tabs>
        <w:ind w:left="0" w:firstLine="0"/>
        <w:jc w:val="both"/>
        <w:rPr>
          <w:rFonts w:ascii="Times New Roman" w:hAnsi="Times New Roman"/>
          <w:b/>
          <w:szCs w:val="24"/>
          <w:u w:val="single"/>
          <w:shd w:val="clear" w:color="auto" w:fill="FFFFFF"/>
        </w:rPr>
      </w:pPr>
      <w:r w:rsidRPr="003A1D68">
        <w:rPr>
          <w:rFonts w:ascii="Times New Roman" w:hAnsi="Times New Roman"/>
          <w:szCs w:val="24"/>
        </w:rPr>
        <w:t>L’élaboration de la 2</w:t>
      </w:r>
      <w:r w:rsidRPr="003A1D68">
        <w:rPr>
          <w:rFonts w:ascii="Times New Roman" w:hAnsi="Times New Roman"/>
          <w:szCs w:val="24"/>
          <w:vertAlign w:val="superscript"/>
        </w:rPr>
        <w:t>ème</w:t>
      </w:r>
      <w:r w:rsidRPr="003A1D68">
        <w:rPr>
          <w:rFonts w:ascii="Times New Roman" w:hAnsi="Times New Roman"/>
          <w:szCs w:val="24"/>
        </w:rPr>
        <w:t xml:space="preserve"> communication nationale sur les changements climatiques en cours de finalisation</w:t>
      </w:r>
      <w:r w:rsidR="00CB5053" w:rsidRPr="003A1D68">
        <w:rPr>
          <w:rFonts w:ascii="Times New Roman" w:hAnsi="Times New Roman"/>
          <w:szCs w:val="24"/>
        </w:rPr>
        <w:t> ;</w:t>
      </w:r>
    </w:p>
    <w:p w:rsidR="00F666F2" w:rsidRPr="003A1D68" w:rsidRDefault="00F666F2" w:rsidP="00F666F2">
      <w:pPr>
        <w:pStyle w:val="Paragraphedeliste"/>
        <w:numPr>
          <w:ilvl w:val="0"/>
          <w:numId w:val="20"/>
        </w:numPr>
        <w:tabs>
          <w:tab w:val="left" w:pos="284"/>
        </w:tabs>
        <w:ind w:left="0" w:firstLine="0"/>
        <w:jc w:val="both"/>
        <w:rPr>
          <w:rFonts w:ascii="Times New Roman" w:hAnsi="Times New Roman"/>
          <w:b/>
          <w:szCs w:val="24"/>
          <w:u w:val="single"/>
          <w:shd w:val="clear" w:color="auto" w:fill="FFFFFF"/>
        </w:rPr>
      </w:pPr>
      <w:r w:rsidRPr="003A1D68">
        <w:rPr>
          <w:rFonts w:ascii="Times New Roman" w:hAnsi="Times New Roman"/>
          <w:szCs w:val="24"/>
        </w:rPr>
        <w:t>L’</w:t>
      </w:r>
      <w:r w:rsidRPr="003A1D68">
        <w:rPr>
          <w:rFonts w:ascii="Times New Roman" w:hAnsi="Times New Roman"/>
          <w:szCs w:val="24"/>
          <w:lang w:val="fr-CA"/>
        </w:rPr>
        <w:t xml:space="preserve">élaboration   du manifeste d’Itsandra pour </w:t>
      </w:r>
      <w:r w:rsidR="00C320BE" w:rsidRPr="003A1D68">
        <w:rPr>
          <w:rFonts w:ascii="Times New Roman" w:hAnsi="Times New Roman"/>
          <w:szCs w:val="24"/>
          <w:lang w:val="fr-CA"/>
        </w:rPr>
        <w:t>le développement vert entre le Gouvernement Comorien et le Système des Nations U</w:t>
      </w:r>
      <w:r w:rsidRPr="003A1D68">
        <w:rPr>
          <w:rFonts w:ascii="Times New Roman" w:hAnsi="Times New Roman"/>
          <w:szCs w:val="24"/>
          <w:lang w:val="fr-CA"/>
        </w:rPr>
        <w:t>nies (GVT/SNU Développement vert aux Comores)</w:t>
      </w:r>
      <w:r w:rsidR="00CB5053" w:rsidRPr="003A1D68">
        <w:rPr>
          <w:rFonts w:ascii="Times New Roman" w:hAnsi="Times New Roman"/>
          <w:szCs w:val="24"/>
          <w:lang w:val="fr-CA"/>
        </w:rPr>
        <w:t>;</w:t>
      </w:r>
    </w:p>
    <w:p w:rsidR="00F666F2" w:rsidRPr="003A1D68" w:rsidRDefault="00F666F2" w:rsidP="00F666F2">
      <w:pPr>
        <w:pStyle w:val="Paragraphedeliste"/>
        <w:numPr>
          <w:ilvl w:val="0"/>
          <w:numId w:val="20"/>
        </w:numPr>
        <w:tabs>
          <w:tab w:val="left" w:pos="284"/>
        </w:tabs>
        <w:ind w:left="0" w:firstLine="0"/>
        <w:jc w:val="both"/>
        <w:rPr>
          <w:rFonts w:ascii="Times New Roman" w:hAnsi="Times New Roman"/>
          <w:b/>
          <w:szCs w:val="24"/>
          <w:u w:val="single"/>
          <w:shd w:val="clear" w:color="auto" w:fill="FFFFFF"/>
        </w:rPr>
      </w:pPr>
      <w:r w:rsidRPr="003A1D68">
        <w:rPr>
          <w:rFonts w:ascii="Times New Roman" w:hAnsi="Times New Roman"/>
          <w:szCs w:val="24"/>
          <w:lang w:val="fr-CA"/>
        </w:rPr>
        <w:t>L’élaboration du programme de plan d’action du volet changement climatique dans le document d’orientation programmatique 2011-2015</w:t>
      </w:r>
      <w:r w:rsidR="00CB5053" w:rsidRPr="003A1D68">
        <w:rPr>
          <w:rFonts w:ascii="Times New Roman" w:hAnsi="Times New Roman"/>
          <w:szCs w:val="24"/>
          <w:lang w:val="fr-CA"/>
        </w:rPr>
        <w:t>;</w:t>
      </w:r>
    </w:p>
    <w:p w:rsidR="00F666F2" w:rsidRPr="003A1D68" w:rsidRDefault="00F666F2" w:rsidP="00F666F2">
      <w:pPr>
        <w:pStyle w:val="Paragraphedeliste"/>
        <w:numPr>
          <w:ilvl w:val="0"/>
          <w:numId w:val="20"/>
        </w:numPr>
        <w:tabs>
          <w:tab w:val="left" w:pos="284"/>
        </w:tabs>
        <w:ind w:left="0" w:firstLine="0"/>
        <w:jc w:val="both"/>
        <w:rPr>
          <w:rFonts w:ascii="Times New Roman" w:hAnsi="Times New Roman"/>
          <w:b/>
          <w:szCs w:val="24"/>
          <w:u w:val="single"/>
          <w:shd w:val="clear" w:color="auto" w:fill="FFFFFF"/>
        </w:rPr>
      </w:pPr>
      <w:r w:rsidRPr="003A1D68">
        <w:rPr>
          <w:rFonts w:ascii="Times New Roman" w:hAnsi="Times New Roman"/>
          <w:szCs w:val="24"/>
        </w:rPr>
        <w:t>Les stratégies d’adaptation aux CC pour le secteur de l’eau et de l’agriculture  (en cours)</w:t>
      </w:r>
      <w:r w:rsidR="00CB5053" w:rsidRPr="003A1D68">
        <w:rPr>
          <w:rFonts w:ascii="Times New Roman" w:hAnsi="Times New Roman"/>
          <w:szCs w:val="24"/>
        </w:rPr>
        <w:t> ;</w:t>
      </w:r>
      <w:r w:rsidRPr="003A1D68">
        <w:rPr>
          <w:rFonts w:ascii="Times New Roman" w:hAnsi="Times New Roman"/>
          <w:szCs w:val="24"/>
        </w:rPr>
        <w:t xml:space="preserve"> </w:t>
      </w:r>
    </w:p>
    <w:p w:rsidR="00F666F2" w:rsidRPr="003A1D68" w:rsidRDefault="00F666F2" w:rsidP="00F666F2">
      <w:pPr>
        <w:pStyle w:val="Paragraphedeliste"/>
        <w:numPr>
          <w:ilvl w:val="0"/>
          <w:numId w:val="20"/>
        </w:numPr>
        <w:tabs>
          <w:tab w:val="left" w:pos="284"/>
        </w:tabs>
        <w:ind w:left="0" w:firstLine="0"/>
        <w:jc w:val="both"/>
        <w:rPr>
          <w:rFonts w:ascii="Times New Roman" w:hAnsi="Times New Roman"/>
          <w:b/>
          <w:szCs w:val="24"/>
          <w:u w:val="single"/>
          <w:shd w:val="clear" w:color="auto" w:fill="FFFFFF"/>
        </w:rPr>
      </w:pPr>
      <w:r w:rsidRPr="003A1D68">
        <w:rPr>
          <w:rFonts w:ascii="Times New Roman" w:hAnsi="Times New Roman"/>
          <w:szCs w:val="24"/>
        </w:rPr>
        <w:t>Les multiples actions de reboisement et des aménagements anti érosifs ;</w:t>
      </w:r>
    </w:p>
    <w:p w:rsidR="00F666F2" w:rsidRPr="003A1D68" w:rsidRDefault="00F666F2" w:rsidP="00F666F2">
      <w:pPr>
        <w:pStyle w:val="Paragraphedeliste"/>
        <w:numPr>
          <w:ilvl w:val="0"/>
          <w:numId w:val="20"/>
        </w:numPr>
        <w:tabs>
          <w:tab w:val="left" w:pos="284"/>
        </w:tabs>
        <w:ind w:left="0" w:firstLine="0"/>
        <w:jc w:val="both"/>
        <w:rPr>
          <w:rFonts w:ascii="Times New Roman" w:hAnsi="Times New Roman"/>
          <w:b/>
          <w:szCs w:val="24"/>
          <w:u w:val="single"/>
          <w:shd w:val="clear" w:color="auto" w:fill="FFFFFF"/>
        </w:rPr>
      </w:pPr>
      <w:r w:rsidRPr="003A1D68">
        <w:rPr>
          <w:rFonts w:ascii="Times New Roman" w:hAnsi="Times New Roman"/>
          <w:szCs w:val="24"/>
        </w:rPr>
        <w:t>L’exécution de microprojets communautaires et multisectoriels d’adaptation aux Changements Climatiques</w:t>
      </w:r>
      <w:r w:rsidR="00CB5053" w:rsidRPr="003A1D68">
        <w:rPr>
          <w:rFonts w:ascii="Times New Roman" w:hAnsi="Times New Roman"/>
          <w:szCs w:val="24"/>
        </w:rPr>
        <w:t> ;</w:t>
      </w:r>
    </w:p>
    <w:p w:rsidR="00F666F2" w:rsidRPr="003A1D68" w:rsidRDefault="00F666F2" w:rsidP="00F666F2">
      <w:pPr>
        <w:pStyle w:val="Paragraphedeliste"/>
        <w:numPr>
          <w:ilvl w:val="0"/>
          <w:numId w:val="20"/>
        </w:numPr>
        <w:tabs>
          <w:tab w:val="left" w:pos="284"/>
        </w:tabs>
        <w:ind w:left="0" w:firstLine="0"/>
        <w:jc w:val="both"/>
        <w:rPr>
          <w:rFonts w:ascii="Times New Roman" w:hAnsi="Times New Roman"/>
          <w:b/>
          <w:szCs w:val="24"/>
          <w:u w:val="single"/>
          <w:shd w:val="clear" w:color="auto" w:fill="FFFFFF"/>
        </w:rPr>
      </w:pPr>
      <w:r w:rsidRPr="003A1D68">
        <w:rPr>
          <w:rFonts w:ascii="Times New Roman" w:hAnsi="Times New Roman"/>
          <w:szCs w:val="24"/>
        </w:rPr>
        <w:t>DRS, mise en place des digues et de granitelles</w:t>
      </w:r>
      <w:r w:rsidR="00CB5053" w:rsidRPr="003A1D68">
        <w:rPr>
          <w:rFonts w:ascii="Times New Roman" w:hAnsi="Times New Roman"/>
          <w:szCs w:val="24"/>
        </w:rPr>
        <w:t> ;</w:t>
      </w:r>
    </w:p>
    <w:p w:rsidR="00F666F2" w:rsidRPr="003A1D68" w:rsidRDefault="00F666F2" w:rsidP="00F666F2">
      <w:pPr>
        <w:pStyle w:val="Paragraphedeliste"/>
        <w:numPr>
          <w:ilvl w:val="0"/>
          <w:numId w:val="20"/>
        </w:numPr>
        <w:tabs>
          <w:tab w:val="left" w:pos="284"/>
        </w:tabs>
        <w:ind w:left="0" w:firstLine="0"/>
        <w:jc w:val="both"/>
        <w:rPr>
          <w:rFonts w:ascii="Times New Roman" w:hAnsi="Times New Roman"/>
          <w:b/>
          <w:szCs w:val="24"/>
          <w:u w:val="single"/>
          <w:shd w:val="clear" w:color="auto" w:fill="FFFFFF"/>
        </w:rPr>
      </w:pPr>
      <w:r w:rsidRPr="003A1D68">
        <w:rPr>
          <w:rFonts w:ascii="Times New Roman" w:hAnsi="Times New Roman"/>
          <w:szCs w:val="24"/>
        </w:rPr>
        <w:t>La construction et réhabilitation  des infrastructures d’irrigation</w:t>
      </w:r>
      <w:r w:rsidR="00CB5053" w:rsidRPr="003A1D68">
        <w:rPr>
          <w:rFonts w:ascii="Times New Roman" w:hAnsi="Times New Roman"/>
          <w:szCs w:val="24"/>
        </w:rPr>
        <w:t>.</w:t>
      </w:r>
    </w:p>
    <w:p w:rsidR="00F666F2" w:rsidRPr="00155933" w:rsidRDefault="00F666F2" w:rsidP="00F666F2">
      <w:pPr>
        <w:pStyle w:val="Paragraphedeliste"/>
        <w:tabs>
          <w:tab w:val="left" w:pos="284"/>
        </w:tabs>
        <w:ind w:left="0"/>
        <w:jc w:val="both"/>
        <w:rPr>
          <w:rFonts w:cs="Calibri"/>
          <w:sz w:val="24"/>
          <w:szCs w:val="24"/>
          <w:shd w:val="clear" w:color="auto" w:fill="FFFFFF"/>
        </w:rPr>
      </w:pPr>
    </w:p>
    <w:p w:rsidR="00F666F2" w:rsidRPr="00E523E6" w:rsidRDefault="006400AE" w:rsidP="00F666F2">
      <w:pPr>
        <w:pStyle w:val="Paragraphedeliste"/>
        <w:tabs>
          <w:tab w:val="left" w:pos="284"/>
        </w:tabs>
        <w:ind w:left="0"/>
        <w:jc w:val="both"/>
        <w:rPr>
          <w:rFonts w:ascii="Times New Roman" w:hAnsi="Times New Roman"/>
          <w:b/>
          <w:i/>
          <w:szCs w:val="24"/>
          <w:shd w:val="clear" w:color="auto" w:fill="FFFFFF"/>
        </w:rPr>
      </w:pPr>
      <w:r w:rsidRPr="00E523E6">
        <w:rPr>
          <w:rFonts w:ascii="Times New Roman" w:hAnsi="Times New Roman"/>
          <w:b/>
          <w:i/>
          <w:szCs w:val="24"/>
          <w:shd w:val="clear" w:color="auto" w:fill="FFFFFF"/>
        </w:rPr>
        <w:t>Tableau 10 : L’indicateur pour une adaptation aux CC</w:t>
      </w:r>
    </w:p>
    <w:tbl>
      <w:tblPr>
        <w:tblStyle w:val="Grilleclaire"/>
        <w:tblW w:w="0" w:type="auto"/>
        <w:tblLook w:val="04A0"/>
      </w:tblPr>
      <w:tblGrid>
        <w:gridCol w:w="3070"/>
        <w:gridCol w:w="3071"/>
        <w:gridCol w:w="3071"/>
      </w:tblGrid>
      <w:tr w:rsidR="00F666F2" w:rsidRPr="00E523E6" w:rsidTr="00E523E6">
        <w:trPr>
          <w:cnfStyle w:val="100000000000"/>
        </w:trPr>
        <w:tc>
          <w:tcPr>
            <w:cnfStyle w:val="001000000000"/>
            <w:tcW w:w="3070" w:type="dxa"/>
            <w:vMerge w:val="restart"/>
          </w:tcPr>
          <w:p w:rsidR="00F666F2" w:rsidRPr="00E523E6" w:rsidRDefault="00F666F2" w:rsidP="0058483A">
            <w:pPr>
              <w:pStyle w:val="Paragraphedeliste"/>
              <w:tabs>
                <w:tab w:val="left" w:pos="284"/>
              </w:tabs>
              <w:ind w:left="0"/>
              <w:jc w:val="both"/>
              <w:rPr>
                <w:rFonts w:ascii="Times New Roman" w:hAnsi="Times New Roman"/>
                <w:b w:val="0"/>
                <w:szCs w:val="24"/>
                <w:u w:val="single"/>
                <w:shd w:val="clear" w:color="auto" w:fill="FFFFFF"/>
              </w:rPr>
            </w:pPr>
            <w:r w:rsidRPr="00E523E6">
              <w:rPr>
                <w:rFonts w:ascii="Times New Roman" w:hAnsi="Times New Roman"/>
                <w:b w:val="0"/>
                <w:szCs w:val="24"/>
                <w:shd w:val="clear" w:color="auto" w:fill="FFFFFF"/>
              </w:rPr>
              <w:t>Indicateur de résultat</w:t>
            </w:r>
          </w:p>
        </w:tc>
        <w:tc>
          <w:tcPr>
            <w:tcW w:w="6142" w:type="dxa"/>
            <w:gridSpan w:val="2"/>
          </w:tcPr>
          <w:p w:rsidR="00F666F2" w:rsidRPr="00E523E6" w:rsidRDefault="00F666F2" w:rsidP="0058483A">
            <w:pPr>
              <w:pStyle w:val="Paragraphedeliste"/>
              <w:tabs>
                <w:tab w:val="left" w:pos="284"/>
              </w:tabs>
              <w:ind w:left="0"/>
              <w:jc w:val="both"/>
              <w:cnfStyle w:val="100000000000"/>
              <w:rPr>
                <w:rFonts w:ascii="Times New Roman" w:hAnsi="Times New Roman"/>
                <w:b w:val="0"/>
                <w:szCs w:val="24"/>
                <w:shd w:val="clear" w:color="auto" w:fill="FFFFFF"/>
              </w:rPr>
            </w:pPr>
            <w:r w:rsidRPr="00E523E6">
              <w:rPr>
                <w:rFonts w:ascii="Times New Roman" w:hAnsi="Times New Roman"/>
                <w:b w:val="0"/>
                <w:szCs w:val="24"/>
                <w:shd w:val="clear" w:color="auto" w:fill="FFFFFF"/>
              </w:rPr>
              <w:t>Années</w:t>
            </w:r>
          </w:p>
        </w:tc>
      </w:tr>
      <w:tr w:rsidR="00F666F2" w:rsidRPr="00E523E6" w:rsidTr="00E523E6">
        <w:trPr>
          <w:cnfStyle w:val="000000100000"/>
        </w:trPr>
        <w:tc>
          <w:tcPr>
            <w:cnfStyle w:val="001000000000"/>
            <w:tcW w:w="3070" w:type="dxa"/>
            <w:vMerge/>
          </w:tcPr>
          <w:p w:rsidR="00F666F2" w:rsidRPr="00E523E6" w:rsidRDefault="00F666F2" w:rsidP="0058483A">
            <w:pPr>
              <w:pStyle w:val="Paragraphedeliste"/>
              <w:tabs>
                <w:tab w:val="left" w:pos="284"/>
              </w:tabs>
              <w:ind w:left="0"/>
              <w:jc w:val="both"/>
              <w:rPr>
                <w:rFonts w:ascii="Times New Roman" w:hAnsi="Times New Roman"/>
                <w:b w:val="0"/>
                <w:szCs w:val="24"/>
                <w:u w:val="single"/>
                <w:shd w:val="clear" w:color="auto" w:fill="FFFFFF"/>
              </w:rPr>
            </w:pPr>
          </w:p>
        </w:tc>
        <w:tc>
          <w:tcPr>
            <w:tcW w:w="3071" w:type="dxa"/>
          </w:tcPr>
          <w:p w:rsidR="00F666F2" w:rsidRPr="00E523E6" w:rsidRDefault="00F666F2" w:rsidP="0058483A">
            <w:pPr>
              <w:pStyle w:val="Paragraphedeliste"/>
              <w:tabs>
                <w:tab w:val="left" w:pos="284"/>
              </w:tabs>
              <w:ind w:left="0"/>
              <w:jc w:val="both"/>
              <w:cnfStyle w:val="000000100000"/>
              <w:rPr>
                <w:rFonts w:ascii="Times New Roman" w:hAnsi="Times New Roman"/>
                <w:b/>
                <w:szCs w:val="24"/>
                <w:shd w:val="clear" w:color="auto" w:fill="FFFFFF"/>
              </w:rPr>
            </w:pPr>
            <w:r w:rsidRPr="00E523E6">
              <w:rPr>
                <w:rFonts w:ascii="Times New Roman" w:hAnsi="Times New Roman"/>
                <w:b/>
                <w:szCs w:val="24"/>
                <w:shd w:val="clear" w:color="auto" w:fill="FFFFFF"/>
              </w:rPr>
              <w:t>Niveau récent 2010</w:t>
            </w:r>
          </w:p>
        </w:tc>
        <w:tc>
          <w:tcPr>
            <w:tcW w:w="3071" w:type="dxa"/>
          </w:tcPr>
          <w:p w:rsidR="00F666F2" w:rsidRPr="00E523E6" w:rsidRDefault="00F666F2" w:rsidP="0058483A">
            <w:pPr>
              <w:pStyle w:val="Paragraphedeliste"/>
              <w:tabs>
                <w:tab w:val="left" w:pos="284"/>
              </w:tabs>
              <w:ind w:left="0"/>
              <w:jc w:val="both"/>
              <w:cnfStyle w:val="000000100000"/>
              <w:rPr>
                <w:rFonts w:ascii="Times New Roman" w:hAnsi="Times New Roman"/>
                <w:b/>
                <w:szCs w:val="24"/>
                <w:shd w:val="clear" w:color="auto" w:fill="FFFFFF"/>
              </w:rPr>
            </w:pPr>
            <w:r w:rsidRPr="00E523E6">
              <w:rPr>
                <w:rFonts w:ascii="Times New Roman" w:hAnsi="Times New Roman"/>
                <w:b/>
                <w:szCs w:val="24"/>
                <w:shd w:val="clear" w:color="auto" w:fill="FFFFFF"/>
              </w:rPr>
              <w:t>Niveau ciblé en 2014</w:t>
            </w:r>
          </w:p>
        </w:tc>
      </w:tr>
      <w:tr w:rsidR="00F666F2" w:rsidRPr="00E523E6" w:rsidTr="00E523E6">
        <w:trPr>
          <w:cnfStyle w:val="000000010000"/>
        </w:trPr>
        <w:tc>
          <w:tcPr>
            <w:cnfStyle w:val="001000000000"/>
            <w:tcW w:w="3070" w:type="dxa"/>
          </w:tcPr>
          <w:p w:rsidR="00F666F2" w:rsidRPr="00E523E6" w:rsidRDefault="00F666F2" w:rsidP="00E523E6">
            <w:pPr>
              <w:pStyle w:val="Paragraphedeliste"/>
              <w:tabs>
                <w:tab w:val="left" w:pos="284"/>
              </w:tabs>
              <w:ind w:left="0"/>
              <w:rPr>
                <w:rFonts w:ascii="Times New Roman" w:hAnsi="Times New Roman"/>
                <w:szCs w:val="24"/>
              </w:rPr>
            </w:pPr>
            <w:r w:rsidRPr="00E523E6">
              <w:rPr>
                <w:rFonts w:ascii="Times New Roman" w:hAnsi="Times New Roman"/>
                <w:szCs w:val="24"/>
              </w:rPr>
              <w:t>Nombre de mesures d’adaptation aux CC mise en œuvre</w:t>
            </w:r>
          </w:p>
          <w:p w:rsidR="00F666F2" w:rsidRPr="00E523E6" w:rsidRDefault="00F666F2" w:rsidP="0058483A">
            <w:pPr>
              <w:pStyle w:val="Paragraphedeliste"/>
              <w:tabs>
                <w:tab w:val="left" w:pos="284"/>
              </w:tabs>
              <w:ind w:left="0"/>
              <w:jc w:val="both"/>
              <w:rPr>
                <w:rFonts w:ascii="Times New Roman" w:hAnsi="Times New Roman"/>
                <w:b w:val="0"/>
                <w:szCs w:val="24"/>
                <w:u w:val="single"/>
                <w:shd w:val="clear" w:color="auto" w:fill="FFFFFF"/>
              </w:rPr>
            </w:pPr>
            <w:r w:rsidRPr="00E523E6">
              <w:rPr>
                <w:rFonts w:ascii="Times New Roman" w:hAnsi="Times New Roman"/>
                <w:szCs w:val="24"/>
              </w:rPr>
              <w:t xml:space="preserve">DSCRP 2010 </w:t>
            </w:r>
          </w:p>
        </w:tc>
        <w:tc>
          <w:tcPr>
            <w:tcW w:w="3071" w:type="dxa"/>
          </w:tcPr>
          <w:p w:rsidR="00F666F2" w:rsidRPr="00E523E6" w:rsidRDefault="00F666F2" w:rsidP="0058483A">
            <w:pPr>
              <w:pStyle w:val="Paragraphedeliste"/>
              <w:tabs>
                <w:tab w:val="left" w:pos="284"/>
              </w:tabs>
              <w:ind w:left="0"/>
              <w:jc w:val="both"/>
              <w:cnfStyle w:val="000000010000"/>
              <w:rPr>
                <w:rFonts w:ascii="Times New Roman" w:hAnsi="Times New Roman"/>
                <w:szCs w:val="24"/>
                <w:shd w:val="clear" w:color="auto" w:fill="FFFFFF"/>
              </w:rPr>
            </w:pPr>
            <w:r w:rsidRPr="00E523E6">
              <w:rPr>
                <w:rFonts w:ascii="Times New Roman" w:hAnsi="Times New Roman"/>
                <w:szCs w:val="24"/>
                <w:shd w:val="clear" w:color="auto" w:fill="FFFFFF"/>
              </w:rPr>
              <w:t>10</w:t>
            </w:r>
          </w:p>
          <w:p w:rsidR="00F666F2" w:rsidRPr="00E523E6" w:rsidRDefault="00F666F2" w:rsidP="0058483A">
            <w:pPr>
              <w:pStyle w:val="Paragraphedeliste"/>
              <w:tabs>
                <w:tab w:val="left" w:pos="284"/>
              </w:tabs>
              <w:ind w:left="0"/>
              <w:jc w:val="both"/>
              <w:cnfStyle w:val="000000010000"/>
              <w:rPr>
                <w:rFonts w:ascii="Times New Roman" w:hAnsi="Times New Roman"/>
                <w:szCs w:val="24"/>
                <w:shd w:val="clear" w:color="auto" w:fill="FFFFFF"/>
              </w:rPr>
            </w:pPr>
          </w:p>
        </w:tc>
        <w:tc>
          <w:tcPr>
            <w:tcW w:w="3071" w:type="dxa"/>
          </w:tcPr>
          <w:p w:rsidR="00F666F2" w:rsidRPr="00E523E6" w:rsidRDefault="00F666F2" w:rsidP="0058483A">
            <w:pPr>
              <w:pStyle w:val="Paragraphedeliste"/>
              <w:tabs>
                <w:tab w:val="left" w:pos="284"/>
              </w:tabs>
              <w:ind w:left="0"/>
              <w:jc w:val="both"/>
              <w:cnfStyle w:val="000000010000"/>
              <w:rPr>
                <w:rFonts w:ascii="Times New Roman" w:hAnsi="Times New Roman"/>
                <w:szCs w:val="24"/>
                <w:shd w:val="clear" w:color="auto" w:fill="FFFFFF"/>
              </w:rPr>
            </w:pPr>
            <w:r w:rsidRPr="00E523E6">
              <w:rPr>
                <w:rFonts w:ascii="Times New Roman" w:hAnsi="Times New Roman"/>
                <w:szCs w:val="24"/>
                <w:shd w:val="clear" w:color="auto" w:fill="FFFFFF"/>
              </w:rPr>
              <w:t>20</w:t>
            </w:r>
          </w:p>
        </w:tc>
      </w:tr>
    </w:tbl>
    <w:p w:rsidR="00F666F2" w:rsidRPr="007D51B6" w:rsidRDefault="00F666F2" w:rsidP="00F666F2">
      <w:pPr>
        <w:pStyle w:val="Paragraphedeliste"/>
        <w:tabs>
          <w:tab w:val="left" w:pos="284"/>
        </w:tabs>
        <w:ind w:left="0"/>
        <w:jc w:val="both"/>
        <w:rPr>
          <w:rFonts w:cs="Calibri"/>
          <w:i/>
          <w:sz w:val="20"/>
          <w:szCs w:val="20"/>
          <w:shd w:val="clear" w:color="auto" w:fill="FFFFFF"/>
        </w:rPr>
      </w:pPr>
      <w:r w:rsidRPr="007D51B6">
        <w:rPr>
          <w:rFonts w:cs="Calibri"/>
          <w:i/>
          <w:sz w:val="20"/>
          <w:szCs w:val="20"/>
          <w:shd w:val="clear" w:color="auto" w:fill="FFFFFF"/>
        </w:rPr>
        <w:t>Source Rapport DSCRP 2010</w:t>
      </w:r>
    </w:p>
    <w:p w:rsidR="00F666F2" w:rsidRPr="00155933" w:rsidRDefault="00F666F2" w:rsidP="00F666F2">
      <w:pPr>
        <w:pStyle w:val="Paragraphedeliste"/>
        <w:tabs>
          <w:tab w:val="left" w:pos="284"/>
        </w:tabs>
        <w:ind w:left="0"/>
        <w:jc w:val="both"/>
        <w:rPr>
          <w:rFonts w:cs="Calibri"/>
          <w:sz w:val="24"/>
          <w:szCs w:val="24"/>
          <w:shd w:val="clear" w:color="auto" w:fill="FFFFFF"/>
        </w:rPr>
      </w:pPr>
    </w:p>
    <w:p w:rsidR="00F666F2" w:rsidRDefault="00F666F2" w:rsidP="00E523E6">
      <w:pPr>
        <w:pStyle w:val="Titre3"/>
        <w:rPr>
          <w:rFonts w:ascii="Times New Roman" w:hAnsi="Times New Roman" w:cs="Times New Roman"/>
          <w:color w:val="auto"/>
          <w:szCs w:val="24"/>
        </w:rPr>
      </w:pPr>
      <w:bookmarkStart w:id="13" w:name="_Toc326175290"/>
      <w:r w:rsidRPr="00E523E6">
        <w:rPr>
          <w:rFonts w:ascii="Times New Roman" w:hAnsi="Times New Roman" w:cs="Times New Roman"/>
          <w:color w:val="auto"/>
          <w:szCs w:val="24"/>
        </w:rPr>
        <w:t>3.1.2Les écosystèmes et leur diversité biologique</w:t>
      </w:r>
      <w:bookmarkEnd w:id="13"/>
      <w:r w:rsidRPr="00E523E6">
        <w:rPr>
          <w:rFonts w:ascii="Times New Roman" w:hAnsi="Times New Roman" w:cs="Times New Roman"/>
          <w:color w:val="auto"/>
          <w:szCs w:val="24"/>
        </w:rPr>
        <w:t xml:space="preserve"> </w:t>
      </w:r>
    </w:p>
    <w:p w:rsidR="0016038A" w:rsidRPr="0016038A" w:rsidRDefault="0016038A" w:rsidP="0016038A"/>
    <w:p w:rsidR="00F666F2" w:rsidRPr="00E523E6" w:rsidRDefault="00F666F2" w:rsidP="00F666F2">
      <w:pPr>
        <w:tabs>
          <w:tab w:val="left" w:pos="142"/>
          <w:tab w:val="left" w:pos="284"/>
        </w:tabs>
        <w:jc w:val="both"/>
        <w:rPr>
          <w:rFonts w:ascii="Times New Roman" w:hAnsi="Times New Roman" w:cs="Times New Roman"/>
          <w:szCs w:val="24"/>
          <w:shd w:val="clear" w:color="auto" w:fill="FFFFFF"/>
        </w:rPr>
      </w:pPr>
      <w:r w:rsidRPr="00E523E6">
        <w:rPr>
          <w:rFonts w:ascii="Times New Roman" w:hAnsi="Times New Roman" w:cs="Times New Roman"/>
          <w:szCs w:val="24"/>
          <w:shd w:val="clear" w:color="auto" w:fill="FFFFFF"/>
        </w:rPr>
        <w:t>Les écosystèmes marins et terrestres abritent une diversité biologique d’intérêt mondial et national qui demeure toutefois, peu connue et mal exploitée. L’endémicité faunistique  et  floristique représentent des atouts majeurs pour l’Union des Comores. A l’échelle mondiale, le pays fait partie des 20 îles caractérisées par un endémisme spécifique remarquable de leur diversité biologique (Caledecott et al.1996).</w:t>
      </w:r>
    </w:p>
    <w:p w:rsidR="00F666F2" w:rsidRPr="00155933" w:rsidRDefault="00F666F2" w:rsidP="00F666F2">
      <w:pPr>
        <w:tabs>
          <w:tab w:val="left" w:pos="142"/>
          <w:tab w:val="left" w:pos="284"/>
        </w:tabs>
        <w:jc w:val="both"/>
        <w:rPr>
          <w:rFonts w:cs="Calibri"/>
          <w:b/>
          <w:sz w:val="24"/>
          <w:szCs w:val="24"/>
        </w:rPr>
      </w:pPr>
      <w:r w:rsidRPr="00155933">
        <w:rPr>
          <w:rFonts w:ascii="Times New Roman" w:eastAsia="Times New Roman" w:hAnsi="Times New Roman" w:cs="Times New Roman"/>
          <w:snapToGrid w:val="0"/>
          <w:color w:val="000000"/>
          <w:w w:val="0"/>
          <w:sz w:val="24"/>
          <w:szCs w:val="24"/>
          <w:u w:color="000000"/>
          <w:bdr w:val="none" w:sz="0" w:space="0" w:color="000000"/>
          <w:shd w:val="clear" w:color="000000" w:fill="000000"/>
        </w:rPr>
        <w:lastRenderedPageBreak/>
        <w:t xml:space="preserve"> </w:t>
      </w:r>
      <w:r w:rsidRPr="00155933">
        <w:rPr>
          <w:rFonts w:cs="Calibri"/>
          <w:b/>
          <w:noProof/>
          <w:sz w:val="24"/>
          <w:szCs w:val="24"/>
          <w:lang w:eastAsia="fr-FR"/>
        </w:rPr>
        <w:drawing>
          <wp:inline distT="0" distB="0" distL="0" distR="0">
            <wp:extent cx="2495550" cy="2511245"/>
            <wp:effectExtent l="19050" t="0" r="0" b="0"/>
            <wp:docPr id="15" name="Image 5" descr="C:\Users\Utilisateur\Desktop\4957506024_79ac6209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ilisateur\Desktop\4957506024_79ac6209b3.jpg"/>
                    <pic:cNvPicPr>
                      <a:picLocks noChangeAspect="1" noChangeArrowheads="1"/>
                    </pic:cNvPicPr>
                  </pic:nvPicPr>
                  <pic:blipFill>
                    <a:blip r:embed="rId15" cstate="print"/>
                    <a:srcRect/>
                    <a:stretch>
                      <a:fillRect/>
                    </a:stretch>
                  </pic:blipFill>
                  <pic:spPr bwMode="auto">
                    <a:xfrm>
                      <a:off x="0" y="0"/>
                      <a:ext cx="2495550" cy="2511245"/>
                    </a:xfrm>
                    <a:prstGeom prst="rect">
                      <a:avLst/>
                    </a:prstGeom>
                    <a:noFill/>
                    <a:ln w="9525">
                      <a:noFill/>
                      <a:miter lim="800000"/>
                      <a:headEnd/>
                      <a:tailEnd/>
                    </a:ln>
                  </pic:spPr>
                </pic:pic>
              </a:graphicData>
            </a:graphic>
          </wp:inline>
        </w:drawing>
      </w:r>
      <w:r w:rsidRPr="00155933">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155933">
        <w:rPr>
          <w:rFonts w:ascii="Times New Roman" w:eastAsia="Times New Roman" w:hAnsi="Times New Roman" w:cs="Times New Roman"/>
          <w:noProof/>
          <w:color w:val="000000"/>
          <w:w w:val="0"/>
          <w:sz w:val="24"/>
          <w:szCs w:val="24"/>
          <w:u w:color="000000"/>
          <w:bdr w:val="none" w:sz="0" w:space="0" w:color="000000"/>
          <w:shd w:val="clear" w:color="000000" w:fill="000000"/>
          <w:lang w:eastAsia="fr-FR"/>
        </w:rPr>
        <w:drawing>
          <wp:inline distT="0" distB="0" distL="0" distR="0">
            <wp:extent cx="3149600" cy="2505075"/>
            <wp:effectExtent l="19050" t="0" r="0" b="0"/>
            <wp:docPr id="16" name="Image 9" descr="C:\Users\Utilisateur\Desktop\rouset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tilisateur\Desktop\rousette2.jpg"/>
                    <pic:cNvPicPr>
                      <a:picLocks noChangeAspect="1" noChangeArrowheads="1"/>
                    </pic:cNvPicPr>
                  </pic:nvPicPr>
                  <pic:blipFill>
                    <a:blip r:embed="rId16" cstate="print"/>
                    <a:srcRect/>
                    <a:stretch>
                      <a:fillRect/>
                    </a:stretch>
                  </pic:blipFill>
                  <pic:spPr bwMode="auto">
                    <a:xfrm>
                      <a:off x="0" y="0"/>
                      <a:ext cx="3149600" cy="2505075"/>
                    </a:xfrm>
                    <a:prstGeom prst="rect">
                      <a:avLst/>
                    </a:prstGeom>
                    <a:noFill/>
                    <a:ln w="9525">
                      <a:noFill/>
                      <a:miter lim="800000"/>
                      <a:headEnd/>
                      <a:tailEnd/>
                    </a:ln>
                  </pic:spPr>
                </pic:pic>
              </a:graphicData>
            </a:graphic>
          </wp:inline>
        </w:drawing>
      </w:r>
    </w:p>
    <w:p w:rsidR="00F666F2" w:rsidRPr="0016038A" w:rsidRDefault="00F666F2" w:rsidP="00F666F2">
      <w:pPr>
        <w:autoSpaceDE w:val="0"/>
        <w:autoSpaceDN w:val="0"/>
        <w:adjustRightInd w:val="0"/>
        <w:spacing w:after="0" w:line="240" w:lineRule="auto"/>
        <w:jc w:val="both"/>
        <w:rPr>
          <w:rFonts w:ascii="Times New Roman" w:hAnsi="Times New Roman" w:cs="Times New Roman"/>
          <w:szCs w:val="24"/>
          <w:shd w:val="clear" w:color="auto" w:fill="FFFFFF"/>
        </w:rPr>
      </w:pPr>
      <w:r w:rsidRPr="0016038A">
        <w:rPr>
          <w:rFonts w:ascii="Times New Roman" w:hAnsi="Times New Roman" w:cs="Times New Roman"/>
          <w:szCs w:val="24"/>
          <w:shd w:val="clear" w:color="auto" w:fill="FFFFFF"/>
        </w:rPr>
        <w:t xml:space="preserve">Il est donc primordial d’utiliser de manière durable les éléments de la biodiversité, de conserver et de valoriser au mieux notre potentiel biologique face à la pression anthropique. L’activité humaine constitue la principale source de détérioration de l’environnement et de certains écosystèmes. La croissance de la pression anthropique  sur les ressources naturelles et leurs écosystèmes est favorisée par : </w:t>
      </w:r>
    </w:p>
    <w:p w:rsidR="00F666F2" w:rsidRPr="0016038A" w:rsidRDefault="00F666F2" w:rsidP="00F666F2">
      <w:pPr>
        <w:pStyle w:val="Paragraphedeliste"/>
        <w:numPr>
          <w:ilvl w:val="0"/>
          <w:numId w:val="21"/>
        </w:numPr>
        <w:autoSpaceDE w:val="0"/>
        <w:autoSpaceDN w:val="0"/>
        <w:adjustRightInd w:val="0"/>
        <w:spacing w:after="0" w:line="240" w:lineRule="auto"/>
        <w:jc w:val="both"/>
        <w:rPr>
          <w:rFonts w:ascii="Times New Roman" w:hAnsi="Times New Roman"/>
          <w:szCs w:val="24"/>
          <w:shd w:val="clear" w:color="auto" w:fill="FFFFFF"/>
        </w:rPr>
      </w:pPr>
      <w:r w:rsidRPr="0016038A">
        <w:rPr>
          <w:rFonts w:ascii="Times New Roman" w:hAnsi="Times New Roman"/>
          <w:szCs w:val="24"/>
          <w:shd w:val="clear" w:color="auto" w:fill="FFFFFF"/>
        </w:rPr>
        <w:t>la croissance démographique  augmentant ainsi les besoins en terre en faveur de l’agriculture et/ou de la construction ;</w:t>
      </w:r>
    </w:p>
    <w:p w:rsidR="00F666F2" w:rsidRPr="0016038A" w:rsidRDefault="00F666F2" w:rsidP="00F666F2">
      <w:pPr>
        <w:pStyle w:val="Paragraphedeliste"/>
        <w:numPr>
          <w:ilvl w:val="0"/>
          <w:numId w:val="21"/>
        </w:numPr>
        <w:autoSpaceDE w:val="0"/>
        <w:autoSpaceDN w:val="0"/>
        <w:adjustRightInd w:val="0"/>
        <w:spacing w:after="0" w:line="240" w:lineRule="auto"/>
        <w:jc w:val="both"/>
        <w:rPr>
          <w:rFonts w:ascii="Times New Roman" w:hAnsi="Times New Roman"/>
          <w:szCs w:val="24"/>
          <w:shd w:val="clear" w:color="auto" w:fill="FFFFFF"/>
        </w:rPr>
      </w:pPr>
      <w:r w:rsidRPr="0016038A">
        <w:rPr>
          <w:rFonts w:ascii="Times New Roman" w:hAnsi="Times New Roman"/>
          <w:szCs w:val="24"/>
          <w:shd w:val="clear" w:color="auto" w:fill="FFFFFF"/>
        </w:rPr>
        <w:t>l’enlisement de la pauvreté engendrant la dépendance de la population envers les ressources naturelles ;</w:t>
      </w:r>
    </w:p>
    <w:p w:rsidR="00F666F2" w:rsidRPr="0016038A" w:rsidRDefault="00F666F2" w:rsidP="00F666F2">
      <w:pPr>
        <w:pStyle w:val="Paragraphedeliste"/>
        <w:numPr>
          <w:ilvl w:val="0"/>
          <w:numId w:val="21"/>
        </w:numPr>
        <w:autoSpaceDE w:val="0"/>
        <w:autoSpaceDN w:val="0"/>
        <w:adjustRightInd w:val="0"/>
        <w:spacing w:after="0" w:line="240" w:lineRule="auto"/>
        <w:jc w:val="both"/>
        <w:rPr>
          <w:rFonts w:ascii="Times New Roman" w:hAnsi="Times New Roman"/>
          <w:szCs w:val="24"/>
          <w:shd w:val="clear" w:color="auto" w:fill="FFFFFF"/>
        </w:rPr>
      </w:pPr>
      <w:r w:rsidRPr="0016038A">
        <w:rPr>
          <w:rFonts w:ascii="Times New Roman" w:hAnsi="Times New Roman"/>
          <w:szCs w:val="24"/>
          <w:shd w:val="clear" w:color="auto" w:fill="FFFFFF"/>
        </w:rPr>
        <w:t xml:space="preserve">Le faible développement des activités génératrices de revenus (AGR). </w:t>
      </w:r>
    </w:p>
    <w:p w:rsidR="00F666F2" w:rsidRPr="0016038A" w:rsidRDefault="00F666F2" w:rsidP="00F666F2">
      <w:pPr>
        <w:pStyle w:val="Paragraphedeliste"/>
        <w:autoSpaceDE w:val="0"/>
        <w:autoSpaceDN w:val="0"/>
        <w:adjustRightInd w:val="0"/>
        <w:spacing w:after="0" w:line="240" w:lineRule="auto"/>
        <w:jc w:val="both"/>
        <w:rPr>
          <w:rFonts w:ascii="Times New Roman" w:hAnsi="Times New Roman"/>
          <w:szCs w:val="24"/>
          <w:shd w:val="clear" w:color="auto" w:fill="FFFFFF"/>
        </w:rPr>
      </w:pPr>
    </w:p>
    <w:p w:rsidR="00F666F2" w:rsidRPr="0016038A" w:rsidRDefault="00F666F2" w:rsidP="00F666F2">
      <w:pPr>
        <w:autoSpaceDE w:val="0"/>
        <w:autoSpaceDN w:val="0"/>
        <w:adjustRightInd w:val="0"/>
        <w:spacing w:after="0" w:line="240" w:lineRule="auto"/>
        <w:jc w:val="both"/>
        <w:rPr>
          <w:rFonts w:ascii="Times New Roman" w:hAnsi="Times New Roman" w:cs="Times New Roman"/>
          <w:szCs w:val="24"/>
          <w:shd w:val="clear" w:color="auto" w:fill="FFFFFF"/>
        </w:rPr>
      </w:pPr>
      <w:r w:rsidRPr="0016038A">
        <w:rPr>
          <w:rFonts w:ascii="Times New Roman" w:hAnsi="Times New Roman" w:cs="Times New Roman"/>
          <w:szCs w:val="24"/>
          <w:shd w:val="clear" w:color="auto" w:fill="FFFFFF"/>
        </w:rPr>
        <w:t>Ces préoccupantes menaces sont importantes  aussi bien au niveau des écosystèmes  qu’au niveau de la diversité biologique qui s’y trouve. Le tableau suivant représente les menaces majeures que subissent les écosystèmes  et leur biodiversité en Union des Comores.</w:t>
      </w: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sectPr w:rsidR="00F666F2" w:rsidSect="00E77A18">
          <w:pgSz w:w="11906" w:h="16838"/>
          <w:pgMar w:top="1417" w:right="1417" w:bottom="1417" w:left="1417" w:header="708" w:footer="708" w:gutter="0"/>
          <w:cols w:space="708"/>
          <w:docGrid w:linePitch="360"/>
        </w:sectPr>
      </w:pPr>
    </w:p>
    <w:p w:rsidR="00F666F2" w:rsidRPr="0016038A" w:rsidRDefault="00F666F2" w:rsidP="00F666F2">
      <w:pPr>
        <w:autoSpaceDE w:val="0"/>
        <w:autoSpaceDN w:val="0"/>
        <w:adjustRightInd w:val="0"/>
        <w:spacing w:after="0" w:line="240" w:lineRule="auto"/>
        <w:jc w:val="both"/>
        <w:rPr>
          <w:rFonts w:ascii="Times New Roman" w:hAnsi="Times New Roman" w:cs="Times New Roman"/>
          <w:b/>
          <w:i/>
          <w:szCs w:val="24"/>
          <w:shd w:val="clear" w:color="auto" w:fill="FFFFFF"/>
        </w:rPr>
      </w:pPr>
      <w:r w:rsidRPr="0016038A">
        <w:rPr>
          <w:rFonts w:ascii="Times New Roman" w:hAnsi="Times New Roman" w:cs="Times New Roman"/>
          <w:b/>
          <w:i/>
          <w:szCs w:val="24"/>
          <w:shd w:val="clear" w:color="auto" w:fill="FFFFFF"/>
        </w:rPr>
        <w:lastRenderedPageBreak/>
        <w:t xml:space="preserve">Tableau 11 : les principales menaces sur les écosystèmes et leur diversité biologique </w:t>
      </w:r>
    </w:p>
    <w:p w:rsidR="00F666F2" w:rsidRPr="00155933" w:rsidRDefault="00F666F2" w:rsidP="00F666F2">
      <w:pPr>
        <w:autoSpaceDE w:val="0"/>
        <w:autoSpaceDN w:val="0"/>
        <w:adjustRightInd w:val="0"/>
        <w:spacing w:after="0" w:line="60" w:lineRule="exact"/>
        <w:jc w:val="both"/>
        <w:rPr>
          <w:rFonts w:ascii="Calibri" w:hAnsi="Calibri" w:cs="Calibri"/>
          <w:b/>
          <w:i/>
          <w:sz w:val="24"/>
          <w:szCs w:val="24"/>
          <w:shd w:val="clear" w:color="auto" w:fill="FFFFFF"/>
        </w:rPr>
      </w:pPr>
    </w:p>
    <w:tbl>
      <w:tblPr>
        <w:tblStyle w:val="Grilledutableau"/>
        <w:tblW w:w="14926" w:type="dxa"/>
        <w:tblLook w:val="04A0"/>
      </w:tblPr>
      <w:tblGrid>
        <w:gridCol w:w="3369"/>
        <w:gridCol w:w="2976"/>
        <w:gridCol w:w="1843"/>
        <w:gridCol w:w="1418"/>
        <w:gridCol w:w="1984"/>
        <w:gridCol w:w="1985"/>
        <w:gridCol w:w="1351"/>
      </w:tblGrid>
      <w:tr w:rsidR="00F666F2" w:rsidRPr="0016038A" w:rsidTr="0016038A">
        <w:trPr>
          <w:trHeight w:val="147"/>
        </w:trPr>
        <w:tc>
          <w:tcPr>
            <w:tcW w:w="3369" w:type="dxa"/>
            <w:vMerge w:val="restart"/>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r w:rsidRPr="0016038A">
              <w:rPr>
                <w:rFonts w:ascii="Times New Roman" w:hAnsi="Times New Roman" w:cs="Times New Roman"/>
                <w:b/>
                <w:sz w:val="20"/>
                <w:shd w:val="clear" w:color="auto" w:fill="FFFFFF"/>
              </w:rPr>
              <w:t>ECOSYTEMES</w:t>
            </w:r>
          </w:p>
        </w:tc>
        <w:tc>
          <w:tcPr>
            <w:tcW w:w="11557" w:type="dxa"/>
            <w:gridSpan w:val="6"/>
          </w:tcPr>
          <w:p w:rsidR="00F666F2" w:rsidRPr="0016038A" w:rsidRDefault="00F666F2" w:rsidP="0058483A">
            <w:pPr>
              <w:autoSpaceDE w:val="0"/>
              <w:autoSpaceDN w:val="0"/>
              <w:adjustRightInd w:val="0"/>
              <w:jc w:val="center"/>
              <w:rPr>
                <w:rFonts w:ascii="Times New Roman" w:hAnsi="Times New Roman" w:cs="Times New Roman"/>
                <w:b/>
                <w:sz w:val="20"/>
                <w:shd w:val="clear" w:color="auto" w:fill="FFFFFF"/>
              </w:rPr>
            </w:pPr>
            <w:r w:rsidRPr="0016038A">
              <w:rPr>
                <w:rFonts w:ascii="Times New Roman" w:hAnsi="Times New Roman" w:cs="Times New Roman"/>
                <w:b/>
                <w:sz w:val="20"/>
                <w:shd w:val="clear" w:color="auto" w:fill="FFFFFF"/>
              </w:rPr>
              <w:t>Menaces</w:t>
            </w:r>
          </w:p>
        </w:tc>
      </w:tr>
      <w:tr w:rsidR="00F666F2" w:rsidRPr="0016038A" w:rsidTr="0016038A">
        <w:trPr>
          <w:trHeight w:val="147"/>
        </w:trPr>
        <w:tc>
          <w:tcPr>
            <w:tcW w:w="3369" w:type="dxa"/>
            <w:vMerge/>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2976" w:type="dxa"/>
          </w:tcPr>
          <w:p w:rsidR="00F666F2" w:rsidRPr="0016038A" w:rsidRDefault="00F666F2" w:rsidP="0058483A">
            <w:pPr>
              <w:autoSpaceDE w:val="0"/>
              <w:autoSpaceDN w:val="0"/>
              <w:adjustRightInd w:val="0"/>
              <w:jc w:val="both"/>
              <w:rPr>
                <w:rFonts w:ascii="Times New Roman" w:hAnsi="Times New Roman" w:cs="Times New Roman"/>
                <w:sz w:val="20"/>
                <w:shd w:val="clear" w:color="auto" w:fill="FFFFFF"/>
              </w:rPr>
            </w:pPr>
            <w:r w:rsidRPr="0016038A">
              <w:rPr>
                <w:rFonts w:ascii="Times New Roman" w:hAnsi="Times New Roman" w:cs="Times New Roman"/>
                <w:sz w:val="20"/>
                <w:shd w:val="clear" w:color="auto" w:fill="FFFFFF"/>
              </w:rPr>
              <w:t xml:space="preserve">Exploitation des ressources de la diversité biologique </w:t>
            </w:r>
          </w:p>
        </w:tc>
        <w:tc>
          <w:tcPr>
            <w:tcW w:w="1843" w:type="dxa"/>
          </w:tcPr>
          <w:p w:rsidR="00F666F2" w:rsidRPr="0016038A" w:rsidRDefault="00F666F2" w:rsidP="0058483A">
            <w:pPr>
              <w:autoSpaceDE w:val="0"/>
              <w:autoSpaceDN w:val="0"/>
              <w:adjustRightInd w:val="0"/>
              <w:jc w:val="both"/>
              <w:rPr>
                <w:rFonts w:ascii="Times New Roman" w:hAnsi="Times New Roman" w:cs="Times New Roman"/>
                <w:sz w:val="20"/>
                <w:shd w:val="clear" w:color="auto" w:fill="FFFFFF"/>
              </w:rPr>
            </w:pPr>
            <w:r w:rsidRPr="0016038A">
              <w:rPr>
                <w:rFonts w:ascii="Times New Roman" w:hAnsi="Times New Roman" w:cs="Times New Roman"/>
                <w:sz w:val="20"/>
                <w:shd w:val="clear" w:color="auto" w:fill="FFFFFF"/>
              </w:rPr>
              <w:t xml:space="preserve">Pollution par les déchets ménagers </w:t>
            </w:r>
          </w:p>
        </w:tc>
        <w:tc>
          <w:tcPr>
            <w:tcW w:w="1418" w:type="dxa"/>
          </w:tcPr>
          <w:p w:rsidR="00F666F2" w:rsidRPr="0016038A" w:rsidRDefault="00F666F2" w:rsidP="0058483A">
            <w:pPr>
              <w:autoSpaceDE w:val="0"/>
              <w:autoSpaceDN w:val="0"/>
              <w:adjustRightInd w:val="0"/>
              <w:jc w:val="both"/>
              <w:rPr>
                <w:rFonts w:ascii="Times New Roman" w:hAnsi="Times New Roman" w:cs="Times New Roman"/>
                <w:sz w:val="20"/>
                <w:shd w:val="clear" w:color="auto" w:fill="FFFFFF"/>
              </w:rPr>
            </w:pPr>
          </w:p>
          <w:p w:rsidR="00F666F2" w:rsidRPr="0016038A" w:rsidRDefault="00F666F2" w:rsidP="0058483A">
            <w:pPr>
              <w:autoSpaceDE w:val="0"/>
              <w:autoSpaceDN w:val="0"/>
              <w:adjustRightInd w:val="0"/>
              <w:jc w:val="both"/>
              <w:rPr>
                <w:rFonts w:ascii="Times New Roman" w:hAnsi="Times New Roman" w:cs="Times New Roman"/>
                <w:sz w:val="20"/>
                <w:shd w:val="clear" w:color="auto" w:fill="FFFFFF"/>
              </w:rPr>
            </w:pPr>
          </w:p>
          <w:p w:rsidR="00F666F2" w:rsidRPr="0016038A" w:rsidRDefault="00F666F2" w:rsidP="0058483A">
            <w:pPr>
              <w:autoSpaceDE w:val="0"/>
              <w:autoSpaceDN w:val="0"/>
              <w:adjustRightInd w:val="0"/>
              <w:jc w:val="both"/>
              <w:rPr>
                <w:rFonts w:ascii="Times New Roman" w:hAnsi="Times New Roman" w:cs="Times New Roman"/>
                <w:sz w:val="20"/>
                <w:shd w:val="clear" w:color="auto" w:fill="FFFFFF"/>
              </w:rPr>
            </w:pPr>
            <w:r w:rsidRPr="0016038A">
              <w:rPr>
                <w:rFonts w:ascii="Times New Roman" w:hAnsi="Times New Roman" w:cs="Times New Roman"/>
                <w:sz w:val="20"/>
                <w:shd w:val="clear" w:color="auto" w:fill="FFFFFF"/>
              </w:rPr>
              <w:t>Erosion</w:t>
            </w:r>
          </w:p>
        </w:tc>
        <w:tc>
          <w:tcPr>
            <w:tcW w:w="1984" w:type="dxa"/>
          </w:tcPr>
          <w:p w:rsidR="00F666F2" w:rsidRPr="0016038A" w:rsidRDefault="00F666F2" w:rsidP="0058483A">
            <w:pPr>
              <w:autoSpaceDE w:val="0"/>
              <w:autoSpaceDN w:val="0"/>
              <w:adjustRightInd w:val="0"/>
              <w:jc w:val="both"/>
              <w:rPr>
                <w:rFonts w:ascii="Times New Roman" w:hAnsi="Times New Roman" w:cs="Times New Roman"/>
                <w:sz w:val="20"/>
                <w:shd w:val="clear" w:color="auto" w:fill="FFFFFF"/>
              </w:rPr>
            </w:pPr>
            <w:r w:rsidRPr="0016038A">
              <w:rPr>
                <w:rFonts w:ascii="Times New Roman" w:hAnsi="Times New Roman" w:cs="Times New Roman"/>
                <w:sz w:val="20"/>
                <w:shd w:val="clear" w:color="auto" w:fill="FFFFFF"/>
              </w:rPr>
              <w:t>Prélèvement des matériaux de construction</w:t>
            </w:r>
          </w:p>
        </w:tc>
        <w:tc>
          <w:tcPr>
            <w:tcW w:w="1985" w:type="dxa"/>
          </w:tcPr>
          <w:p w:rsidR="00F666F2" w:rsidRPr="0016038A" w:rsidRDefault="00F666F2" w:rsidP="0058483A">
            <w:pPr>
              <w:autoSpaceDE w:val="0"/>
              <w:autoSpaceDN w:val="0"/>
              <w:adjustRightInd w:val="0"/>
              <w:jc w:val="both"/>
              <w:rPr>
                <w:rFonts w:ascii="Times New Roman" w:hAnsi="Times New Roman" w:cs="Times New Roman"/>
                <w:sz w:val="20"/>
                <w:shd w:val="clear" w:color="auto" w:fill="FFFFFF"/>
              </w:rPr>
            </w:pPr>
            <w:r w:rsidRPr="0016038A">
              <w:rPr>
                <w:rFonts w:ascii="Times New Roman" w:hAnsi="Times New Roman" w:cs="Times New Roman"/>
                <w:sz w:val="20"/>
                <w:shd w:val="clear" w:color="auto" w:fill="FFFFFF"/>
              </w:rPr>
              <w:t>Méthodes traditionnelles d’exploitation</w:t>
            </w:r>
          </w:p>
        </w:tc>
        <w:tc>
          <w:tcPr>
            <w:tcW w:w="1351" w:type="dxa"/>
          </w:tcPr>
          <w:p w:rsidR="00F666F2" w:rsidRPr="0016038A" w:rsidRDefault="00F666F2" w:rsidP="0058483A">
            <w:pPr>
              <w:autoSpaceDE w:val="0"/>
              <w:autoSpaceDN w:val="0"/>
              <w:adjustRightInd w:val="0"/>
              <w:jc w:val="both"/>
              <w:rPr>
                <w:rFonts w:ascii="Times New Roman" w:hAnsi="Times New Roman" w:cs="Times New Roman"/>
                <w:sz w:val="20"/>
                <w:shd w:val="clear" w:color="auto" w:fill="FFFFFF"/>
              </w:rPr>
            </w:pPr>
            <w:r w:rsidRPr="0016038A">
              <w:rPr>
                <w:rFonts w:ascii="Times New Roman" w:hAnsi="Times New Roman" w:cs="Times New Roman"/>
                <w:sz w:val="20"/>
                <w:shd w:val="clear" w:color="auto" w:fill="FFFFFF"/>
              </w:rPr>
              <w:t xml:space="preserve">Menaces naturelles </w:t>
            </w:r>
          </w:p>
        </w:tc>
      </w:tr>
      <w:tr w:rsidR="00F666F2" w:rsidRPr="0016038A" w:rsidTr="0016038A">
        <w:trPr>
          <w:trHeight w:val="147"/>
        </w:trPr>
        <w:tc>
          <w:tcPr>
            <w:tcW w:w="3369" w:type="dxa"/>
          </w:tcPr>
          <w:p w:rsidR="00F666F2" w:rsidRPr="0016038A" w:rsidRDefault="00F666F2" w:rsidP="0058483A">
            <w:pPr>
              <w:autoSpaceDE w:val="0"/>
              <w:autoSpaceDN w:val="0"/>
              <w:adjustRightInd w:val="0"/>
              <w:jc w:val="both"/>
              <w:rPr>
                <w:rFonts w:ascii="Times New Roman" w:hAnsi="Times New Roman" w:cs="Times New Roman"/>
                <w:sz w:val="20"/>
                <w:shd w:val="clear" w:color="auto" w:fill="FFFFFF"/>
              </w:rPr>
            </w:pPr>
            <w:r w:rsidRPr="0016038A">
              <w:rPr>
                <w:rFonts w:ascii="Times New Roman" w:hAnsi="Times New Roman" w:cs="Times New Roman"/>
                <w:sz w:val="20"/>
                <w:shd w:val="clear" w:color="auto" w:fill="FFFFFF"/>
              </w:rPr>
              <w:t xml:space="preserve">Mangroves </w:t>
            </w:r>
          </w:p>
        </w:tc>
        <w:tc>
          <w:tcPr>
            <w:tcW w:w="2976" w:type="dxa"/>
            <w:shd w:val="clear" w:color="auto" w:fill="7030A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843" w:type="dxa"/>
            <w:shd w:val="clear" w:color="auto" w:fill="FF000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418" w:type="dxa"/>
            <w:shd w:val="clear" w:color="auto" w:fill="FF000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984" w:type="dxa"/>
            <w:shd w:val="clear" w:color="auto" w:fill="7030A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985" w:type="dxa"/>
            <w:shd w:val="clear" w:color="auto" w:fill="92D05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351" w:type="dxa"/>
            <w:shd w:val="clear" w:color="auto" w:fill="7030A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r>
      <w:tr w:rsidR="00F666F2" w:rsidRPr="0016038A" w:rsidTr="0016038A">
        <w:trPr>
          <w:trHeight w:val="147"/>
        </w:trPr>
        <w:tc>
          <w:tcPr>
            <w:tcW w:w="3369" w:type="dxa"/>
          </w:tcPr>
          <w:p w:rsidR="00F666F2" w:rsidRPr="0016038A" w:rsidRDefault="00F666F2" w:rsidP="0058483A">
            <w:pPr>
              <w:autoSpaceDE w:val="0"/>
              <w:autoSpaceDN w:val="0"/>
              <w:adjustRightInd w:val="0"/>
              <w:jc w:val="both"/>
              <w:rPr>
                <w:rFonts w:ascii="Times New Roman" w:hAnsi="Times New Roman" w:cs="Times New Roman"/>
                <w:sz w:val="20"/>
                <w:shd w:val="clear" w:color="auto" w:fill="FFFFFF"/>
              </w:rPr>
            </w:pPr>
            <w:r w:rsidRPr="0016038A">
              <w:rPr>
                <w:rFonts w:ascii="Times New Roman" w:hAnsi="Times New Roman" w:cs="Times New Roman"/>
                <w:sz w:val="20"/>
                <w:shd w:val="clear" w:color="auto" w:fill="FFFFFF"/>
              </w:rPr>
              <w:t xml:space="preserve">Herbiers </w:t>
            </w:r>
          </w:p>
        </w:tc>
        <w:tc>
          <w:tcPr>
            <w:tcW w:w="2976" w:type="dxa"/>
            <w:shd w:val="clear" w:color="auto" w:fill="92D05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843" w:type="dxa"/>
            <w:shd w:val="clear" w:color="auto" w:fill="92D05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418" w:type="dxa"/>
            <w:shd w:val="clear" w:color="auto" w:fill="7030A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984" w:type="dxa"/>
            <w:shd w:val="clear" w:color="auto" w:fill="92D05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985" w:type="dxa"/>
            <w:shd w:val="clear" w:color="auto" w:fill="B4ECFC" w:themeFill="text2" w:themeFillTint="33"/>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351" w:type="dxa"/>
            <w:shd w:val="clear" w:color="auto" w:fill="92D05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r>
      <w:tr w:rsidR="00F666F2" w:rsidRPr="0016038A" w:rsidTr="0016038A">
        <w:trPr>
          <w:trHeight w:val="147"/>
        </w:trPr>
        <w:tc>
          <w:tcPr>
            <w:tcW w:w="3369" w:type="dxa"/>
          </w:tcPr>
          <w:p w:rsidR="00F666F2" w:rsidRPr="0016038A" w:rsidRDefault="00F666F2" w:rsidP="0058483A">
            <w:pPr>
              <w:autoSpaceDE w:val="0"/>
              <w:autoSpaceDN w:val="0"/>
              <w:adjustRightInd w:val="0"/>
              <w:jc w:val="both"/>
              <w:rPr>
                <w:rFonts w:ascii="Times New Roman" w:hAnsi="Times New Roman" w:cs="Times New Roman"/>
                <w:sz w:val="20"/>
                <w:shd w:val="clear" w:color="auto" w:fill="FFFFFF"/>
              </w:rPr>
            </w:pPr>
            <w:r w:rsidRPr="0016038A">
              <w:rPr>
                <w:rFonts w:ascii="Times New Roman" w:hAnsi="Times New Roman" w:cs="Times New Roman"/>
                <w:sz w:val="20"/>
                <w:shd w:val="clear" w:color="auto" w:fill="FFFFFF"/>
              </w:rPr>
              <w:t>Coraux et cotes rocheuses</w:t>
            </w:r>
          </w:p>
        </w:tc>
        <w:tc>
          <w:tcPr>
            <w:tcW w:w="2976" w:type="dxa"/>
            <w:shd w:val="clear" w:color="auto" w:fill="7030A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843" w:type="dxa"/>
            <w:shd w:val="clear" w:color="auto" w:fill="7030A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418" w:type="dxa"/>
            <w:shd w:val="clear" w:color="auto" w:fill="FF000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984" w:type="dxa"/>
            <w:shd w:val="clear" w:color="auto" w:fill="7030A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985" w:type="dxa"/>
            <w:shd w:val="clear" w:color="auto" w:fill="92D05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351" w:type="dxa"/>
            <w:shd w:val="clear" w:color="auto" w:fill="B4ECFC" w:themeFill="text2" w:themeFillTint="33"/>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r>
      <w:tr w:rsidR="00F666F2" w:rsidRPr="0016038A" w:rsidTr="0016038A">
        <w:trPr>
          <w:trHeight w:val="147"/>
        </w:trPr>
        <w:tc>
          <w:tcPr>
            <w:tcW w:w="3369" w:type="dxa"/>
          </w:tcPr>
          <w:p w:rsidR="00F666F2" w:rsidRPr="0016038A" w:rsidRDefault="00F666F2" w:rsidP="0058483A">
            <w:pPr>
              <w:autoSpaceDE w:val="0"/>
              <w:autoSpaceDN w:val="0"/>
              <w:adjustRightInd w:val="0"/>
              <w:jc w:val="both"/>
              <w:rPr>
                <w:rFonts w:ascii="Times New Roman" w:hAnsi="Times New Roman" w:cs="Times New Roman"/>
                <w:sz w:val="20"/>
                <w:shd w:val="clear" w:color="auto" w:fill="FFFFFF"/>
              </w:rPr>
            </w:pPr>
            <w:r w:rsidRPr="0016038A">
              <w:rPr>
                <w:rFonts w:ascii="Times New Roman" w:hAnsi="Times New Roman" w:cs="Times New Roman"/>
                <w:sz w:val="20"/>
                <w:shd w:val="clear" w:color="auto" w:fill="FFFFFF"/>
              </w:rPr>
              <w:t>Plages</w:t>
            </w:r>
          </w:p>
        </w:tc>
        <w:tc>
          <w:tcPr>
            <w:tcW w:w="2976" w:type="dxa"/>
            <w:shd w:val="clear" w:color="auto" w:fill="B4ECFC" w:themeFill="text2" w:themeFillTint="33"/>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843" w:type="dxa"/>
            <w:shd w:val="clear" w:color="auto" w:fill="B4ECFC" w:themeFill="text2" w:themeFillTint="33"/>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418" w:type="dxa"/>
            <w:shd w:val="clear" w:color="auto" w:fill="FF000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984" w:type="dxa"/>
            <w:shd w:val="clear" w:color="auto" w:fill="FF000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985" w:type="dxa"/>
            <w:shd w:val="clear" w:color="auto" w:fill="7030A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351" w:type="dxa"/>
            <w:shd w:val="clear" w:color="auto" w:fill="7030A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r>
      <w:tr w:rsidR="00F666F2" w:rsidRPr="0016038A" w:rsidTr="0016038A">
        <w:trPr>
          <w:trHeight w:val="147"/>
        </w:trPr>
        <w:tc>
          <w:tcPr>
            <w:tcW w:w="3369" w:type="dxa"/>
          </w:tcPr>
          <w:p w:rsidR="00F666F2" w:rsidRPr="0016038A" w:rsidRDefault="00F666F2" w:rsidP="0058483A">
            <w:pPr>
              <w:autoSpaceDE w:val="0"/>
              <w:autoSpaceDN w:val="0"/>
              <w:adjustRightInd w:val="0"/>
              <w:jc w:val="both"/>
              <w:rPr>
                <w:rFonts w:ascii="Times New Roman" w:hAnsi="Times New Roman" w:cs="Times New Roman"/>
                <w:sz w:val="20"/>
                <w:shd w:val="clear" w:color="auto" w:fill="FFFFFF"/>
              </w:rPr>
            </w:pPr>
            <w:r w:rsidRPr="0016038A">
              <w:rPr>
                <w:rFonts w:ascii="Times New Roman" w:hAnsi="Times New Roman" w:cs="Times New Roman"/>
                <w:sz w:val="20"/>
                <w:shd w:val="clear" w:color="auto" w:fill="FFFFFF"/>
              </w:rPr>
              <w:t xml:space="preserve">Ilots du parc marin de Mohéli </w:t>
            </w:r>
          </w:p>
        </w:tc>
        <w:tc>
          <w:tcPr>
            <w:tcW w:w="2976" w:type="dxa"/>
            <w:shd w:val="clear" w:color="auto" w:fill="B4ECFC" w:themeFill="text2" w:themeFillTint="33"/>
          </w:tcPr>
          <w:p w:rsidR="00F666F2" w:rsidRPr="0016038A" w:rsidRDefault="00F666F2" w:rsidP="0058483A">
            <w:pPr>
              <w:autoSpaceDE w:val="0"/>
              <w:autoSpaceDN w:val="0"/>
              <w:adjustRightInd w:val="0"/>
              <w:ind w:firstLine="708"/>
              <w:jc w:val="both"/>
              <w:rPr>
                <w:rFonts w:ascii="Times New Roman" w:hAnsi="Times New Roman" w:cs="Times New Roman"/>
                <w:b/>
                <w:sz w:val="20"/>
                <w:shd w:val="clear" w:color="auto" w:fill="FFFFFF"/>
              </w:rPr>
            </w:pPr>
          </w:p>
        </w:tc>
        <w:tc>
          <w:tcPr>
            <w:tcW w:w="1843" w:type="dxa"/>
            <w:shd w:val="clear" w:color="auto" w:fill="7030A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418" w:type="dxa"/>
            <w:shd w:val="clear" w:color="auto" w:fill="FF000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984" w:type="dxa"/>
            <w:shd w:val="clear" w:color="auto" w:fill="92D05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985" w:type="dxa"/>
            <w:shd w:val="clear" w:color="auto" w:fill="7030A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351" w:type="dxa"/>
            <w:shd w:val="clear" w:color="auto" w:fill="B4ECFC" w:themeFill="text2" w:themeFillTint="33"/>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r>
      <w:tr w:rsidR="00F666F2" w:rsidRPr="0016038A" w:rsidTr="0016038A">
        <w:trPr>
          <w:trHeight w:val="147"/>
        </w:trPr>
        <w:tc>
          <w:tcPr>
            <w:tcW w:w="3369" w:type="dxa"/>
          </w:tcPr>
          <w:p w:rsidR="00F666F2" w:rsidRPr="0016038A" w:rsidRDefault="00F666F2" w:rsidP="0058483A">
            <w:pPr>
              <w:autoSpaceDE w:val="0"/>
              <w:autoSpaceDN w:val="0"/>
              <w:adjustRightInd w:val="0"/>
              <w:jc w:val="both"/>
              <w:rPr>
                <w:rFonts w:ascii="Times New Roman" w:hAnsi="Times New Roman" w:cs="Times New Roman"/>
                <w:sz w:val="20"/>
              </w:rPr>
            </w:pPr>
            <w:r w:rsidRPr="0016038A">
              <w:rPr>
                <w:rFonts w:ascii="Times New Roman" w:hAnsi="Times New Roman" w:cs="Times New Roman"/>
                <w:sz w:val="20"/>
              </w:rPr>
              <w:t xml:space="preserve">Lac </w:t>
            </w:r>
            <w:proofErr w:type="spellStart"/>
            <w:r w:rsidRPr="0016038A">
              <w:rPr>
                <w:rFonts w:ascii="Times New Roman" w:hAnsi="Times New Roman" w:cs="Times New Roman"/>
                <w:sz w:val="20"/>
              </w:rPr>
              <w:t>Dzialandzé</w:t>
            </w:r>
            <w:proofErr w:type="spellEnd"/>
          </w:p>
        </w:tc>
        <w:tc>
          <w:tcPr>
            <w:tcW w:w="2976" w:type="dxa"/>
            <w:shd w:val="clear" w:color="auto" w:fill="7030A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843" w:type="dxa"/>
            <w:shd w:val="clear" w:color="auto" w:fill="92D05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418" w:type="dxa"/>
            <w:shd w:val="clear" w:color="auto" w:fill="FF000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984" w:type="dxa"/>
            <w:shd w:val="clear" w:color="auto" w:fill="92D05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985" w:type="dxa"/>
            <w:shd w:val="clear" w:color="auto" w:fill="92D05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351" w:type="dxa"/>
            <w:shd w:val="clear" w:color="auto" w:fill="7030A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r>
      <w:tr w:rsidR="00F666F2" w:rsidRPr="0016038A" w:rsidTr="0016038A">
        <w:trPr>
          <w:trHeight w:val="147"/>
        </w:trPr>
        <w:tc>
          <w:tcPr>
            <w:tcW w:w="3369" w:type="dxa"/>
          </w:tcPr>
          <w:p w:rsidR="00F666F2" w:rsidRPr="0016038A" w:rsidRDefault="00F666F2" w:rsidP="0058483A">
            <w:pPr>
              <w:autoSpaceDE w:val="0"/>
              <w:autoSpaceDN w:val="0"/>
              <w:adjustRightInd w:val="0"/>
              <w:jc w:val="both"/>
              <w:rPr>
                <w:rFonts w:ascii="Times New Roman" w:hAnsi="Times New Roman" w:cs="Times New Roman"/>
                <w:sz w:val="20"/>
              </w:rPr>
            </w:pPr>
            <w:r w:rsidRPr="0016038A">
              <w:rPr>
                <w:rFonts w:ascii="Times New Roman" w:hAnsi="Times New Roman" w:cs="Times New Roman"/>
                <w:sz w:val="20"/>
              </w:rPr>
              <w:t xml:space="preserve">Lac </w:t>
            </w:r>
            <w:proofErr w:type="spellStart"/>
            <w:r w:rsidRPr="0016038A">
              <w:rPr>
                <w:rFonts w:ascii="Times New Roman" w:hAnsi="Times New Roman" w:cs="Times New Roman"/>
                <w:sz w:val="20"/>
              </w:rPr>
              <w:t>Dziani</w:t>
            </w:r>
            <w:proofErr w:type="spellEnd"/>
            <w:r w:rsidRPr="0016038A">
              <w:rPr>
                <w:rFonts w:ascii="Times New Roman" w:hAnsi="Times New Roman" w:cs="Times New Roman"/>
                <w:sz w:val="20"/>
              </w:rPr>
              <w:t xml:space="preserve"> </w:t>
            </w:r>
            <w:proofErr w:type="spellStart"/>
            <w:r w:rsidRPr="0016038A">
              <w:rPr>
                <w:rFonts w:ascii="Times New Roman" w:hAnsi="Times New Roman" w:cs="Times New Roman"/>
                <w:sz w:val="20"/>
              </w:rPr>
              <w:t>Boudouni</w:t>
            </w:r>
            <w:proofErr w:type="spellEnd"/>
          </w:p>
        </w:tc>
        <w:tc>
          <w:tcPr>
            <w:tcW w:w="2976" w:type="dxa"/>
            <w:shd w:val="clear" w:color="auto" w:fill="7030A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843" w:type="dxa"/>
            <w:shd w:val="clear" w:color="auto" w:fill="92D05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418" w:type="dxa"/>
            <w:shd w:val="clear" w:color="auto" w:fill="FF000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984" w:type="dxa"/>
            <w:shd w:val="clear" w:color="auto" w:fill="92D05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985" w:type="dxa"/>
            <w:shd w:val="clear" w:color="auto" w:fill="92D05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351" w:type="dxa"/>
            <w:shd w:val="clear" w:color="auto" w:fill="7030A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r>
      <w:tr w:rsidR="00F666F2" w:rsidRPr="0016038A" w:rsidTr="0016038A">
        <w:trPr>
          <w:trHeight w:val="147"/>
        </w:trPr>
        <w:tc>
          <w:tcPr>
            <w:tcW w:w="3369" w:type="dxa"/>
          </w:tcPr>
          <w:p w:rsidR="00F666F2" w:rsidRPr="0016038A" w:rsidRDefault="00F666F2" w:rsidP="0058483A">
            <w:pPr>
              <w:autoSpaceDE w:val="0"/>
              <w:autoSpaceDN w:val="0"/>
              <w:adjustRightInd w:val="0"/>
              <w:jc w:val="both"/>
              <w:rPr>
                <w:rFonts w:ascii="Times New Roman" w:hAnsi="Times New Roman" w:cs="Times New Roman"/>
                <w:sz w:val="20"/>
              </w:rPr>
            </w:pPr>
            <w:r w:rsidRPr="0016038A">
              <w:rPr>
                <w:rFonts w:ascii="Times New Roman" w:hAnsi="Times New Roman" w:cs="Times New Roman"/>
                <w:sz w:val="20"/>
              </w:rPr>
              <w:t>Lac salé</w:t>
            </w:r>
          </w:p>
        </w:tc>
        <w:tc>
          <w:tcPr>
            <w:tcW w:w="2976" w:type="dxa"/>
            <w:shd w:val="clear" w:color="auto" w:fill="7030A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843" w:type="dxa"/>
            <w:shd w:val="clear" w:color="auto" w:fill="92D05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418" w:type="dxa"/>
            <w:shd w:val="clear" w:color="auto" w:fill="FF000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984" w:type="dxa"/>
            <w:shd w:val="clear" w:color="auto" w:fill="92D05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985" w:type="dxa"/>
            <w:shd w:val="clear" w:color="auto" w:fill="92D05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351" w:type="dxa"/>
            <w:shd w:val="clear" w:color="auto" w:fill="7030A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r>
      <w:tr w:rsidR="00F666F2" w:rsidRPr="0016038A" w:rsidTr="0016038A">
        <w:trPr>
          <w:trHeight w:val="147"/>
        </w:trPr>
        <w:tc>
          <w:tcPr>
            <w:tcW w:w="3369" w:type="dxa"/>
          </w:tcPr>
          <w:p w:rsidR="00F666F2" w:rsidRPr="0016038A" w:rsidRDefault="00F666F2" w:rsidP="0058483A">
            <w:pPr>
              <w:autoSpaceDE w:val="0"/>
              <w:autoSpaceDN w:val="0"/>
              <w:adjustRightInd w:val="0"/>
              <w:jc w:val="both"/>
              <w:rPr>
                <w:rFonts w:ascii="Times New Roman" w:hAnsi="Times New Roman" w:cs="Times New Roman"/>
                <w:sz w:val="20"/>
              </w:rPr>
            </w:pPr>
            <w:r w:rsidRPr="0016038A">
              <w:rPr>
                <w:rFonts w:ascii="Times New Roman" w:hAnsi="Times New Roman" w:cs="Times New Roman"/>
                <w:sz w:val="20"/>
              </w:rPr>
              <w:t xml:space="preserve">Lac </w:t>
            </w:r>
            <w:proofErr w:type="spellStart"/>
            <w:r w:rsidRPr="0016038A">
              <w:rPr>
                <w:rFonts w:ascii="Times New Roman" w:hAnsi="Times New Roman" w:cs="Times New Roman"/>
                <w:sz w:val="20"/>
              </w:rPr>
              <w:t>Hatsongoma</w:t>
            </w:r>
            <w:proofErr w:type="spellEnd"/>
          </w:p>
        </w:tc>
        <w:tc>
          <w:tcPr>
            <w:tcW w:w="2976" w:type="dxa"/>
            <w:shd w:val="clear" w:color="auto" w:fill="7030A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843" w:type="dxa"/>
            <w:shd w:val="clear" w:color="auto" w:fill="92D05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418" w:type="dxa"/>
            <w:shd w:val="clear" w:color="auto" w:fill="FF000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984" w:type="dxa"/>
            <w:shd w:val="clear" w:color="auto" w:fill="7030A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985" w:type="dxa"/>
            <w:shd w:val="clear" w:color="auto" w:fill="92D05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351" w:type="dxa"/>
            <w:shd w:val="clear" w:color="auto" w:fill="7030A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r>
      <w:tr w:rsidR="00F666F2" w:rsidRPr="0016038A" w:rsidTr="0016038A">
        <w:trPr>
          <w:trHeight w:val="147"/>
        </w:trPr>
        <w:tc>
          <w:tcPr>
            <w:tcW w:w="3369" w:type="dxa"/>
          </w:tcPr>
          <w:p w:rsidR="00F666F2" w:rsidRPr="0016038A" w:rsidRDefault="00F666F2" w:rsidP="0058483A">
            <w:pPr>
              <w:autoSpaceDE w:val="0"/>
              <w:autoSpaceDN w:val="0"/>
              <w:adjustRightInd w:val="0"/>
              <w:jc w:val="both"/>
              <w:rPr>
                <w:rFonts w:ascii="Times New Roman" w:hAnsi="Times New Roman" w:cs="Times New Roman"/>
                <w:sz w:val="20"/>
              </w:rPr>
            </w:pPr>
            <w:r w:rsidRPr="0016038A">
              <w:rPr>
                <w:rFonts w:ascii="Times New Roman" w:hAnsi="Times New Roman" w:cs="Times New Roman"/>
                <w:sz w:val="20"/>
              </w:rPr>
              <w:t>Rivières</w:t>
            </w:r>
          </w:p>
        </w:tc>
        <w:tc>
          <w:tcPr>
            <w:tcW w:w="2976" w:type="dxa"/>
            <w:shd w:val="clear" w:color="auto" w:fill="7030A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843" w:type="dxa"/>
            <w:shd w:val="clear" w:color="auto" w:fill="92D05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418" w:type="dxa"/>
            <w:shd w:val="clear" w:color="auto" w:fill="FF000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984" w:type="dxa"/>
            <w:shd w:val="clear" w:color="auto" w:fill="92D05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985" w:type="dxa"/>
            <w:shd w:val="clear" w:color="auto" w:fill="7030A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351" w:type="dxa"/>
            <w:shd w:val="clear" w:color="auto" w:fill="FF000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r>
      <w:tr w:rsidR="00F666F2" w:rsidRPr="0016038A" w:rsidTr="0016038A">
        <w:trPr>
          <w:trHeight w:val="147"/>
        </w:trPr>
        <w:tc>
          <w:tcPr>
            <w:tcW w:w="3369" w:type="dxa"/>
          </w:tcPr>
          <w:p w:rsidR="00F666F2" w:rsidRPr="0016038A" w:rsidRDefault="00F666F2" w:rsidP="0058483A">
            <w:pPr>
              <w:autoSpaceDE w:val="0"/>
              <w:autoSpaceDN w:val="0"/>
              <w:adjustRightInd w:val="0"/>
              <w:jc w:val="both"/>
              <w:rPr>
                <w:rFonts w:ascii="Times New Roman" w:hAnsi="Times New Roman" w:cs="Times New Roman"/>
                <w:sz w:val="20"/>
              </w:rPr>
            </w:pPr>
            <w:r w:rsidRPr="0016038A">
              <w:rPr>
                <w:rFonts w:ascii="Times New Roman" w:hAnsi="Times New Roman" w:cs="Times New Roman"/>
                <w:sz w:val="20"/>
              </w:rPr>
              <w:t>Forêt humide de la crête de</w:t>
            </w:r>
          </w:p>
          <w:p w:rsidR="00F666F2" w:rsidRPr="0016038A" w:rsidRDefault="00F666F2" w:rsidP="0058483A">
            <w:pPr>
              <w:autoSpaceDE w:val="0"/>
              <w:autoSpaceDN w:val="0"/>
              <w:adjustRightInd w:val="0"/>
              <w:jc w:val="both"/>
              <w:rPr>
                <w:rFonts w:ascii="Times New Roman" w:hAnsi="Times New Roman" w:cs="Times New Roman"/>
                <w:sz w:val="20"/>
              </w:rPr>
            </w:pPr>
            <w:r w:rsidRPr="0016038A">
              <w:rPr>
                <w:rFonts w:ascii="Times New Roman" w:hAnsi="Times New Roman" w:cs="Times New Roman"/>
                <w:sz w:val="20"/>
              </w:rPr>
              <w:t>Mohéli</w:t>
            </w:r>
          </w:p>
        </w:tc>
        <w:tc>
          <w:tcPr>
            <w:tcW w:w="2976" w:type="dxa"/>
            <w:shd w:val="clear" w:color="auto" w:fill="FF000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843" w:type="dxa"/>
            <w:shd w:val="clear" w:color="auto" w:fill="92D05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418" w:type="dxa"/>
            <w:shd w:val="clear" w:color="auto" w:fill="B4ECFC" w:themeFill="text2" w:themeFillTint="33"/>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984" w:type="dxa"/>
            <w:shd w:val="clear" w:color="auto" w:fill="FF000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985" w:type="dxa"/>
            <w:shd w:val="clear" w:color="auto" w:fill="7030A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351" w:type="dxa"/>
            <w:shd w:val="clear" w:color="auto" w:fill="B4ECFC" w:themeFill="text2" w:themeFillTint="33"/>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r>
      <w:tr w:rsidR="00F666F2" w:rsidRPr="0016038A" w:rsidTr="0016038A">
        <w:trPr>
          <w:trHeight w:val="147"/>
        </w:trPr>
        <w:tc>
          <w:tcPr>
            <w:tcW w:w="3369" w:type="dxa"/>
          </w:tcPr>
          <w:p w:rsidR="00F666F2" w:rsidRPr="0016038A" w:rsidRDefault="00F666F2" w:rsidP="0058483A">
            <w:pPr>
              <w:autoSpaceDE w:val="0"/>
              <w:autoSpaceDN w:val="0"/>
              <w:adjustRightInd w:val="0"/>
              <w:jc w:val="both"/>
              <w:rPr>
                <w:rFonts w:ascii="Times New Roman" w:hAnsi="Times New Roman" w:cs="Times New Roman"/>
                <w:sz w:val="20"/>
              </w:rPr>
            </w:pPr>
            <w:r w:rsidRPr="0016038A">
              <w:rPr>
                <w:rFonts w:ascii="Times New Roman" w:hAnsi="Times New Roman" w:cs="Times New Roman"/>
                <w:sz w:val="20"/>
              </w:rPr>
              <w:t>Sommets forestiers à Anjouan du</w:t>
            </w:r>
          </w:p>
          <w:p w:rsidR="00F666F2" w:rsidRPr="0016038A" w:rsidRDefault="00F666F2" w:rsidP="0058483A">
            <w:pPr>
              <w:autoSpaceDE w:val="0"/>
              <w:autoSpaceDN w:val="0"/>
              <w:adjustRightInd w:val="0"/>
              <w:jc w:val="both"/>
              <w:rPr>
                <w:rFonts w:ascii="Times New Roman" w:hAnsi="Times New Roman" w:cs="Times New Roman"/>
                <w:sz w:val="20"/>
              </w:rPr>
            </w:pPr>
            <w:r w:rsidRPr="0016038A">
              <w:rPr>
                <w:rFonts w:ascii="Times New Roman" w:hAnsi="Times New Roman" w:cs="Times New Roman"/>
                <w:sz w:val="20"/>
              </w:rPr>
              <w:t>Mont N’</w:t>
            </w:r>
            <w:proofErr w:type="spellStart"/>
            <w:r w:rsidRPr="0016038A">
              <w:rPr>
                <w:rFonts w:ascii="Times New Roman" w:hAnsi="Times New Roman" w:cs="Times New Roman"/>
                <w:sz w:val="20"/>
              </w:rPr>
              <w:t>tingui</w:t>
            </w:r>
            <w:proofErr w:type="spellEnd"/>
            <w:r w:rsidRPr="0016038A">
              <w:rPr>
                <w:rFonts w:ascii="Times New Roman" w:hAnsi="Times New Roman" w:cs="Times New Roman"/>
                <w:sz w:val="20"/>
              </w:rPr>
              <w:t xml:space="preserve">, </w:t>
            </w:r>
            <w:proofErr w:type="spellStart"/>
            <w:r w:rsidRPr="0016038A">
              <w:rPr>
                <w:rFonts w:ascii="Times New Roman" w:hAnsi="Times New Roman" w:cs="Times New Roman"/>
                <w:sz w:val="20"/>
              </w:rPr>
              <w:t>Trindini</w:t>
            </w:r>
            <w:proofErr w:type="spellEnd"/>
            <w:r w:rsidRPr="0016038A">
              <w:rPr>
                <w:rFonts w:ascii="Times New Roman" w:hAnsi="Times New Roman" w:cs="Times New Roman"/>
                <w:sz w:val="20"/>
              </w:rPr>
              <w:t xml:space="preserve"> et </w:t>
            </w:r>
            <w:proofErr w:type="spellStart"/>
            <w:r w:rsidRPr="0016038A">
              <w:rPr>
                <w:rFonts w:ascii="Times New Roman" w:hAnsi="Times New Roman" w:cs="Times New Roman"/>
                <w:sz w:val="20"/>
              </w:rPr>
              <w:t>Moya</w:t>
            </w:r>
            <w:proofErr w:type="spellEnd"/>
          </w:p>
          <w:p w:rsidR="00F666F2" w:rsidRPr="0016038A" w:rsidRDefault="00F666F2" w:rsidP="0058483A">
            <w:pPr>
              <w:autoSpaceDE w:val="0"/>
              <w:autoSpaceDN w:val="0"/>
              <w:adjustRightInd w:val="0"/>
              <w:jc w:val="both"/>
              <w:rPr>
                <w:rFonts w:ascii="Times New Roman" w:hAnsi="Times New Roman" w:cs="Times New Roman"/>
                <w:sz w:val="20"/>
                <w:shd w:val="clear" w:color="auto" w:fill="FFFFFF"/>
              </w:rPr>
            </w:pPr>
          </w:p>
        </w:tc>
        <w:tc>
          <w:tcPr>
            <w:tcW w:w="2976" w:type="dxa"/>
            <w:shd w:val="clear" w:color="auto" w:fill="B4ECFC" w:themeFill="text2" w:themeFillTint="33"/>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843" w:type="dxa"/>
            <w:shd w:val="clear" w:color="auto" w:fill="92D05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418" w:type="dxa"/>
            <w:shd w:val="clear" w:color="auto" w:fill="7030A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984" w:type="dxa"/>
            <w:shd w:val="clear" w:color="auto" w:fill="FF000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985" w:type="dxa"/>
            <w:shd w:val="clear" w:color="auto" w:fill="7030A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351" w:type="dxa"/>
            <w:shd w:val="clear" w:color="auto" w:fill="B4ECFC" w:themeFill="text2" w:themeFillTint="33"/>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r>
      <w:tr w:rsidR="00F666F2" w:rsidRPr="0016038A" w:rsidTr="0016038A">
        <w:trPr>
          <w:trHeight w:val="598"/>
        </w:trPr>
        <w:tc>
          <w:tcPr>
            <w:tcW w:w="3369" w:type="dxa"/>
          </w:tcPr>
          <w:p w:rsidR="00F666F2" w:rsidRPr="0016038A" w:rsidRDefault="00F666F2" w:rsidP="0058483A">
            <w:pPr>
              <w:autoSpaceDE w:val="0"/>
              <w:autoSpaceDN w:val="0"/>
              <w:adjustRightInd w:val="0"/>
              <w:jc w:val="both"/>
              <w:rPr>
                <w:rFonts w:ascii="Times New Roman" w:hAnsi="Times New Roman" w:cs="Times New Roman"/>
                <w:sz w:val="20"/>
              </w:rPr>
            </w:pPr>
            <w:r w:rsidRPr="0016038A">
              <w:rPr>
                <w:rFonts w:ascii="Times New Roman" w:hAnsi="Times New Roman" w:cs="Times New Roman"/>
                <w:sz w:val="20"/>
              </w:rPr>
              <w:t xml:space="preserve">Forêt du Mont </w:t>
            </w:r>
            <w:proofErr w:type="spellStart"/>
            <w:r w:rsidRPr="0016038A">
              <w:rPr>
                <w:rFonts w:ascii="Times New Roman" w:hAnsi="Times New Roman" w:cs="Times New Roman"/>
                <w:sz w:val="20"/>
              </w:rPr>
              <w:t>Mtsapéré</w:t>
            </w:r>
            <w:proofErr w:type="spellEnd"/>
            <w:r w:rsidRPr="0016038A">
              <w:rPr>
                <w:rFonts w:ascii="Times New Roman" w:hAnsi="Times New Roman" w:cs="Times New Roman"/>
                <w:sz w:val="20"/>
              </w:rPr>
              <w:t xml:space="preserve"> à</w:t>
            </w:r>
          </w:p>
          <w:p w:rsidR="00F666F2" w:rsidRPr="0016038A" w:rsidRDefault="00F666F2" w:rsidP="0058483A">
            <w:pPr>
              <w:autoSpaceDE w:val="0"/>
              <w:autoSpaceDN w:val="0"/>
              <w:adjustRightInd w:val="0"/>
              <w:jc w:val="both"/>
              <w:rPr>
                <w:rFonts w:ascii="Times New Roman" w:hAnsi="Times New Roman" w:cs="Times New Roman"/>
                <w:sz w:val="20"/>
              </w:rPr>
            </w:pPr>
            <w:r w:rsidRPr="0016038A">
              <w:rPr>
                <w:rFonts w:ascii="Times New Roman" w:hAnsi="Times New Roman" w:cs="Times New Roman"/>
                <w:sz w:val="20"/>
              </w:rPr>
              <w:t>Mayotte</w:t>
            </w:r>
          </w:p>
        </w:tc>
        <w:tc>
          <w:tcPr>
            <w:tcW w:w="2976" w:type="dxa"/>
            <w:shd w:val="clear" w:color="auto" w:fill="B4ECFC" w:themeFill="text2" w:themeFillTint="33"/>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843" w:type="dxa"/>
            <w:shd w:val="clear" w:color="auto" w:fill="92D05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418" w:type="dxa"/>
            <w:shd w:val="clear" w:color="auto" w:fill="7030A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984" w:type="dxa"/>
            <w:shd w:val="clear" w:color="auto" w:fill="FF000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985" w:type="dxa"/>
            <w:shd w:val="clear" w:color="auto" w:fill="7030A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351" w:type="dxa"/>
            <w:shd w:val="clear" w:color="auto" w:fill="B4ECFC" w:themeFill="text2" w:themeFillTint="33"/>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r>
      <w:tr w:rsidR="00F666F2" w:rsidRPr="0016038A" w:rsidTr="0016038A">
        <w:trPr>
          <w:trHeight w:val="310"/>
        </w:trPr>
        <w:tc>
          <w:tcPr>
            <w:tcW w:w="3369" w:type="dxa"/>
          </w:tcPr>
          <w:p w:rsidR="00F666F2" w:rsidRPr="0016038A" w:rsidRDefault="00F666F2" w:rsidP="0058483A">
            <w:pPr>
              <w:autoSpaceDE w:val="0"/>
              <w:autoSpaceDN w:val="0"/>
              <w:adjustRightInd w:val="0"/>
              <w:jc w:val="both"/>
              <w:rPr>
                <w:rFonts w:ascii="Times New Roman" w:hAnsi="Times New Roman" w:cs="Times New Roman"/>
                <w:sz w:val="20"/>
                <w:shd w:val="clear" w:color="auto" w:fill="FFFFFF"/>
              </w:rPr>
            </w:pPr>
            <w:r w:rsidRPr="0016038A">
              <w:rPr>
                <w:rFonts w:ascii="Times New Roman" w:hAnsi="Times New Roman" w:cs="Times New Roman"/>
                <w:sz w:val="20"/>
              </w:rPr>
              <w:t>forêt de la Grille et du Karthala</w:t>
            </w:r>
          </w:p>
        </w:tc>
        <w:tc>
          <w:tcPr>
            <w:tcW w:w="2976" w:type="dxa"/>
            <w:shd w:val="clear" w:color="auto" w:fill="B4ECFC" w:themeFill="text2" w:themeFillTint="33"/>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843" w:type="dxa"/>
            <w:shd w:val="clear" w:color="auto" w:fill="92D05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418" w:type="dxa"/>
            <w:shd w:val="clear" w:color="auto" w:fill="7030A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984" w:type="dxa"/>
            <w:shd w:val="clear" w:color="auto" w:fill="FF000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985" w:type="dxa"/>
            <w:shd w:val="clear" w:color="auto" w:fill="7030A0"/>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c>
          <w:tcPr>
            <w:tcW w:w="1351" w:type="dxa"/>
            <w:shd w:val="clear" w:color="auto" w:fill="B4ECFC" w:themeFill="text2" w:themeFillTint="33"/>
          </w:tcPr>
          <w:p w:rsidR="00F666F2" w:rsidRPr="0016038A" w:rsidRDefault="00F666F2" w:rsidP="0058483A">
            <w:pPr>
              <w:autoSpaceDE w:val="0"/>
              <w:autoSpaceDN w:val="0"/>
              <w:adjustRightInd w:val="0"/>
              <w:jc w:val="both"/>
              <w:rPr>
                <w:rFonts w:ascii="Times New Roman" w:hAnsi="Times New Roman" w:cs="Times New Roman"/>
                <w:b/>
                <w:sz w:val="20"/>
                <w:shd w:val="clear" w:color="auto" w:fill="FFFFFF"/>
              </w:rPr>
            </w:pPr>
          </w:p>
        </w:tc>
      </w:tr>
    </w:tbl>
    <w:p w:rsidR="00F666F2" w:rsidRDefault="00342FA0" w:rsidP="0016038A">
      <w:pPr>
        <w:rPr>
          <w:rFonts w:ascii="Calibri" w:hAnsi="Calibri" w:cs="Calibri"/>
          <w:i/>
          <w:sz w:val="20"/>
          <w:szCs w:val="20"/>
          <w:shd w:val="clear" w:color="auto" w:fill="FFFFFF"/>
        </w:rPr>
      </w:pPr>
      <w:r>
        <w:rPr>
          <w:rFonts w:ascii="Calibri" w:hAnsi="Calibri" w:cs="Calibri"/>
          <w:i/>
          <w:sz w:val="20"/>
          <w:szCs w:val="20"/>
          <w:shd w:val="clear" w:color="auto" w:fill="FFFFFF"/>
        </w:rPr>
        <w:t xml:space="preserve"> </w:t>
      </w:r>
      <w:r w:rsidR="00F666F2" w:rsidRPr="00E5509D">
        <w:rPr>
          <w:rFonts w:ascii="Calibri" w:hAnsi="Calibri" w:cs="Calibri"/>
          <w:i/>
          <w:sz w:val="20"/>
          <w:szCs w:val="20"/>
          <w:shd w:val="clear" w:color="auto" w:fill="FFFFFF"/>
        </w:rPr>
        <w:t>Source : 4</w:t>
      </w:r>
      <w:r w:rsidR="00F666F2" w:rsidRPr="00E5509D">
        <w:rPr>
          <w:rFonts w:ascii="Calibri" w:hAnsi="Calibri" w:cs="Calibri"/>
          <w:i/>
          <w:sz w:val="20"/>
          <w:szCs w:val="20"/>
          <w:shd w:val="clear" w:color="auto" w:fill="FFFFFF"/>
          <w:vertAlign w:val="superscript"/>
        </w:rPr>
        <w:t>ème</w:t>
      </w:r>
      <w:r w:rsidR="00F666F2" w:rsidRPr="00E5509D">
        <w:rPr>
          <w:rFonts w:ascii="Calibri" w:hAnsi="Calibri" w:cs="Calibri"/>
          <w:i/>
          <w:sz w:val="20"/>
          <w:szCs w:val="20"/>
          <w:shd w:val="clear" w:color="auto" w:fill="FFFFFF"/>
        </w:rPr>
        <w:t xml:space="preserve"> rapport national sur la diversité biologique (Juin 2009)</w:t>
      </w:r>
    </w:p>
    <w:p w:rsidR="0016038A" w:rsidRPr="0016038A" w:rsidRDefault="0016038A" w:rsidP="0016038A">
      <w:pPr>
        <w:rPr>
          <w:rFonts w:ascii="Calibri" w:hAnsi="Calibri" w:cs="Calibri"/>
          <w:b/>
          <w:i/>
          <w:sz w:val="20"/>
          <w:szCs w:val="20"/>
          <w:shd w:val="clear" w:color="auto" w:fill="FFFFFF"/>
        </w:rPr>
      </w:pPr>
      <w:r w:rsidRPr="0016038A">
        <w:rPr>
          <w:rFonts w:ascii="Calibri" w:hAnsi="Calibri" w:cs="Calibri"/>
          <w:b/>
          <w:i/>
          <w:sz w:val="20"/>
          <w:szCs w:val="20"/>
          <w:shd w:val="clear" w:color="auto" w:fill="FFFFFF"/>
        </w:rPr>
        <w:t>Légende</w:t>
      </w:r>
    </w:p>
    <w:p w:rsidR="0016038A" w:rsidRDefault="0016038A" w:rsidP="0016038A">
      <w:pPr>
        <w:rPr>
          <w:rFonts w:ascii="Calibri" w:hAnsi="Calibri" w:cs="Calibri"/>
          <w:i/>
          <w:sz w:val="20"/>
          <w:szCs w:val="20"/>
          <w:shd w:val="clear" w:color="auto" w:fill="FFFFFF"/>
        </w:rPr>
        <w:sectPr w:rsidR="0016038A" w:rsidSect="004A28A8">
          <w:pgSz w:w="16838" w:h="11906" w:orient="landscape"/>
          <w:pgMar w:top="1417" w:right="1417" w:bottom="1417" w:left="1417" w:header="708" w:footer="708" w:gutter="0"/>
          <w:cols w:space="708"/>
          <w:docGrid w:linePitch="360"/>
        </w:sectPr>
      </w:pPr>
      <w:r w:rsidRPr="0016038A">
        <w:rPr>
          <w:rFonts w:ascii="Times New Roman" w:hAnsi="Times New Roman" w:cs="Times New Roman"/>
          <w:b/>
          <w:noProof/>
          <w:sz w:val="20"/>
          <w:szCs w:val="24"/>
          <w:lang w:eastAsia="fr-FR"/>
        </w:rPr>
        <w:pict>
          <v:rect id="_x0000_s1026" style="position:absolute;margin-left:276.15pt;margin-top:1.65pt;width:26.85pt;height:10.35pt;z-index:251651072" fillcolor="red"/>
        </w:pict>
      </w:r>
      <w:r w:rsidRPr="0016038A">
        <w:rPr>
          <w:rFonts w:ascii="Times New Roman" w:hAnsi="Times New Roman" w:cs="Times New Roman"/>
          <w:b/>
          <w:noProof/>
          <w:sz w:val="20"/>
          <w:szCs w:val="24"/>
          <w:lang w:eastAsia="fr-FR"/>
        </w:rPr>
        <w:pict>
          <v:rect id="_x0000_s1027" style="position:absolute;margin-left:178.95pt;margin-top:1.65pt;width:29.3pt;height:10.35pt;z-index:251652096" fillcolor="#b4ecfc [671]"/>
        </w:pict>
      </w:r>
      <w:r w:rsidRPr="0016038A">
        <w:rPr>
          <w:rFonts w:ascii="Times New Roman" w:hAnsi="Times New Roman" w:cs="Times New Roman"/>
          <w:b/>
          <w:noProof/>
          <w:sz w:val="20"/>
          <w:szCs w:val="24"/>
          <w:lang w:eastAsia="fr-FR"/>
        </w:rPr>
        <w:pict>
          <v:rect id="_x0000_s1028" style="position:absolute;margin-left:105.35pt;margin-top:1.65pt;width:31.1pt;height:10.35pt;z-index:251653120" fillcolor="#7030a0"/>
        </w:pict>
      </w:r>
      <w:r w:rsidRPr="0016038A">
        <w:rPr>
          <w:rFonts w:ascii="Times New Roman" w:hAnsi="Times New Roman" w:cs="Times New Roman"/>
          <w:b/>
          <w:noProof/>
          <w:sz w:val="20"/>
          <w:szCs w:val="24"/>
          <w:lang w:eastAsia="fr-FR"/>
        </w:rPr>
        <w:pict>
          <v:rect id="_x0000_s1029" style="position:absolute;margin-left:26.4pt;margin-top:1.65pt;width:30.5pt;height:10.35pt;z-index:251654144" fillcolor="#92d050"/>
        </w:pict>
      </w:r>
      <w:r>
        <w:rPr>
          <w:rFonts w:ascii="Calibri" w:hAnsi="Calibri" w:cs="Calibri"/>
          <w:i/>
          <w:sz w:val="20"/>
          <w:szCs w:val="20"/>
          <w:shd w:val="clear" w:color="auto" w:fill="FFFFFF"/>
        </w:rPr>
        <w:t xml:space="preserve">Faible                  Moyenne                  Sévère                        Très sévère </w:t>
      </w:r>
    </w:p>
    <w:p w:rsidR="00F666F2" w:rsidRDefault="00F666F2" w:rsidP="00F666F2">
      <w:pPr>
        <w:autoSpaceDE w:val="0"/>
        <w:autoSpaceDN w:val="0"/>
        <w:adjustRightInd w:val="0"/>
        <w:spacing w:after="0" w:line="240" w:lineRule="auto"/>
        <w:jc w:val="both"/>
        <w:rPr>
          <w:rFonts w:ascii="Calibri" w:hAnsi="Calibri" w:cs="Calibri"/>
          <w:b/>
          <w:sz w:val="24"/>
          <w:szCs w:val="24"/>
          <w:shd w:val="clear" w:color="auto" w:fill="FFFFFF"/>
        </w:rPr>
      </w:pPr>
    </w:p>
    <w:p w:rsidR="00F666F2" w:rsidRPr="00155933" w:rsidRDefault="00F666F2" w:rsidP="00F666F2">
      <w:pPr>
        <w:autoSpaceDE w:val="0"/>
        <w:autoSpaceDN w:val="0"/>
        <w:adjustRightInd w:val="0"/>
        <w:spacing w:after="0" w:line="240" w:lineRule="auto"/>
        <w:jc w:val="both"/>
        <w:rPr>
          <w:rFonts w:ascii="Calibri" w:hAnsi="Calibri" w:cs="Calibri"/>
          <w:sz w:val="24"/>
          <w:szCs w:val="24"/>
          <w:shd w:val="clear" w:color="auto" w:fill="FFFFFF"/>
        </w:rPr>
      </w:pPr>
    </w:p>
    <w:p w:rsidR="00F666F2" w:rsidRPr="0016038A" w:rsidRDefault="00F666F2" w:rsidP="00F666F2">
      <w:pPr>
        <w:jc w:val="both"/>
        <w:rPr>
          <w:rFonts w:ascii="Times New Roman" w:hAnsi="Times New Roman" w:cs="Times New Roman"/>
          <w:szCs w:val="24"/>
          <w:shd w:val="clear" w:color="auto" w:fill="FFFFFF"/>
        </w:rPr>
      </w:pPr>
      <w:r w:rsidRPr="00AD62ED">
        <w:rPr>
          <w:rFonts w:ascii="Times New Roman" w:hAnsi="Times New Roman" w:cs="Times New Roman"/>
          <w:szCs w:val="24"/>
          <w:highlight w:val="red"/>
          <w:shd w:val="clear" w:color="auto" w:fill="FFFFFF"/>
        </w:rPr>
        <w:t>Face à la mauvaise gestion des ressources naturelles ainsi qu’à la perte de la biodiversité, le pays a réalisé une série d’activités visant à une meilleure préservation de la diversité biologique.</w:t>
      </w:r>
    </w:p>
    <w:p w:rsidR="00F666F2" w:rsidRDefault="00AD62ED" w:rsidP="00F666F2">
      <w:pPr>
        <w:jc w:val="both"/>
        <w:rPr>
          <w:rFonts w:ascii="Calibri" w:hAnsi="Calibri" w:cs="Calibri"/>
          <w:sz w:val="24"/>
          <w:szCs w:val="24"/>
          <w:shd w:val="clear" w:color="auto" w:fill="FFFFFF"/>
        </w:rPr>
      </w:pPr>
      <w:r>
        <w:rPr>
          <w:rFonts w:ascii="Calibri" w:hAnsi="Calibri" w:cs="Calibri"/>
          <w:sz w:val="24"/>
          <w:szCs w:val="24"/>
          <w:shd w:val="clear" w:color="auto" w:fill="FFFFFF"/>
        </w:rPr>
        <w:t>MISE EN FORME  A CONTINNUER</w:t>
      </w:r>
    </w:p>
    <w:p w:rsidR="00F666F2" w:rsidRDefault="00845990" w:rsidP="00F666F2">
      <w:pPr>
        <w:jc w:val="both"/>
        <w:rPr>
          <w:rFonts w:ascii="Calibri" w:hAnsi="Calibri" w:cs="Calibri"/>
          <w:sz w:val="24"/>
          <w:szCs w:val="24"/>
          <w:shd w:val="clear" w:color="auto" w:fill="FFFFFF"/>
        </w:rPr>
      </w:pPr>
      <w:r>
        <w:rPr>
          <w:rFonts w:ascii="Calibri" w:hAnsi="Calibri" w:cs="Calibri"/>
          <w:noProof/>
          <w:sz w:val="24"/>
          <w:szCs w:val="24"/>
          <w:lang w:eastAsia="fr-FR"/>
        </w:rPr>
        <w:pict>
          <v:shape id="_x0000_s1031" type="#_x0000_t202" style="position:absolute;left:0;text-align:left;margin-left:-5.85pt;margin-top:6.65pt;width:454.3pt;height:24.85pt;z-index:251656192" fillcolor="#d8d8d8 [2732]">
            <v:shadow on="t" type="double" opacity=".5" color2="shadow add(102)" offset="-3pt,-3pt" offset2="-6pt,-6pt"/>
            <v:textbox>
              <w:txbxContent>
                <w:p w:rsidR="0046770E" w:rsidRPr="00C140E4" w:rsidRDefault="0046770E" w:rsidP="00F666F2">
                  <w:pPr>
                    <w:rPr>
                      <w:rFonts w:asciiTheme="majorHAnsi" w:hAnsiTheme="majorHAnsi" w:cstheme="majorHAnsi"/>
                      <w:b/>
                      <w:sz w:val="24"/>
                      <w:szCs w:val="24"/>
                    </w:rPr>
                  </w:pPr>
                  <w:r w:rsidRPr="00C140E4">
                    <w:rPr>
                      <w:rFonts w:asciiTheme="majorHAnsi" w:hAnsiTheme="majorHAnsi" w:cstheme="majorHAnsi"/>
                      <w:b/>
                      <w:sz w:val="24"/>
                      <w:szCs w:val="24"/>
                    </w:rPr>
                    <w:t>LES REALISATIONS PHARES</w:t>
                  </w:r>
                </w:p>
              </w:txbxContent>
            </v:textbox>
          </v:shape>
        </w:pict>
      </w:r>
    </w:p>
    <w:p w:rsidR="00F666F2" w:rsidRDefault="00F666F2" w:rsidP="00F666F2">
      <w:pPr>
        <w:jc w:val="both"/>
        <w:rPr>
          <w:rFonts w:ascii="Calibri" w:hAnsi="Calibri" w:cs="Calibri"/>
          <w:sz w:val="24"/>
          <w:szCs w:val="24"/>
          <w:shd w:val="clear" w:color="auto" w:fill="FFFFFF"/>
        </w:rPr>
      </w:pPr>
    </w:p>
    <w:p w:rsidR="00F666F2" w:rsidRPr="00155933" w:rsidRDefault="00606455" w:rsidP="00F666F2">
      <w:pPr>
        <w:pStyle w:val="Paragraphedeliste"/>
        <w:numPr>
          <w:ilvl w:val="0"/>
          <w:numId w:val="22"/>
        </w:numPr>
        <w:tabs>
          <w:tab w:val="left" w:pos="142"/>
          <w:tab w:val="left" w:pos="284"/>
        </w:tabs>
        <w:ind w:left="0" w:firstLine="0"/>
        <w:jc w:val="both"/>
        <w:rPr>
          <w:rFonts w:cs="Calibri"/>
          <w:b/>
          <w:sz w:val="24"/>
          <w:szCs w:val="24"/>
          <w:u w:val="single"/>
          <w:shd w:val="clear" w:color="auto" w:fill="FFFFFF"/>
        </w:rPr>
      </w:pPr>
      <w:r>
        <w:rPr>
          <w:rFonts w:cs="Calibri"/>
          <w:sz w:val="24"/>
          <w:szCs w:val="24"/>
        </w:rPr>
        <w:t>Le Programme régional de</w:t>
      </w:r>
      <w:r w:rsidR="00F666F2" w:rsidRPr="00155933">
        <w:rPr>
          <w:rFonts w:cs="Calibri"/>
          <w:sz w:val="24"/>
          <w:szCs w:val="24"/>
        </w:rPr>
        <w:t xml:space="preserve"> Gestion durable des ressources des zones cotières des pays de l’Océan Indien (ProGeCo) : </w:t>
      </w:r>
    </w:p>
    <w:p w:rsidR="00F666F2" w:rsidRPr="00155933" w:rsidRDefault="00F666F2" w:rsidP="00F666F2">
      <w:pPr>
        <w:pStyle w:val="Paragraphedeliste"/>
        <w:numPr>
          <w:ilvl w:val="0"/>
          <w:numId w:val="23"/>
        </w:numPr>
        <w:tabs>
          <w:tab w:val="left" w:pos="142"/>
          <w:tab w:val="left" w:pos="284"/>
        </w:tabs>
        <w:ind w:left="851" w:hanging="142"/>
        <w:jc w:val="both"/>
        <w:rPr>
          <w:rFonts w:cs="Calibri"/>
          <w:b/>
          <w:sz w:val="24"/>
          <w:szCs w:val="24"/>
          <w:u w:val="single"/>
          <w:shd w:val="clear" w:color="auto" w:fill="FFFFFF"/>
        </w:rPr>
      </w:pPr>
      <w:r w:rsidRPr="00155933">
        <w:rPr>
          <w:rFonts w:cs="Calibri"/>
          <w:sz w:val="24"/>
          <w:szCs w:val="24"/>
        </w:rPr>
        <w:t>Le renforcement des capacités de suivi, conservation, valorisation et gestion durable de la biodiversité côtière et marines et des ressources naturelles</w:t>
      </w:r>
    </w:p>
    <w:p w:rsidR="00F666F2" w:rsidRPr="00155933" w:rsidRDefault="00F666F2" w:rsidP="00F666F2">
      <w:pPr>
        <w:pStyle w:val="Paragraphedeliste"/>
        <w:numPr>
          <w:ilvl w:val="0"/>
          <w:numId w:val="23"/>
        </w:numPr>
        <w:tabs>
          <w:tab w:val="left" w:pos="142"/>
          <w:tab w:val="left" w:pos="284"/>
        </w:tabs>
        <w:ind w:left="851" w:hanging="142"/>
        <w:jc w:val="both"/>
        <w:rPr>
          <w:rFonts w:cs="Calibri"/>
          <w:b/>
          <w:sz w:val="24"/>
          <w:szCs w:val="24"/>
          <w:u w:val="single"/>
          <w:shd w:val="clear" w:color="auto" w:fill="FFFFFF"/>
        </w:rPr>
      </w:pPr>
      <w:r w:rsidRPr="00155933">
        <w:rPr>
          <w:rFonts w:cs="Calibri"/>
          <w:sz w:val="24"/>
          <w:szCs w:val="24"/>
        </w:rPr>
        <w:t>Le développement de plans de gestion intégrée des zones côtières</w:t>
      </w:r>
    </w:p>
    <w:p w:rsidR="00F666F2" w:rsidRPr="003F27FB" w:rsidRDefault="00F666F2" w:rsidP="00F666F2">
      <w:pPr>
        <w:pStyle w:val="Paragraphedeliste"/>
        <w:numPr>
          <w:ilvl w:val="0"/>
          <w:numId w:val="22"/>
        </w:numPr>
        <w:tabs>
          <w:tab w:val="left" w:pos="142"/>
          <w:tab w:val="left" w:pos="284"/>
        </w:tabs>
        <w:ind w:left="0" w:firstLine="0"/>
        <w:jc w:val="both"/>
        <w:rPr>
          <w:rFonts w:cs="Calibri"/>
          <w:b/>
          <w:sz w:val="24"/>
          <w:szCs w:val="24"/>
          <w:u w:val="single"/>
          <w:shd w:val="clear" w:color="auto" w:fill="FFFFFF"/>
        </w:rPr>
      </w:pPr>
      <w:r w:rsidRPr="00155933">
        <w:rPr>
          <w:rFonts w:cs="Calibri"/>
          <w:sz w:val="24"/>
          <w:szCs w:val="24"/>
        </w:rPr>
        <w:t>Le plan national de suivi de l’impact des activités terrestres sur le milieu marin et côtier (PNUE)</w:t>
      </w:r>
      <w:r w:rsidR="007D0599">
        <w:rPr>
          <w:rFonts w:cs="Calibri"/>
          <w:sz w:val="24"/>
          <w:szCs w:val="24"/>
        </w:rPr>
        <w:t> ;</w:t>
      </w:r>
    </w:p>
    <w:p w:rsidR="00F666F2" w:rsidRPr="00155933" w:rsidRDefault="00F666F2" w:rsidP="00F666F2">
      <w:pPr>
        <w:pStyle w:val="Paragraphedeliste"/>
        <w:numPr>
          <w:ilvl w:val="0"/>
          <w:numId w:val="22"/>
        </w:numPr>
        <w:tabs>
          <w:tab w:val="left" w:pos="142"/>
          <w:tab w:val="left" w:pos="284"/>
        </w:tabs>
        <w:ind w:left="0" w:firstLine="0"/>
        <w:jc w:val="both"/>
        <w:rPr>
          <w:rFonts w:cs="Calibri"/>
          <w:b/>
          <w:sz w:val="24"/>
          <w:szCs w:val="24"/>
          <w:u w:val="single"/>
          <w:shd w:val="clear" w:color="auto" w:fill="FFFFFF"/>
        </w:rPr>
      </w:pPr>
      <w:r>
        <w:rPr>
          <w:rFonts w:cs="Calibri"/>
          <w:sz w:val="24"/>
          <w:szCs w:val="24"/>
        </w:rPr>
        <w:t>Elaboration d’une stratégie et programme forestier</w:t>
      </w:r>
      <w:r w:rsidR="007D0599">
        <w:rPr>
          <w:rFonts w:cs="Calibri"/>
          <w:sz w:val="24"/>
          <w:szCs w:val="24"/>
        </w:rPr>
        <w:t> ;</w:t>
      </w:r>
    </w:p>
    <w:p w:rsidR="00F666F2" w:rsidRPr="00155933" w:rsidRDefault="00F666F2" w:rsidP="00F666F2">
      <w:pPr>
        <w:pStyle w:val="Paragraphedeliste"/>
        <w:numPr>
          <w:ilvl w:val="0"/>
          <w:numId w:val="22"/>
        </w:numPr>
        <w:tabs>
          <w:tab w:val="left" w:pos="142"/>
          <w:tab w:val="left" w:pos="284"/>
        </w:tabs>
        <w:ind w:left="0" w:firstLine="0"/>
        <w:jc w:val="both"/>
        <w:rPr>
          <w:rFonts w:cs="Calibri"/>
          <w:b/>
          <w:sz w:val="24"/>
          <w:szCs w:val="24"/>
          <w:u w:val="single"/>
          <w:shd w:val="clear" w:color="auto" w:fill="FFFFFF"/>
        </w:rPr>
      </w:pPr>
      <w:r w:rsidRPr="00155933">
        <w:rPr>
          <w:rFonts w:cs="Calibri"/>
          <w:sz w:val="24"/>
          <w:szCs w:val="24"/>
        </w:rPr>
        <w:t>L’exécution de microprojets communautaires et multisectoriels en faveur de la protection des écosystèmes et de leur biodiversité</w:t>
      </w:r>
      <w:r w:rsidR="007D0599">
        <w:rPr>
          <w:rFonts w:cs="Calibri"/>
          <w:sz w:val="24"/>
          <w:szCs w:val="24"/>
        </w:rPr>
        <w:t> ;</w:t>
      </w:r>
    </w:p>
    <w:p w:rsidR="00F666F2" w:rsidRPr="00155933" w:rsidRDefault="00F666F2" w:rsidP="00F666F2">
      <w:pPr>
        <w:pStyle w:val="Paragraphedeliste"/>
        <w:numPr>
          <w:ilvl w:val="0"/>
          <w:numId w:val="22"/>
        </w:numPr>
        <w:tabs>
          <w:tab w:val="left" w:pos="142"/>
          <w:tab w:val="left" w:pos="284"/>
        </w:tabs>
        <w:ind w:left="0" w:firstLine="0"/>
        <w:jc w:val="both"/>
        <w:rPr>
          <w:rFonts w:cs="Calibri"/>
          <w:b/>
          <w:sz w:val="24"/>
          <w:szCs w:val="24"/>
          <w:u w:val="single"/>
          <w:shd w:val="clear" w:color="auto" w:fill="FFFFFF"/>
        </w:rPr>
      </w:pPr>
      <w:r w:rsidRPr="00155933">
        <w:rPr>
          <w:rFonts w:cs="Calibri"/>
          <w:sz w:val="24"/>
          <w:szCs w:val="24"/>
        </w:rPr>
        <w:t>Le programme préCOI (projet régiona</w:t>
      </w:r>
      <w:r w:rsidR="00150E09">
        <w:rPr>
          <w:rFonts w:cs="Calibri"/>
          <w:sz w:val="24"/>
          <w:szCs w:val="24"/>
        </w:rPr>
        <w:t>l environnement des pays de la Commission de l’Océan I</w:t>
      </w:r>
      <w:r w:rsidRPr="00155933">
        <w:rPr>
          <w:rFonts w:cs="Calibri"/>
          <w:sz w:val="24"/>
          <w:szCs w:val="24"/>
        </w:rPr>
        <w:t>ndien)</w:t>
      </w:r>
      <w:r w:rsidRPr="00155933">
        <w:rPr>
          <w:rFonts w:cs="Calibri"/>
          <w:b/>
          <w:sz w:val="24"/>
          <w:szCs w:val="24"/>
        </w:rPr>
        <w:t xml:space="preserve"> : </w:t>
      </w:r>
    </w:p>
    <w:p w:rsidR="00F666F2" w:rsidRPr="00155933" w:rsidRDefault="00BF395E" w:rsidP="00F666F2">
      <w:pPr>
        <w:pStyle w:val="Paragraphedeliste"/>
        <w:numPr>
          <w:ilvl w:val="0"/>
          <w:numId w:val="24"/>
        </w:numPr>
        <w:tabs>
          <w:tab w:val="left" w:pos="142"/>
          <w:tab w:val="left" w:pos="284"/>
        </w:tabs>
        <w:ind w:left="993" w:hanging="142"/>
        <w:jc w:val="both"/>
        <w:rPr>
          <w:rFonts w:cs="Calibri"/>
          <w:b/>
          <w:sz w:val="24"/>
          <w:szCs w:val="24"/>
          <w:u w:val="single"/>
          <w:shd w:val="clear" w:color="auto" w:fill="FFFFFF"/>
        </w:rPr>
      </w:pPr>
      <w:r>
        <w:rPr>
          <w:rFonts w:cs="Calibri"/>
          <w:sz w:val="24"/>
          <w:szCs w:val="24"/>
        </w:rPr>
        <w:t xml:space="preserve"> Elaboration du</w:t>
      </w:r>
      <w:r w:rsidR="00F666F2" w:rsidRPr="00155933">
        <w:rPr>
          <w:rFonts w:cs="Calibri"/>
          <w:sz w:val="24"/>
          <w:szCs w:val="24"/>
        </w:rPr>
        <w:t xml:space="preserve"> bilan écologique de la région</w:t>
      </w:r>
    </w:p>
    <w:p w:rsidR="00F666F2" w:rsidRPr="00155933" w:rsidRDefault="00F666F2" w:rsidP="00F666F2">
      <w:pPr>
        <w:pStyle w:val="Paragraphedeliste"/>
        <w:numPr>
          <w:ilvl w:val="0"/>
          <w:numId w:val="24"/>
        </w:numPr>
        <w:tabs>
          <w:tab w:val="left" w:pos="142"/>
          <w:tab w:val="left" w:pos="284"/>
        </w:tabs>
        <w:ind w:left="993" w:hanging="142"/>
        <w:jc w:val="both"/>
        <w:rPr>
          <w:rFonts w:cs="Calibri"/>
          <w:b/>
          <w:sz w:val="24"/>
          <w:szCs w:val="24"/>
          <w:u w:val="single"/>
          <w:shd w:val="clear" w:color="auto" w:fill="FFFFFF"/>
        </w:rPr>
      </w:pPr>
      <w:r w:rsidRPr="00155933">
        <w:rPr>
          <w:rFonts w:cs="Calibri"/>
          <w:sz w:val="24"/>
          <w:szCs w:val="24"/>
        </w:rPr>
        <w:t xml:space="preserve"> Mise en place d’une documentation sur la faune et la flore</w:t>
      </w:r>
    </w:p>
    <w:p w:rsidR="00F666F2" w:rsidRPr="00155933" w:rsidRDefault="00F666F2" w:rsidP="00F666F2">
      <w:pPr>
        <w:pStyle w:val="Paragraphedeliste"/>
        <w:numPr>
          <w:ilvl w:val="0"/>
          <w:numId w:val="24"/>
        </w:numPr>
        <w:tabs>
          <w:tab w:val="left" w:pos="142"/>
          <w:tab w:val="left" w:pos="284"/>
        </w:tabs>
        <w:ind w:left="993" w:hanging="142"/>
        <w:jc w:val="both"/>
        <w:rPr>
          <w:rFonts w:cs="Calibri"/>
          <w:b/>
          <w:sz w:val="24"/>
          <w:szCs w:val="24"/>
          <w:u w:val="single"/>
          <w:shd w:val="clear" w:color="auto" w:fill="FFFFFF"/>
        </w:rPr>
      </w:pPr>
      <w:r w:rsidRPr="00155933">
        <w:rPr>
          <w:rFonts w:cs="Calibri"/>
          <w:sz w:val="24"/>
          <w:szCs w:val="24"/>
        </w:rPr>
        <w:t>Elaboration des cartes de vulnérabili</w:t>
      </w:r>
      <w:r w:rsidR="00BF395E">
        <w:rPr>
          <w:rFonts w:cs="Calibri"/>
          <w:sz w:val="24"/>
          <w:szCs w:val="24"/>
        </w:rPr>
        <w:t>té sur les récifs de la Grande-c</w:t>
      </w:r>
      <w:r w:rsidRPr="00155933">
        <w:rPr>
          <w:rFonts w:cs="Calibri"/>
          <w:sz w:val="24"/>
          <w:szCs w:val="24"/>
        </w:rPr>
        <w:t>omore</w:t>
      </w:r>
    </w:p>
    <w:p w:rsidR="00F666F2" w:rsidRPr="00155933" w:rsidRDefault="00F666F2" w:rsidP="00F666F2">
      <w:pPr>
        <w:pStyle w:val="Paragraphedeliste"/>
        <w:numPr>
          <w:ilvl w:val="0"/>
          <w:numId w:val="24"/>
        </w:numPr>
        <w:tabs>
          <w:tab w:val="left" w:pos="142"/>
          <w:tab w:val="left" w:pos="284"/>
        </w:tabs>
        <w:ind w:left="993" w:hanging="142"/>
        <w:jc w:val="both"/>
        <w:rPr>
          <w:rFonts w:cs="Calibri"/>
          <w:b/>
          <w:sz w:val="24"/>
          <w:szCs w:val="24"/>
          <w:u w:val="single"/>
          <w:shd w:val="clear" w:color="auto" w:fill="FFFFFF"/>
        </w:rPr>
      </w:pPr>
      <w:r w:rsidRPr="00155933">
        <w:rPr>
          <w:rFonts w:cs="Calibri"/>
          <w:sz w:val="24"/>
          <w:szCs w:val="24"/>
        </w:rPr>
        <w:t>Appui à la mise en place du laboratoire de biologie marine</w:t>
      </w:r>
    </w:p>
    <w:p w:rsidR="00F666F2" w:rsidRPr="00155933" w:rsidRDefault="00F666F2" w:rsidP="00F666F2">
      <w:pPr>
        <w:pStyle w:val="Paragraphedeliste"/>
        <w:numPr>
          <w:ilvl w:val="0"/>
          <w:numId w:val="22"/>
        </w:numPr>
        <w:tabs>
          <w:tab w:val="left" w:pos="142"/>
          <w:tab w:val="left" w:pos="284"/>
        </w:tabs>
        <w:ind w:left="0" w:firstLine="0"/>
        <w:jc w:val="both"/>
        <w:rPr>
          <w:rFonts w:cs="Calibri"/>
          <w:b/>
          <w:sz w:val="24"/>
          <w:szCs w:val="24"/>
          <w:u w:val="single"/>
          <w:shd w:val="clear" w:color="auto" w:fill="FFFFFF"/>
        </w:rPr>
      </w:pPr>
      <w:r w:rsidRPr="00155933">
        <w:rPr>
          <w:rFonts w:cs="Calibri"/>
          <w:sz w:val="24"/>
          <w:szCs w:val="24"/>
        </w:rPr>
        <w:t>L’élaboration des documents dans le cadre de la lutte contre la désertification (préparation stratégique des scénarii et alignement des plans d’actions nationales avec les stratégies des scénarii)</w:t>
      </w:r>
      <w:r w:rsidR="007D0599">
        <w:rPr>
          <w:rFonts w:cs="Calibri"/>
          <w:sz w:val="24"/>
          <w:szCs w:val="24"/>
        </w:rPr>
        <w:t> ;</w:t>
      </w:r>
    </w:p>
    <w:p w:rsidR="00F666F2" w:rsidRPr="003D5FCD" w:rsidRDefault="00F666F2" w:rsidP="00F666F2">
      <w:pPr>
        <w:pStyle w:val="Paragraphedeliste"/>
        <w:numPr>
          <w:ilvl w:val="0"/>
          <w:numId w:val="22"/>
        </w:numPr>
        <w:tabs>
          <w:tab w:val="left" w:pos="142"/>
          <w:tab w:val="left" w:pos="284"/>
        </w:tabs>
        <w:ind w:left="0" w:firstLine="0"/>
        <w:jc w:val="both"/>
        <w:rPr>
          <w:rFonts w:cs="Calibri"/>
          <w:b/>
          <w:sz w:val="24"/>
          <w:szCs w:val="24"/>
          <w:u w:val="single"/>
          <w:shd w:val="clear" w:color="auto" w:fill="FFFFFF"/>
        </w:rPr>
      </w:pPr>
      <w:r w:rsidRPr="00155933">
        <w:rPr>
          <w:rFonts w:cs="Calibri"/>
          <w:sz w:val="24"/>
          <w:szCs w:val="24"/>
        </w:rPr>
        <w:t xml:space="preserve">la réalisation </w:t>
      </w:r>
      <w:r>
        <w:rPr>
          <w:rFonts w:cs="Calibri"/>
          <w:sz w:val="24"/>
          <w:szCs w:val="24"/>
        </w:rPr>
        <w:t xml:space="preserve">et validation </w:t>
      </w:r>
      <w:r w:rsidRPr="00155933">
        <w:rPr>
          <w:rFonts w:cs="Calibri"/>
          <w:sz w:val="24"/>
          <w:szCs w:val="24"/>
        </w:rPr>
        <w:t>des inventaires faunistiques et floristiques</w:t>
      </w:r>
      <w:r w:rsidR="007D0599">
        <w:rPr>
          <w:rFonts w:cs="Calibri"/>
          <w:sz w:val="24"/>
          <w:szCs w:val="24"/>
        </w:rPr>
        <w:t> ;</w:t>
      </w:r>
      <w:r w:rsidRPr="00155933">
        <w:rPr>
          <w:rFonts w:cs="Calibri"/>
          <w:sz w:val="24"/>
          <w:szCs w:val="24"/>
        </w:rPr>
        <w:t xml:space="preserve"> </w:t>
      </w:r>
    </w:p>
    <w:p w:rsidR="00F666F2" w:rsidRPr="00A22CE9" w:rsidRDefault="00F666F2" w:rsidP="00F666F2">
      <w:pPr>
        <w:pStyle w:val="Paragraphedeliste"/>
        <w:numPr>
          <w:ilvl w:val="0"/>
          <w:numId w:val="22"/>
        </w:numPr>
        <w:tabs>
          <w:tab w:val="left" w:pos="142"/>
          <w:tab w:val="left" w:pos="284"/>
        </w:tabs>
        <w:ind w:left="0" w:firstLine="0"/>
        <w:jc w:val="both"/>
        <w:rPr>
          <w:rFonts w:cs="Calibri"/>
          <w:b/>
          <w:sz w:val="24"/>
          <w:szCs w:val="24"/>
          <w:u w:val="single"/>
          <w:shd w:val="clear" w:color="auto" w:fill="FFFFFF"/>
        </w:rPr>
      </w:pPr>
      <w:r>
        <w:rPr>
          <w:rFonts w:cs="Calibri"/>
          <w:sz w:val="24"/>
          <w:szCs w:val="24"/>
        </w:rPr>
        <w:t>la réalisation d’études écologiques</w:t>
      </w:r>
      <w:r w:rsidR="007D0599">
        <w:rPr>
          <w:rFonts w:cs="Calibri"/>
          <w:sz w:val="24"/>
          <w:szCs w:val="24"/>
        </w:rPr>
        <w:t> ;</w:t>
      </w:r>
    </w:p>
    <w:p w:rsidR="00F666F2" w:rsidRPr="00A22CE9" w:rsidRDefault="00F666F2" w:rsidP="00F666F2">
      <w:pPr>
        <w:pStyle w:val="Paragraphedeliste"/>
        <w:numPr>
          <w:ilvl w:val="0"/>
          <w:numId w:val="22"/>
        </w:numPr>
        <w:tabs>
          <w:tab w:val="left" w:pos="142"/>
          <w:tab w:val="left" w:pos="284"/>
        </w:tabs>
        <w:ind w:left="0" w:firstLine="0"/>
        <w:jc w:val="both"/>
        <w:rPr>
          <w:rFonts w:cs="Calibri"/>
          <w:b/>
          <w:sz w:val="24"/>
          <w:szCs w:val="24"/>
          <w:u w:val="single"/>
          <w:shd w:val="clear" w:color="auto" w:fill="FFFFFF"/>
        </w:rPr>
      </w:pPr>
      <w:r>
        <w:rPr>
          <w:rFonts w:cs="Calibri"/>
          <w:sz w:val="24"/>
          <w:szCs w:val="24"/>
        </w:rPr>
        <w:t>l’élaboration d’une stratégie et programme de gestion des terres</w:t>
      </w:r>
      <w:r w:rsidR="007D0599">
        <w:rPr>
          <w:rFonts w:cs="Calibri"/>
          <w:sz w:val="24"/>
          <w:szCs w:val="24"/>
        </w:rPr>
        <w:t> ;</w:t>
      </w:r>
      <w:r>
        <w:rPr>
          <w:rFonts w:cs="Calibri"/>
          <w:sz w:val="24"/>
          <w:szCs w:val="24"/>
        </w:rPr>
        <w:t xml:space="preserve"> </w:t>
      </w:r>
      <w:r w:rsidRPr="00A22CE9">
        <w:rPr>
          <w:rFonts w:cs="Calibri"/>
          <w:sz w:val="24"/>
          <w:szCs w:val="24"/>
        </w:rPr>
        <w:t xml:space="preserve"> </w:t>
      </w:r>
    </w:p>
    <w:p w:rsidR="00F666F2" w:rsidRPr="00155933" w:rsidRDefault="00F666F2" w:rsidP="00F666F2">
      <w:pPr>
        <w:pStyle w:val="Paragraphedeliste"/>
        <w:numPr>
          <w:ilvl w:val="0"/>
          <w:numId w:val="22"/>
        </w:numPr>
        <w:tabs>
          <w:tab w:val="left" w:pos="142"/>
          <w:tab w:val="left" w:pos="284"/>
        </w:tabs>
        <w:ind w:left="0" w:firstLine="0"/>
        <w:jc w:val="both"/>
        <w:rPr>
          <w:rFonts w:cs="Calibri"/>
          <w:b/>
          <w:sz w:val="24"/>
          <w:szCs w:val="24"/>
          <w:u w:val="single"/>
          <w:shd w:val="clear" w:color="auto" w:fill="FFFFFF"/>
        </w:rPr>
      </w:pPr>
      <w:r w:rsidRPr="00155933">
        <w:rPr>
          <w:rFonts w:cs="Calibri"/>
          <w:sz w:val="24"/>
          <w:szCs w:val="24"/>
        </w:rPr>
        <w:t>La création de 3 aires protégées terrestres</w:t>
      </w:r>
      <w:r>
        <w:rPr>
          <w:rFonts w:cs="Calibri"/>
          <w:sz w:val="24"/>
          <w:szCs w:val="24"/>
        </w:rPr>
        <w:t xml:space="preserve"> en cours</w:t>
      </w:r>
      <w:r w:rsidRPr="00155933">
        <w:rPr>
          <w:rFonts w:cs="Calibri"/>
          <w:sz w:val="24"/>
          <w:szCs w:val="24"/>
        </w:rPr>
        <w:t> (Karthala, Mlédjélé et Ntringui)</w:t>
      </w:r>
      <w:r w:rsidR="007D0599">
        <w:rPr>
          <w:rFonts w:cs="Calibri"/>
          <w:sz w:val="24"/>
          <w:szCs w:val="24"/>
        </w:rPr>
        <w:t> ;</w:t>
      </w:r>
      <w:r w:rsidRPr="00155933">
        <w:rPr>
          <w:rFonts w:cs="Calibri"/>
          <w:sz w:val="24"/>
          <w:szCs w:val="24"/>
        </w:rPr>
        <w:t xml:space="preserve"> </w:t>
      </w:r>
    </w:p>
    <w:p w:rsidR="00F666F2" w:rsidRPr="00155933" w:rsidRDefault="00F666F2" w:rsidP="00F666F2">
      <w:pPr>
        <w:pStyle w:val="Paragraphedeliste"/>
        <w:numPr>
          <w:ilvl w:val="0"/>
          <w:numId w:val="22"/>
        </w:numPr>
        <w:tabs>
          <w:tab w:val="left" w:pos="142"/>
          <w:tab w:val="left" w:pos="284"/>
        </w:tabs>
        <w:ind w:left="0" w:firstLine="0"/>
        <w:jc w:val="both"/>
        <w:rPr>
          <w:rFonts w:cs="Calibri"/>
          <w:b/>
          <w:sz w:val="24"/>
          <w:szCs w:val="24"/>
          <w:u w:val="single"/>
          <w:shd w:val="clear" w:color="auto" w:fill="FFFFFF"/>
        </w:rPr>
      </w:pPr>
      <w:r w:rsidRPr="00155933">
        <w:rPr>
          <w:rFonts w:cs="Calibri"/>
          <w:sz w:val="24"/>
          <w:szCs w:val="24"/>
        </w:rPr>
        <w:t>le développement d’activités économiques et de substances basées sur une exploitation durable des ressources naturelles et compatibles avec les objectifs de conservation des aires protégées</w:t>
      </w:r>
      <w:r w:rsidR="007D0599">
        <w:rPr>
          <w:rFonts w:cs="Calibri"/>
          <w:sz w:val="24"/>
          <w:szCs w:val="24"/>
        </w:rPr>
        <w:t> ;</w:t>
      </w:r>
    </w:p>
    <w:p w:rsidR="00F666F2" w:rsidRPr="00155933" w:rsidRDefault="00F666F2" w:rsidP="00F666F2">
      <w:pPr>
        <w:pStyle w:val="Paragraphedeliste"/>
        <w:numPr>
          <w:ilvl w:val="0"/>
          <w:numId w:val="22"/>
        </w:numPr>
        <w:tabs>
          <w:tab w:val="left" w:pos="142"/>
          <w:tab w:val="left" w:pos="284"/>
        </w:tabs>
        <w:ind w:left="0" w:firstLine="0"/>
        <w:jc w:val="both"/>
        <w:rPr>
          <w:rFonts w:cs="Calibri"/>
          <w:b/>
          <w:sz w:val="24"/>
          <w:szCs w:val="24"/>
          <w:u w:val="single"/>
          <w:shd w:val="clear" w:color="auto" w:fill="FFFFFF"/>
        </w:rPr>
      </w:pPr>
      <w:r w:rsidRPr="00155933">
        <w:rPr>
          <w:rFonts w:cs="Calibri"/>
          <w:sz w:val="24"/>
          <w:szCs w:val="24"/>
        </w:rPr>
        <w:t>la promotion d’un modèle de gouvernance locale basé sur le volontariat et contribuant aux OMDs à travers la gestion de l’environnement</w:t>
      </w:r>
      <w:r w:rsidR="007D0599">
        <w:rPr>
          <w:rFonts w:cs="Calibri"/>
          <w:sz w:val="24"/>
          <w:szCs w:val="24"/>
        </w:rPr>
        <w:t> ;</w:t>
      </w:r>
    </w:p>
    <w:p w:rsidR="00F666F2" w:rsidRPr="00155933" w:rsidRDefault="00F666F2" w:rsidP="00F666F2">
      <w:pPr>
        <w:pStyle w:val="Paragraphedeliste"/>
        <w:numPr>
          <w:ilvl w:val="0"/>
          <w:numId w:val="22"/>
        </w:numPr>
        <w:tabs>
          <w:tab w:val="left" w:pos="142"/>
          <w:tab w:val="left" w:pos="284"/>
        </w:tabs>
        <w:ind w:left="0" w:firstLine="0"/>
        <w:jc w:val="both"/>
        <w:rPr>
          <w:rFonts w:cs="Calibri"/>
          <w:b/>
          <w:sz w:val="24"/>
          <w:szCs w:val="24"/>
          <w:u w:val="single"/>
          <w:shd w:val="clear" w:color="auto" w:fill="FFFFFF"/>
        </w:rPr>
      </w:pPr>
      <w:r w:rsidRPr="00155933">
        <w:rPr>
          <w:rFonts w:cs="Calibri"/>
          <w:sz w:val="24"/>
          <w:szCs w:val="24"/>
        </w:rPr>
        <w:t>l’élaboration et la disponibilité du rapport sur le diagnostic de l’état des ressources en terre par l’approche LADA</w:t>
      </w:r>
      <w:r w:rsidR="007D0599">
        <w:rPr>
          <w:rFonts w:cs="Calibri"/>
          <w:sz w:val="24"/>
          <w:szCs w:val="24"/>
        </w:rPr>
        <w:t> ;</w:t>
      </w:r>
    </w:p>
    <w:p w:rsidR="00F666F2" w:rsidRPr="00155933" w:rsidRDefault="00F666F2" w:rsidP="00F666F2">
      <w:pPr>
        <w:pStyle w:val="Paragraphedeliste"/>
        <w:numPr>
          <w:ilvl w:val="0"/>
          <w:numId w:val="22"/>
        </w:numPr>
        <w:tabs>
          <w:tab w:val="left" w:pos="142"/>
          <w:tab w:val="left" w:pos="284"/>
        </w:tabs>
        <w:ind w:left="0" w:firstLine="0"/>
        <w:jc w:val="both"/>
        <w:rPr>
          <w:rFonts w:cs="Calibri"/>
          <w:b/>
          <w:sz w:val="24"/>
          <w:szCs w:val="24"/>
          <w:u w:val="single"/>
          <w:shd w:val="clear" w:color="auto" w:fill="FFFFFF"/>
        </w:rPr>
      </w:pPr>
      <w:r w:rsidRPr="00155933">
        <w:rPr>
          <w:rFonts w:cs="Calibri"/>
          <w:sz w:val="24"/>
          <w:szCs w:val="24"/>
        </w:rPr>
        <w:t>La réalisation de multiples actions de reboisement</w:t>
      </w:r>
      <w:r w:rsidR="007D0599">
        <w:rPr>
          <w:rFonts w:cs="Calibri"/>
          <w:sz w:val="24"/>
          <w:szCs w:val="24"/>
        </w:rPr>
        <w:t> ;</w:t>
      </w:r>
      <w:r w:rsidRPr="00155933">
        <w:rPr>
          <w:rFonts w:cs="Calibri"/>
          <w:sz w:val="24"/>
          <w:szCs w:val="24"/>
        </w:rPr>
        <w:t> </w:t>
      </w:r>
    </w:p>
    <w:p w:rsidR="00F666F2" w:rsidRPr="00155933" w:rsidRDefault="0099581F" w:rsidP="00F666F2">
      <w:pPr>
        <w:pStyle w:val="Paragraphedeliste"/>
        <w:numPr>
          <w:ilvl w:val="0"/>
          <w:numId w:val="22"/>
        </w:numPr>
        <w:tabs>
          <w:tab w:val="left" w:pos="142"/>
          <w:tab w:val="left" w:pos="284"/>
        </w:tabs>
        <w:ind w:left="0" w:firstLine="0"/>
        <w:jc w:val="both"/>
        <w:rPr>
          <w:rFonts w:cs="Calibri"/>
          <w:b/>
          <w:sz w:val="24"/>
          <w:szCs w:val="24"/>
          <w:u w:val="single"/>
          <w:shd w:val="clear" w:color="auto" w:fill="FFFFFF"/>
        </w:rPr>
      </w:pPr>
      <w:r>
        <w:rPr>
          <w:rFonts w:cs="Calibri"/>
          <w:sz w:val="24"/>
          <w:szCs w:val="24"/>
        </w:rPr>
        <w:t xml:space="preserve">Les formations des </w:t>
      </w:r>
      <w:r w:rsidR="00F666F2" w:rsidRPr="00155933">
        <w:rPr>
          <w:rFonts w:cs="Calibri"/>
          <w:sz w:val="24"/>
          <w:szCs w:val="24"/>
        </w:rPr>
        <w:t>paysans sur les techniques de lutte antiérosive ;</w:t>
      </w:r>
    </w:p>
    <w:p w:rsidR="00F666F2" w:rsidRPr="008F7300" w:rsidRDefault="00F666F2" w:rsidP="00F666F2">
      <w:pPr>
        <w:pStyle w:val="Paragraphedeliste"/>
        <w:numPr>
          <w:ilvl w:val="0"/>
          <w:numId w:val="22"/>
        </w:numPr>
        <w:tabs>
          <w:tab w:val="left" w:pos="142"/>
          <w:tab w:val="left" w:pos="284"/>
        </w:tabs>
        <w:ind w:left="0" w:firstLine="0"/>
        <w:jc w:val="both"/>
        <w:rPr>
          <w:rFonts w:cs="Calibri"/>
          <w:b/>
          <w:sz w:val="24"/>
          <w:szCs w:val="24"/>
          <w:u w:val="single"/>
          <w:shd w:val="clear" w:color="auto" w:fill="FFFFFF"/>
        </w:rPr>
      </w:pPr>
      <w:r w:rsidRPr="00155933">
        <w:rPr>
          <w:rFonts w:cs="Calibri"/>
          <w:sz w:val="24"/>
          <w:szCs w:val="24"/>
        </w:rPr>
        <w:lastRenderedPageBreak/>
        <w:t>L’élaboration d’une stratégie de Gestion Intégrée des Zones Cotières (GIZC) : le plan et le programme GIZC sont en cours.</w:t>
      </w:r>
    </w:p>
    <w:p w:rsidR="00F666F2" w:rsidRPr="00155933" w:rsidRDefault="00F666F2" w:rsidP="00F666F2">
      <w:pPr>
        <w:autoSpaceDE w:val="0"/>
        <w:autoSpaceDN w:val="0"/>
        <w:adjustRightInd w:val="0"/>
        <w:spacing w:after="0" w:line="240" w:lineRule="auto"/>
        <w:jc w:val="both"/>
        <w:rPr>
          <w:rFonts w:ascii="Calibri" w:hAnsi="Calibri" w:cs="Calibri"/>
          <w:sz w:val="24"/>
          <w:szCs w:val="24"/>
          <w:shd w:val="clear" w:color="auto" w:fill="FFFFFF"/>
        </w:rPr>
      </w:pPr>
    </w:p>
    <w:p w:rsidR="00F666F2" w:rsidRPr="00155933" w:rsidRDefault="00F666F2" w:rsidP="00F666F2">
      <w:pPr>
        <w:autoSpaceDE w:val="0"/>
        <w:autoSpaceDN w:val="0"/>
        <w:adjustRightInd w:val="0"/>
        <w:spacing w:after="0" w:line="240" w:lineRule="auto"/>
        <w:jc w:val="both"/>
        <w:rPr>
          <w:rFonts w:ascii="Calibri" w:hAnsi="Calibri" w:cs="Calibri"/>
          <w:b/>
          <w:i/>
          <w:sz w:val="24"/>
          <w:szCs w:val="24"/>
          <w:shd w:val="clear" w:color="auto" w:fill="FFFFFF"/>
        </w:rPr>
      </w:pPr>
      <w:r w:rsidRPr="00155933">
        <w:rPr>
          <w:rFonts w:ascii="Calibri" w:hAnsi="Calibri" w:cs="Calibri"/>
          <w:b/>
          <w:i/>
          <w:sz w:val="24"/>
          <w:szCs w:val="24"/>
          <w:shd w:val="clear" w:color="auto" w:fill="FFFFFF"/>
        </w:rPr>
        <w:t xml:space="preserve">Tableau 12 : les indicateurs en matière de </w:t>
      </w:r>
      <w:r>
        <w:rPr>
          <w:rFonts w:ascii="Calibri" w:hAnsi="Calibri" w:cs="Calibri"/>
          <w:b/>
          <w:i/>
          <w:sz w:val="24"/>
          <w:szCs w:val="24"/>
          <w:shd w:val="clear" w:color="auto" w:fill="FFFFFF"/>
        </w:rPr>
        <w:t xml:space="preserve">conservation de la </w:t>
      </w:r>
      <w:r w:rsidRPr="00155933">
        <w:rPr>
          <w:rFonts w:ascii="Calibri" w:hAnsi="Calibri" w:cs="Calibri"/>
          <w:b/>
          <w:i/>
          <w:sz w:val="24"/>
          <w:szCs w:val="24"/>
          <w:shd w:val="clear" w:color="auto" w:fill="FFFFFF"/>
        </w:rPr>
        <w:t xml:space="preserve">biodiversité </w:t>
      </w:r>
    </w:p>
    <w:tbl>
      <w:tblPr>
        <w:tblStyle w:val="Grilledutableau"/>
        <w:tblW w:w="9747" w:type="dxa"/>
        <w:tblLayout w:type="fixed"/>
        <w:tblLook w:val="04A0"/>
      </w:tblPr>
      <w:tblGrid>
        <w:gridCol w:w="4361"/>
        <w:gridCol w:w="1701"/>
        <w:gridCol w:w="1559"/>
        <w:gridCol w:w="2126"/>
      </w:tblGrid>
      <w:tr w:rsidR="00F666F2" w:rsidRPr="00155933" w:rsidTr="0058483A">
        <w:tc>
          <w:tcPr>
            <w:tcW w:w="4361" w:type="dxa"/>
            <w:vMerge w:val="restart"/>
          </w:tcPr>
          <w:p w:rsidR="00F666F2" w:rsidRPr="00155933" w:rsidRDefault="00F666F2" w:rsidP="0058483A">
            <w:pPr>
              <w:pStyle w:val="Paragraphedeliste"/>
              <w:tabs>
                <w:tab w:val="left" w:pos="142"/>
                <w:tab w:val="left" w:pos="284"/>
              </w:tabs>
              <w:ind w:left="0"/>
              <w:jc w:val="both"/>
              <w:rPr>
                <w:rFonts w:cs="Calibri"/>
                <w:b/>
                <w:sz w:val="24"/>
                <w:szCs w:val="24"/>
                <w:shd w:val="clear" w:color="auto" w:fill="FFFFFF"/>
              </w:rPr>
            </w:pPr>
            <w:r w:rsidRPr="00155933">
              <w:rPr>
                <w:rFonts w:cs="Calibri"/>
                <w:b/>
                <w:sz w:val="24"/>
                <w:szCs w:val="24"/>
                <w:shd w:val="clear" w:color="auto" w:fill="FFFFFF"/>
              </w:rPr>
              <w:t>Indicateurs de résultats</w:t>
            </w:r>
          </w:p>
        </w:tc>
        <w:tc>
          <w:tcPr>
            <w:tcW w:w="5386" w:type="dxa"/>
            <w:gridSpan w:val="3"/>
          </w:tcPr>
          <w:p w:rsidR="00F666F2" w:rsidRPr="00155933" w:rsidRDefault="00F666F2" w:rsidP="0058483A">
            <w:pPr>
              <w:pStyle w:val="Paragraphedeliste"/>
              <w:tabs>
                <w:tab w:val="left" w:pos="142"/>
                <w:tab w:val="left" w:pos="284"/>
              </w:tabs>
              <w:ind w:left="0"/>
              <w:jc w:val="center"/>
              <w:rPr>
                <w:rFonts w:cs="Calibri"/>
                <w:b/>
                <w:sz w:val="24"/>
                <w:szCs w:val="24"/>
                <w:shd w:val="clear" w:color="auto" w:fill="FFFFFF"/>
              </w:rPr>
            </w:pPr>
            <w:r w:rsidRPr="00155933">
              <w:rPr>
                <w:rFonts w:cs="Calibri"/>
                <w:b/>
                <w:sz w:val="24"/>
                <w:szCs w:val="24"/>
                <w:shd w:val="clear" w:color="auto" w:fill="FFFFFF"/>
              </w:rPr>
              <w:t>Années</w:t>
            </w:r>
          </w:p>
        </w:tc>
      </w:tr>
      <w:tr w:rsidR="00F666F2" w:rsidRPr="00155933" w:rsidTr="0058483A">
        <w:tc>
          <w:tcPr>
            <w:tcW w:w="4361" w:type="dxa"/>
            <w:vMerge/>
          </w:tcPr>
          <w:p w:rsidR="00F666F2" w:rsidRPr="00155933" w:rsidRDefault="00F666F2" w:rsidP="0058483A">
            <w:pPr>
              <w:pStyle w:val="Paragraphedeliste"/>
              <w:tabs>
                <w:tab w:val="left" w:pos="142"/>
                <w:tab w:val="left" w:pos="284"/>
              </w:tabs>
              <w:ind w:left="0"/>
              <w:jc w:val="both"/>
              <w:rPr>
                <w:rFonts w:cs="Calibri"/>
                <w:b/>
                <w:sz w:val="24"/>
                <w:szCs w:val="24"/>
                <w:u w:val="single"/>
                <w:shd w:val="clear" w:color="auto" w:fill="FFFFFF"/>
              </w:rPr>
            </w:pPr>
          </w:p>
        </w:tc>
        <w:tc>
          <w:tcPr>
            <w:tcW w:w="1701" w:type="dxa"/>
          </w:tcPr>
          <w:p w:rsidR="00F666F2" w:rsidRPr="00155933" w:rsidRDefault="00F666F2" w:rsidP="0058483A">
            <w:pPr>
              <w:pStyle w:val="Paragraphedeliste"/>
              <w:tabs>
                <w:tab w:val="left" w:pos="142"/>
                <w:tab w:val="left" w:pos="284"/>
              </w:tabs>
              <w:ind w:left="0"/>
              <w:jc w:val="center"/>
              <w:rPr>
                <w:rFonts w:cs="Calibri"/>
                <w:b/>
                <w:sz w:val="24"/>
                <w:szCs w:val="24"/>
                <w:shd w:val="clear" w:color="auto" w:fill="FFFFFF"/>
              </w:rPr>
            </w:pPr>
            <w:r w:rsidRPr="00155933">
              <w:rPr>
                <w:rFonts w:cs="Calibri"/>
                <w:b/>
                <w:sz w:val="24"/>
                <w:szCs w:val="24"/>
                <w:shd w:val="clear" w:color="auto" w:fill="FFFFFF"/>
              </w:rPr>
              <w:t>2009</w:t>
            </w:r>
          </w:p>
        </w:tc>
        <w:tc>
          <w:tcPr>
            <w:tcW w:w="1559" w:type="dxa"/>
          </w:tcPr>
          <w:p w:rsidR="00F666F2" w:rsidRPr="00155933" w:rsidRDefault="00F666F2" w:rsidP="0058483A">
            <w:pPr>
              <w:pStyle w:val="Paragraphedeliste"/>
              <w:tabs>
                <w:tab w:val="left" w:pos="142"/>
                <w:tab w:val="left" w:pos="284"/>
              </w:tabs>
              <w:ind w:left="0"/>
              <w:jc w:val="center"/>
              <w:rPr>
                <w:rFonts w:cs="Calibri"/>
                <w:b/>
                <w:sz w:val="24"/>
                <w:szCs w:val="24"/>
                <w:shd w:val="clear" w:color="auto" w:fill="FFFFFF"/>
              </w:rPr>
            </w:pPr>
            <w:r w:rsidRPr="00155933">
              <w:rPr>
                <w:rFonts w:cs="Calibri"/>
                <w:b/>
                <w:sz w:val="24"/>
                <w:szCs w:val="24"/>
                <w:shd w:val="clear" w:color="auto" w:fill="FFFFFF"/>
              </w:rPr>
              <w:t>2011</w:t>
            </w:r>
          </w:p>
        </w:tc>
        <w:tc>
          <w:tcPr>
            <w:tcW w:w="2126" w:type="dxa"/>
          </w:tcPr>
          <w:p w:rsidR="00F666F2" w:rsidRPr="00155933" w:rsidRDefault="00F666F2" w:rsidP="0058483A">
            <w:pPr>
              <w:pStyle w:val="Paragraphedeliste"/>
              <w:tabs>
                <w:tab w:val="left" w:pos="142"/>
                <w:tab w:val="left" w:pos="284"/>
              </w:tabs>
              <w:ind w:left="0"/>
              <w:jc w:val="center"/>
              <w:rPr>
                <w:rFonts w:cs="Calibri"/>
                <w:b/>
                <w:sz w:val="24"/>
                <w:szCs w:val="24"/>
                <w:u w:val="single"/>
                <w:shd w:val="clear" w:color="auto" w:fill="FFFFFF"/>
              </w:rPr>
            </w:pPr>
            <w:r w:rsidRPr="00155933">
              <w:rPr>
                <w:rFonts w:cs="Calibri"/>
                <w:b/>
                <w:sz w:val="24"/>
                <w:szCs w:val="24"/>
                <w:shd w:val="clear" w:color="auto" w:fill="FFFFFF"/>
              </w:rPr>
              <w:t>2014</w:t>
            </w:r>
          </w:p>
        </w:tc>
      </w:tr>
      <w:tr w:rsidR="00F666F2" w:rsidRPr="00155933" w:rsidTr="0058483A">
        <w:tc>
          <w:tcPr>
            <w:tcW w:w="4361" w:type="dxa"/>
          </w:tcPr>
          <w:p w:rsidR="00F666F2" w:rsidRPr="00155933" w:rsidRDefault="00F666F2" w:rsidP="0058483A">
            <w:pPr>
              <w:pStyle w:val="Paragraphedeliste"/>
              <w:tabs>
                <w:tab w:val="left" w:pos="142"/>
                <w:tab w:val="left" w:pos="284"/>
              </w:tabs>
              <w:ind w:left="0"/>
              <w:jc w:val="both"/>
              <w:rPr>
                <w:rFonts w:cs="Calibri"/>
                <w:sz w:val="24"/>
                <w:szCs w:val="24"/>
              </w:rPr>
            </w:pPr>
            <w:r w:rsidRPr="00155933">
              <w:rPr>
                <w:rFonts w:cs="Calibri"/>
                <w:sz w:val="24"/>
                <w:szCs w:val="24"/>
              </w:rPr>
              <w:t>Accord de cogestion signée pour la mise en place des aires protégées terrestres et marines</w:t>
            </w:r>
          </w:p>
          <w:p w:rsidR="00F666F2" w:rsidRPr="00155933" w:rsidRDefault="00F666F2" w:rsidP="0058483A">
            <w:pPr>
              <w:pStyle w:val="Paragraphedeliste"/>
              <w:tabs>
                <w:tab w:val="left" w:pos="142"/>
                <w:tab w:val="left" w:pos="284"/>
              </w:tabs>
              <w:ind w:left="0"/>
              <w:jc w:val="both"/>
              <w:rPr>
                <w:rFonts w:cs="Calibri"/>
                <w:sz w:val="24"/>
                <w:szCs w:val="24"/>
                <w:shd w:val="clear" w:color="auto" w:fill="FFFFFF"/>
              </w:rPr>
            </w:pPr>
          </w:p>
        </w:tc>
        <w:tc>
          <w:tcPr>
            <w:tcW w:w="1701" w:type="dxa"/>
          </w:tcPr>
          <w:p w:rsidR="00F666F2" w:rsidRPr="00511474" w:rsidRDefault="00F666F2" w:rsidP="0058483A">
            <w:pPr>
              <w:pStyle w:val="Paragraphedeliste"/>
              <w:tabs>
                <w:tab w:val="left" w:pos="142"/>
                <w:tab w:val="left" w:pos="284"/>
              </w:tabs>
              <w:ind w:left="0"/>
              <w:jc w:val="center"/>
              <w:rPr>
                <w:rFonts w:cs="Calibri"/>
                <w:b/>
                <w:color w:val="FFFF00"/>
                <w:sz w:val="24"/>
                <w:szCs w:val="24"/>
                <w:u w:val="single"/>
                <w:shd w:val="clear" w:color="auto" w:fill="FFFFFF"/>
              </w:rPr>
            </w:pPr>
          </w:p>
        </w:tc>
        <w:tc>
          <w:tcPr>
            <w:tcW w:w="1559" w:type="dxa"/>
          </w:tcPr>
          <w:p w:rsidR="00F666F2" w:rsidRPr="00155933" w:rsidRDefault="00F666F2" w:rsidP="0058483A">
            <w:pPr>
              <w:pStyle w:val="Paragraphedeliste"/>
              <w:tabs>
                <w:tab w:val="left" w:pos="142"/>
                <w:tab w:val="left" w:pos="284"/>
              </w:tabs>
              <w:ind w:left="0"/>
              <w:jc w:val="center"/>
              <w:rPr>
                <w:rFonts w:cs="Calibri"/>
                <w:sz w:val="24"/>
                <w:szCs w:val="24"/>
                <w:shd w:val="clear" w:color="auto" w:fill="FFFFFF"/>
              </w:rPr>
            </w:pPr>
          </w:p>
          <w:p w:rsidR="00F666F2" w:rsidRPr="00155933" w:rsidRDefault="00F666F2" w:rsidP="0058483A">
            <w:pPr>
              <w:pStyle w:val="Paragraphedeliste"/>
              <w:tabs>
                <w:tab w:val="left" w:pos="142"/>
                <w:tab w:val="left" w:pos="284"/>
              </w:tabs>
              <w:ind w:left="0"/>
              <w:jc w:val="center"/>
              <w:rPr>
                <w:rFonts w:cs="Calibri"/>
                <w:sz w:val="24"/>
                <w:szCs w:val="24"/>
                <w:shd w:val="clear" w:color="auto" w:fill="FFFFFF"/>
              </w:rPr>
            </w:pPr>
            <w:r w:rsidRPr="00155933">
              <w:rPr>
                <w:rFonts w:cs="Calibri"/>
                <w:sz w:val="24"/>
                <w:szCs w:val="24"/>
                <w:shd w:val="clear" w:color="auto" w:fill="FFFFFF"/>
              </w:rPr>
              <w:t>2</w:t>
            </w:r>
          </w:p>
        </w:tc>
        <w:tc>
          <w:tcPr>
            <w:tcW w:w="2126" w:type="dxa"/>
          </w:tcPr>
          <w:p w:rsidR="00F666F2" w:rsidRPr="00155933" w:rsidRDefault="00F666F2" w:rsidP="0058483A">
            <w:pPr>
              <w:pStyle w:val="Paragraphedeliste"/>
              <w:tabs>
                <w:tab w:val="left" w:pos="142"/>
                <w:tab w:val="left" w:pos="284"/>
              </w:tabs>
              <w:ind w:left="0"/>
              <w:jc w:val="center"/>
              <w:rPr>
                <w:rFonts w:cs="Calibri"/>
                <w:sz w:val="24"/>
                <w:szCs w:val="24"/>
                <w:shd w:val="clear" w:color="auto" w:fill="FFFFFF"/>
              </w:rPr>
            </w:pPr>
          </w:p>
          <w:p w:rsidR="00F666F2" w:rsidRPr="00155933" w:rsidRDefault="00F666F2" w:rsidP="0058483A">
            <w:pPr>
              <w:pStyle w:val="Paragraphedeliste"/>
              <w:tabs>
                <w:tab w:val="left" w:pos="142"/>
                <w:tab w:val="left" w:pos="284"/>
              </w:tabs>
              <w:ind w:left="0"/>
              <w:jc w:val="center"/>
              <w:rPr>
                <w:rFonts w:cs="Calibri"/>
                <w:b/>
                <w:sz w:val="24"/>
                <w:szCs w:val="24"/>
                <w:u w:val="single"/>
                <w:shd w:val="clear" w:color="auto" w:fill="FFFFFF"/>
              </w:rPr>
            </w:pPr>
            <w:r w:rsidRPr="00155933">
              <w:rPr>
                <w:rFonts w:cs="Calibri"/>
                <w:sz w:val="24"/>
                <w:szCs w:val="24"/>
                <w:shd w:val="clear" w:color="auto" w:fill="FFFFFF"/>
              </w:rPr>
              <w:t>3</w:t>
            </w:r>
          </w:p>
        </w:tc>
      </w:tr>
      <w:tr w:rsidR="00F666F2" w:rsidRPr="00155933" w:rsidTr="0058483A">
        <w:tc>
          <w:tcPr>
            <w:tcW w:w="4361" w:type="dxa"/>
          </w:tcPr>
          <w:p w:rsidR="00F666F2" w:rsidRPr="00155933" w:rsidRDefault="00F666F2" w:rsidP="0058483A">
            <w:pPr>
              <w:pStyle w:val="Paragraphedeliste"/>
              <w:tabs>
                <w:tab w:val="left" w:pos="142"/>
                <w:tab w:val="left" w:pos="284"/>
              </w:tabs>
              <w:ind w:left="0"/>
              <w:jc w:val="both"/>
              <w:rPr>
                <w:rFonts w:cs="Calibri"/>
                <w:sz w:val="24"/>
                <w:szCs w:val="24"/>
              </w:rPr>
            </w:pPr>
            <w:r w:rsidRPr="00155933">
              <w:rPr>
                <w:rFonts w:cs="Calibri"/>
                <w:sz w:val="24"/>
                <w:szCs w:val="24"/>
              </w:rPr>
              <w:t>Nombre d’inventaires faunistiques et floristiques</w:t>
            </w:r>
          </w:p>
          <w:p w:rsidR="00F666F2" w:rsidRPr="00155933" w:rsidRDefault="00F666F2" w:rsidP="0058483A">
            <w:pPr>
              <w:pStyle w:val="Paragraphedeliste"/>
              <w:tabs>
                <w:tab w:val="left" w:pos="142"/>
                <w:tab w:val="left" w:pos="284"/>
              </w:tabs>
              <w:ind w:left="0"/>
              <w:jc w:val="both"/>
              <w:rPr>
                <w:rFonts w:cs="Calibri"/>
                <w:sz w:val="24"/>
                <w:szCs w:val="24"/>
              </w:rPr>
            </w:pPr>
          </w:p>
          <w:p w:rsidR="00F666F2" w:rsidRPr="00155933" w:rsidRDefault="00F666F2" w:rsidP="0058483A">
            <w:pPr>
              <w:pStyle w:val="Paragraphedeliste"/>
              <w:tabs>
                <w:tab w:val="left" w:pos="142"/>
                <w:tab w:val="left" w:pos="284"/>
              </w:tabs>
              <w:ind w:left="0"/>
              <w:jc w:val="both"/>
              <w:rPr>
                <w:rFonts w:cs="Calibri"/>
                <w:b/>
                <w:sz w:val="24"/>
                <w:szCs w:val="24"/>
                <w:u w:val="single"/>
                <w:shd w:val="clear" w:color="auto" w:fill="FFFFFF"/>
              </w:rPr>
            </w:pPr>
          </w:p>
        </w:tc>
        <w:tc>
          <w:tcPr>
            <w:tcW w:w="1701" w:type="dxa"/>
          </w:tcPr>
          <w:p w:rsidR="00F666F2" w:rsidRPr="00155933" w:rsidRDefault="00F666F2" w:rsidP="0058483A">
            <w:pPr>
              <w:pStyle w:val="Paragraphedeliste"/>
              <w:tabs>
                <w:tab w:val="left" w:pos="142"/>
                <w:tab w:val="left" w:pos="284"/>
              </w:tabs>
              <w:ind w:left="0"/>
              <w:jc w:val="center"/>
              <w:rPr>
                <w:rFonts w:cs="Calibri"/>
                <w:b/>
                <w:sz w:val="24"/>
                <w:szCs w:val="24"/>
                <w:u w:val="single"/>
                <w:shd w:val="clear" w:color="auto" w:fill="FFFFFF"/>
              </w:rPr>
            </w:pPr>
          </w:p>
        </w:tc>
        <w:tc>
          <w:tcPr>
            <w:tcW w:w="1559" w:type="dxa"/>
          </w:tcPr>
          <w:p w:rsidR="00F666F2" w:rsidRDefault="00F666F2" w:rsidP="0058483A">
            <w:pPr>
              <w:pStyle w:val="Paragraphedeliste"/>
              <w:tabs>
                <w:tab w:val="left" w:pos="142"/>
                <w:tab w:val="left" w:pos="284"/>
              </w:tabs>
              <w:ind w:left="0"/>
              <w:jc w:val="center"/>
              <w:rPr>
                <w:rFonts w:cs="Calibri"/>
                <w:sz w:val="24"/>
                <w:szCs w:val="24"/>
                <w:shd w:val="clear" w:color="auto" w:fill="FFFFFF"/>
              </w:rPr>
            </w:pPr>
          </w:p>
          <w:p w:rsidR="00F666F2" w:rsidRPr="00155933" w:rsidRDefault="00F666F2" w:rsidP="0058483A">
            <w:pPr>
              <w:pStyle w:val="Paragraphedeliste"/>
              <w:tabs>
                <w:tab w:val="left" w:pos="142"/>
                <w:tab w:val="left" w:pos="284"/>
              </w:tabs>
              <w:ind w:left="0"/>
              <w:jc w:val="center"/>
              <w:rPr>
                <w:rFonts w:cs="Calibri"/>
                <w:sz w:val="24"/>
                <w:szCs w:val="24"/>
                <w:shd w:val="clear" w:color="auto" w:fill="FFFFFF"/>
              </w:rPr>
            </w:pPr>
            <w:r>
              <w:rPr>
                <w:rFonts w:cs="Calibri"/>
                <w:sz w:val="24"/>
                <w:szCs w:val="24"/>
                <w:shd w:val="clear" w:color="auto" w:fill="FFFFFF"/>
              </w:rPr>
              <w:t>4</w:t>
            </w:r>
          </w:p>
        </w:tc>
        <w:tc>
          <w:tcPr>
            <w:tcW w:w="2126" w:type="dxa"/>
          </w:tcPr>
          <w:p w:rsidR="00F666F2" w:rsidRPr="00155933" w:rsidRDefault="00F666F2" w:rsidP="0058483A">
            <w:pPr>
              <w:pStyle w:val="Paragraphedeliste"/>
              <w:tabs>
                <w:tab w:val="left" w:pos="142"/>
                <w:tab w:val="left" w:pos="284"/>
              </w:tabs>
              <w:ind w:left="0"/>
              <w:jc w:val="center"/>
              <w:rPr>
                <w:rFonts w:cs="Calibri"/>
                <w:b/>
                <w:sz w:val="24"/>
                <w:szCs w:val="24"/>
                <w:u w:val="single"/>
                <w:shd w:val="clear" w:color="auto" w:fill="FFFFFF"/>
              </w:rPr>
            </w:pPr>
          </w:p>
        </w:tc>
      </w:tr>
      <w:tr w:rsidR="00F666F2" w:rsidRPr="00155933" w:rsidTr="0058483A">
        <w:tc>
          <w:tcPr>
            <w:tcW w:w="4361" w:type="dxa"/>
          </w:tcPr>
          <w:p w:rsidR="00F666F2" w:rsidRPr="00155933" w:rsidRDefault="00F666F2" w:rsidP="0058483A">
            <w:pPr>
              <w:pStyle w:val="Paragraphedeliste"/>
              <w:tabs>
                <w:tab w:val="left" w:pos="142"/>
                <w:tab w:val="left" w:pos="284"/>
              </w:tabs>
              <w:ind w:left="0"/>
              <w:jc w:val="both"/>
              <w:rPr>
                <w:rFonts w:cs="Calibri"/>
                <w:sz w:val="24"/>
                <w:szCs w:val="24"/>
              </w:rPr>
            </w:pPr>
            <w:r w:rsidRPr="00155933">
              <w:rPr>
                <w:rFonts w:cs="Calibri"/>
                <w:sz w:val="24"/>
                <w:szCs w:val="24"/>
              </w:rPr>
              <w:t>Proportions des superficies dégradées qui font l’objet d’une restauration  (%)</w:t>
            </w:r>
          </w:p>
          <w:p w:rsidR="00F666F2" w:rsidRPr="00155933" w:rsidRDefault="00F666F2" w:rsidP="0058483A">
            <w:pPr>
              <w:pStyle w:val="Paragraphedeliste"/>
              <w:tabs>
                <w:tab w:val="left" w:pos="142"/>
                <w:tab w:val="left" w:pos="284"/>
              </w:tabs>
              <w:ind w:left="0"/>
              <w:jc w:val="both"/>
              <w:rPr>
                <w:rFonts w:cs="Calibri"/>
                <w:b/>
                <w:sz w:val="24"/>
                <w:szCs w:val="24"/>
                <w:u w:val="single"/>
                <w:shd w:val="clear" w:color="auto" w:fill="FFFFFF"/>
              </w:rPr>
            </w:pPr>
          </w:p>
        </w:tc>
        <w:tc>
          <w:tcPr>
            <w:tcW w:w="1701" w:type="dxa"/>
          </w:tcPr>
          <w:p w:rsidR="00F666F2" w:rsidRPr="00155933" w:rsidRDefault="00F666F2" w:rsidP="0058483A">
            <w:pPr>
              <w:pStyle w:val="Paragraphedeliste"/>
              <w:tabs>
                <w:tab w:val="left" w:pos="142"/>
                <w:tab w:val="left" w:pos="284"/>
              </w:tabs>
              <w:ind w:left="0"/>
              <w:jc w:val="center"/>
              <w:rPr>
                <w:rFonts w:cs="Calibri"/>
                <w:sz w:val="24"/>
                <w:szCs w:val="24"/>
                <w:shd w:val="clear" w:color="auto" w:fill="FFFFFF"/>
              </w:rPr>
            </w:pPr>
          </w:p>
        </w:tc>
        <w:tc>
          <w:tcPr>
            <w:tcW w:w="1559" w:type="dxa"/>
          </w:tcPr>
          <w:p w:rsidR="00F666F2" w:rsidRPr="00155933" w:rsidRDefault="00F666F2" w:rsidP="0058483A">
            <w:pPr>
              <w:pStyle w:val="Paragraphedeliste"/>
              <w:tabs>
                <w:tab w:val="left" w:pos="142"/>
                <w:tab w:val="left" w:pos="284"/>
              </w:tabs>
              <w:ind w:left="0"/>
              <w:jc w:val="center"/>
              <w:rPr>
                <w:rFonts w:cs="Calibri"/>
                <w:sz w:val="24"/>
                <w:szCs w:val="24"/>
                <w:shd w:val="clear" w:color="auto" w:fill="FFFFFF"/>
              </w:rPr>
            </w:pPr>
          </w:p>
          <w:p w:rsidR="00F666F2" w:rsidRPr="00155933" w:rsidRDefault="00F666F2" w:rsidP="0058483A">
            <w:pPr>
              <w:pStyle w:val="Paragraphedeliste"/>
              <w:tabs>
                <w:tab w:val="left" w:pos="142"/>
                <w:tab w:val="left" w:pos="284"/>
              </w:tabs>
              <w:ind w:left="0"/>
              <w:jc w:val="center"/>
              <w:rPr>
                <w:rFonts w:cs="Calibri"/>
                <w:sz w:val="24"/>
                <w:szCs w:val="24"/>
                <w:shd w:val="clear" w:color="auto" w:fill="FFFFFF"/>
              </w:rPr>
            </w:pPr>
            <w:r w:rsidRPr="00155933">
              <w:rPr>
                <w:rFonts w:cs="Calibri"/>
                <w:sz w:val="24"/>
                <w:szCs w:val="24"/>
                <w:shd w:val="clear" w:color="auto" w:fill="FFFFFF"/>
              </w:rPr>
              <w:t>20</w:t>
            </w:r>
          </w:p>
        </w:tc>
        <w:tc>
          <w:tcPr>
            <w:tcW w:w="2126" w:type="dxa"/>
          </w:tcPr>
          <w:p w:rsidR="00F666F2" w:rsidRPr="00155933" w:rsidRDefault="00F666F2" w:rsidP="0058483A">
            <w:pPr>
              <w:pStyle w:val="Paragraphedeliste"/>
              <w:tabs>
                <w:tab w:val="left" w:pos="142"/>
                <w:tab w:val="left" w:pos="284"/>
              </w:tabs>
              <w:ind w:left="0"/>
              <w:jc w:val="center"/>
              <w:rPr>
                <w:rFonts w:cs="Calibri"/>
                <w:sz w:val="24"/>
                <w:szCs w:val="24"/>
                <w:shd w:val="clear" w:color="auto" w:fill="FFFFFF"/>
              </w:rPr>
            </w:pPr>
          </w:p>
          <w:p w:rsidR="00F666F2" w:rsidRPr="00155933" w:rsidRDefault="00F666F2" w:rsidP="0058483A">
            <w:pPr>
              <w:pStyle w:val="Paragraphedeliste"/>
              <w:tabs>
                <w:tab w:val="left" w:pos="142"/>
                <w:tab w:val="left" w:pos="284"/>
              </w:tabs>
              <w:ind w:left="0"/>
              <w:jc w:val="center"/>
              <w:rPr>
                <w:rFonts w:cs="Calibri"/>
                <w:sz w:val="24"/>
                <w:szCs w:val="24"/>
                <w:shd w:val="clear" w:color="auto" w:fill="FFFFFF"/>
              </w:rPr>
            </w:pPr>
            <w:r w:rsidRPr="00155933">
              <w:rPr>
                <w:rFonts w:cs="Calibri"/>
                <w:sz w:val="24"/>
                <w:szCs w:val="24"/>
                <w:shd w:val="clear" w:color="auto" w:fill="FFFFFF"/>
              </w:rPr>
              <w:t>15</w:t>
            </w:r>
          </w:p>
        </w:tc>
      </w:tr>
      <w:tr w:rsidR="00F666F2" w:rsidRPr="00155933" w:rsidTr="0058483A">
        <w:tc>
          <w:tcPr>
            <w:tcW w:w="4361" w:type="dxa"/>
          </w:tcPr>
          <w:p w:rsidR="00F666F2" w:rsidRPr="00155933" w:rsidRDefault="00F666F2" w:rsidP="0058483A">
            <w:pPr>
              <w:pStyle w:val="Paragraphedeliste"/>
              <w:tabs>
                <w:tab w:val="left" w:pos="142"/>
                <w:tab w:val="left" w:pos="284"/>
              </w:tabs>
              <w:ind w:left="0"/>
              <w:jc w:val="both"/>
              <w:rPr>
                <w:rFonts w:cs="Calibri"/>
                <w:sz w:val="24"/>
                <w:szCs w:val="24"/>
              </w:rPr>
            </w:pPr>
            <w:r w:rsidRPr="00155933">
              <w:rPr>
                <w:rFonts w:cs="Calibri"/>
                <w:sz w:val="24"/>
                <w:szCs w:val="24"/>
              </w:rPr>
              <w:t>Superficie des terres protégées (ha)</w:t>
            </w:r>
          </w:p>
          <w:p w:rsidR="00F666F2" w:rsidRPr="00155933" w:rsidRDefault="00F666F2" w:rsidP="0058483A">
            <w:pPr>
              <w:pStyle w:val="Paragraphedeliste"/>
              <w:tabs>
                <w:tab w:val="left" w:pos="142"/>
                <w:tab w:val="left" w:pos="284"/>
              </w:tabs>
              <w:ind w:left="0"/>
              <w:jc w:val="both"/>
              <w:rPr>
                <w:rFonts w:cs="Calibri"/>
                <w:b/>
                <w:sz w:val="24"/>
                <w:szCs w:val="24"/>
                <w:u w:val="single"/>
                <w:shd w:val="clear" w:color="auto" w:fill="FFFFFF"/>
              </w:rPr>
            </w:pPr>
          </w:p>
        </w:tc>
        <w:tc>
          <w:tcPr>
            <w:tcW w:w="1701" w:type="dxa"/>
          </w:tcPr>
          <w:p w:rsidR="00F666F2" w:rsidRPr="00155933" w:rsidRDefault="00F666F2" w:rsidP="0058483A">
            <w:pPr>
              <w:pStyle w:val="Paragraphedeliste"/>
              <w:tabs>
                <w:tab w:val="left" w:pos="142"/>
                <w:tab w:val="left" w:pos="284"/>
              </w:tabs>
              <w:ind w:left="0"/>
              <w:jc w:val="center"/>
              <w:rPr>
                <w:rFonts w:cs="Calibri"/>
                <w:sz w:val="24"/>
                <w:szCs w:val="24"/>
                <w:shd w:val="clear" w:color="auto" w:fill="FFFFFF"/>
              </w:rPr>
            </w:pPr>
          </w:p>
          <w:p w:rsidR="00F666F2" w:rsidRPr="00155933" w:rsidRDefault="00F666F2" w:rsidP="0058483A">
            <w:pPr>
              <w:pStyle w:val="Paragraphedeliste"/>
              <w:tabs>
                <w:tab w:val="left" w:pos="142"/>
                <w:tab w:val="left" w:pos="284"/>
              </w:tabs>
              <w:ind w:left="0"/>
              <w:jc w:val="center"/>
              <w:rPr>
                <w:rFonts w:cs="Calibri"/>
                <w:sz w:val="24"/>
                <w:szCs w:val="24"/>
                <w:shd w:val="clear" w:color="auto" w:fill="FFFFFF"/>
              </w:rPr>
            </w:pPr>
            <w:r w:rsidRPr="00155933">
              <w:rPr>
                <w:rFonts w:cs="Calibri"/>
                <w:sz w:val="24"/>
                <w:szCs w:val="24"/>
                <w:shd w:val="clear" w:color="auto" w:fill="FFFFFF"/>
              </w:rPr>
              <w:t>30</w:t>
            </w:r>
          </w:p>
        </w:tc>
        <w:tc>
          <w:tcPr>
            <w:tcW w:w="1559" w:type="dxa"/>
          </w:tcPr>
          <w:p w:rsidR="00F666F2" w:rsidRPr="00155933" w:rsidRDefault="00F666F2" w:rsidP="0058483A">
            <w:pPr>
              <w:pStyle w:val="Paragraphedeliste"/>
              <w:tabs>
                <w:tab w:val="left" w:pos="142"/>
                <w:tab w:val="left" w:pos="284"/>
              </w:tabs>
              <w:ind w:left="0"/>
              <w:jc w:val="center"/>
              <w:rPr>
                <w:rFonts w:cs="Calibri"/>
                <w:sz w:val="24"/>
                <w:szCs w:val="24"/>
                <w:shd w:val="clear" w:color="auto" w:fill="FFFFFF"/>
              </w:rPr>
            </w:pPr>
          </w:p>
        </w:tc>
        <w:tc>
          <w:tcPr>
            <w:tcW w:w="2126" w:type="dxa"/>
          </w:tcPr>
          <w:p w:rsidR="00F666F2" w:rsidRPr="00155933" w:rsidRDefault="00F666F2" w:rsidP="0058483A">
            <w:pPr>
              <w:pStyle w:val="Paragraphedeliste"/>
              <w:tabs>
                <w:tab w:val="left" w:pos="142"/>
                <w:tab w:val="left" w:pos="284"/>
              </w:tabs>
              <w:ind w:left="0"/>
              <w:jc w:val="center"/>
              <w:rPr>
                <w:rFonts w:cs="Calibri"/>
                <w:sz w:val="24"/>
                <w:szCs w:val="24"/>
                <w:shd w:val="clear" w:color="auto" w:fill="FFFFFF"/>
              </w:rPr>
            </w:pPr>
          </w:p>
        </w:tc>
      </w:tr>
    </w:tbl>
    <w:p w:rsidR="00F666F2" w:rsidRDefault="00F666F2" w:rsidP="00F666F2">
      <w:pPr>
        <w:pStyle w:val="Paragraphedeliste"/>
        <w:tabs>
          <w:tab w:val="left" w:pos="142"/>
          <w:tab w:val="left" w:pos="284"/>
        </w:tabs>
        <w:ind w:left="0"/>
        <w:jc w:val="both"/>
        <w:rPr>
          <w:rFonts w:cs="Calibri"/>
          <w:i/>
          <w:sz w:val="20"/>
          <w:szCs w:val="20"/>
          <w:shd w:val="clear" w:color="auto" w:fill="FFFFFF"/>
        </w:rPr>
      </w:pPr>
      <w:r w:rsidRPr="00F752A9">
        <w:rPr>
          <w:rFonts w:cs="Calibri"/>
          <w:i/>
          <w:sz w:val="20"/>
          <w:szCs w:val="20"/>
          <w:shd w:val="clear" w:color="auto" w:fill="FFFFFF"/>
        </w:rPr>
        <w:t>Source Rapport OMD 2009,</w:t>
      </w:r>
      <w:r>
        <w:rPr>
          <w:rFonts w:cs="Calibri"/>
          <w:i/>
          <w:sz w:val="20"/>
          <w:szCs w:val="20"/>
          <w:shd w:val="clear" w:color="auto" w:fill="FFFFFF"/>
        </w:rPr>
        <w:t xml:space="preserve"> </w:t>
      </w:r>
      <w:r w:rsidRPr="00F752A9">
        <w:rPr>
          <w:rFonts w:cs="Calibri"/>
          <w:i/>
          <w:sz w:val="20"/>
          <w:szCs w:val="20"/>
          <w:shd w:val="clear" w:color="auto" w:fill="FFFFFF"/>
        </w:rPr>
        <w:t xml:space="preserve">Rapport DSCRP2010 </w:t>
      </w:r>
    </w:p>
    <w:p w:rsidR="007D0599" w:rsidRPr="007D0599" w:rsidRDefault="007D0599" w:rsidP="00F666F2">
      <w:pPr>
        <w:pStyle w:val="Paragraphedeliste"/>
        <w:tabs>
          <w:tab w:val="left" w:pos="142"/>
          <w:tab w:val="left" w:pos="284"/>
        </w:tabs>
        <w:ind w:left="0"/>
        <w:jc w:val="both"/>
        <w:rPr>
          <w:rFonts w:cs="Calibri"/>
          <w:i/>
          <w:sz w:val="20"/>
          <w:szCs w:val="20"/>
          <w:shd w:val="clear" w:color="auto" w:fill="FFFFFF"/>
        </w:rPr>
      </w:pPr>
    </w:p>
    <w:p w:rsidR="00F666F2" w:rsidRPr="008328A6" w:rsidRDefault="00F666F2" w:rsidP="00F666F2">
      <w:pPr>
        <w:pStyle w:val="Titre3"/>
        <w:ind w:firstLine="708"/>
        <w:rPr>
          <w:rFonts w:cstheme="majorHAnsi"/>
          <w:color w:val="auto"/>
          <w:sz w:val="24"/>
          <w:szCs w:val="24"/>
        </w:rPr>
      </w:pPr>
      <w:bookmarkStart w:id="14" w:name="_Toc326175291"/>
      <w:r w:rsidRPr="008328A6">
        <w:rPr>
          <w:rFonts w:cstheme="majorHAnsi"/>
          <w:color w:val="auto"/>
          <w:sz w:val="24"/>
          <w:szCs w:val="24"/>
        </w:rPr>
        <w:t>3.1.3Les catastrophes naturelles et écologiques</w:t>
      </w:r>
      <w:bookmarkEnd w:id="14"/>
    </w:p>
    <w:p w:rsidR="00F666F2" w:rsidRPr="00155933" w:rsidRDefault="00F666F2" w:rsidP="00F666F2">
      <w:pPr>
        <w:pStyle w:val="Paragraphedeliste"/>
        <w:tabs>
          <w:tab w:val="left" w:pos="284"/>
        </w:tabs>
        <w:ind w:left="0"/>
        <w:jc w:val="both"/>
        <w:rPr>
          <w:rFonts w:cs="Calibri"/>
          <w:sz w:val="24"/>
          <w:szCs w:val="24"/>
        </w:rPr>
      </w:pPr>
      <w:r w:rsidRPr="00155933">
        <w:rPr>
          <w:rFonts w:cs="Calibri"/>
          <w:sz w:val="24"/>
          <w:szCs w:val="24"/>
        </w:rPr>
        <w:t xml:space="preserve">Les catastrophes auxquelles sont exposées les Comores sont classées en diverses catégories : </w:t>
      </w:r>
    </w:p>
    <w:p w:rsidR="00F666F2" w:rsidRPr="00155933" w:rsidRDefault="00F666F2" w:rsidP="00F666F2">
      <w:pPr>
        <w:pStyle w:val="Paragraphedeliste"/>
        <w:numPr>
          <w:ilvl w:val="0"/>
          <w:numId w:val="25"/>
        </w:numPr>
        <w:tabs>
          <w:tab w:val="left" w:pos="284"/>
        </w:tabs>
        <w:jc w:val="both"/>
        <w:rPr>
          <w:rFonts w:cs="Calibri"/>
          <w:b/>
          <w:sz w:val="24"/>
          <w:szCs w:val="24"/>
        </w:rPr>
      </w:pPr>
      <w:r w:rsidRPr="00155933">
        <w:rPr>
          <w:rFonts w:cs="Calibri"/>
          <w:b/>
          <w:sz w:val="24"/>
          <w:szCs w:val="24"/>
        </w:rPr>
        <w:t>les catastrophes géophysiques</w:t>
      </w:r>
      <w:r w:rsidRPr="00155933">
        <w:rPr>
          <w:rFonts w:cs="Calibri"/>
          <w:sz w:val="24"/>
          <w:szCs w:val="24"/>
        </w:rPr>
        <w:t> : les risques liés à la présence du volcan actif « le KARTHALA » à savoir les séismes et les éruptions volcaniques ;</w:t>
      </w:r>
    </w:p>
    <w:p w:rsidR="00F666F2" w:rsidRPr="00155933" w:rsidRDefault="00F666F2" w:rsidP="00F666F2">
      <w:pPr>
        <w:pStyle w:val="Paragraphedeliste"/>
        <w:numPr>
          <w:ilvl w:val="0"/>
          <w:numId w:val="25"/>
        </w:numPr>
        <w:tabs>
          <w:tab w:val="left" w:pos="284"/>
        </w:tabs>
        <w:jc w:val="both"/>
        <w:rPr>
          <w:rFonts w:cs="Calibri"/>
          <w:b/>
          <w:sz w:val="24"/>
          <w:szCs w:val="24"/>
        </w:rPr>
      </w:pPr>
      <w:r w:rsidRPr="00155933">
        <w:rPr>
          <w:rFonts w:cs="Calibri"/>
          <w:b/>
          <w:sz w:val="24"/>
          <w:szCs w:val="24"/>
        </w:rPr>
        <w:t>les catastrophes hydrométéorologiques</w:t>
      </w:r>
      <w:r w:rsidRPr="00155933">
        <w:rPr>
          <w:rFonts w:cs="Calibri"/>
          <w:sz w:val="24"/>
          <w:szCs w:val="24"/>
        </w:rPr>
        <w:t> : cyclones, tempêtes tropicales, montées du niveau de la mer, érosions, inondations et raz de marée ;</w:t>
      </w:r>
    </w:p>
    <w:p w:rsidR="00F666F2" w:rsidRPr="00155933" w:rsidRDefault="00F666F2" w:rsidP="00F666F2">
      <w:pPr>
        <w:pStyle w:val="Paragraphedeliste"/>
        <w:numPr>
          <w:ilvl w:val="0"/>
          <w:numId w:val="25"/>
        </w:numPr>
        <w:tabs>
          <w:tab w:val="left" w:pos="284"/>
        </w:tabs>
        <w:jc w:val="both"/>
        <w:rPr>
          <w:rFonts w:cs="Calibri"/>
          <w:b/>
          <w:sz w:val="24"/>
          <w:szCs w:val="24"/>
        </w:rPr>
      </w:pPr>
      <w:r w:rsidRPr="00155933">
        <w:rPr>
          <w:rFonts w:cs="Calibri"/>
          <w:b/>
          <w:sz w:val="24"/>
          <w:szCs w:val="24"/>
        </w:rPr>
        <w:t>les catastrophes biologiques</w:t>
      </w:r>
      <w:r w:rsidRPr="00155933">
        <w:rPr>
          <w:rFonts w:cs="Calibri"/>
          <w:sz w:val="24"/>
          <w:szCs w:val="24"/>
        </w:rPr>
        <w:t xml:space="preserve"> : épidémies de choléra, Chikungunya, fièvre typhoïde, le paludisme. Ces maladies vectorielles très fréquentes et récurrentes sont dues en majeur partie l’insuffisance des moyens techniques et financiers pour la mise en place dune gestion rationnel des déchets .Ces maladies étant par ailleurs exacerbé par le CC </w:t>
      </w:r>
    </w:p>
    <w:p w:rsidR="00F666F2" w:rsidRDefault="00F666F2" w:rsidP="00F666F2">
      <w:pPr>
        <w:pStyle w:val="Paragraphedeliste"/>
        <w:numPr>
          <w:ilvl w:val="0"/>
          <w:numId w:val="25"/>
        </w:numPr>
        <w:tabs>
          <w:tab w:val="left" w:pos="284"/>
        </w:tabs>
        <w:jc w:val="both"/>
        <w:rPr>
          <w:rFonts w:cs="Calibri"/>
          <w:sz w:val="24"/>
          <w:szCs w:val="24"/>
        </w:rPr>
        <w:sectPr w:rsidR="00F666F2" w:rsidSect="00C20053">
          <w:pgSz w:w="11906" w:h="16838"/>
          <w:pgMar w:top="1417" w:right="1417" w:bottom="1417" w:left="1417" w:header="708" w:footer="708" w:gutter="0"/>
          <w:cols w:space="708"/>
          <w:docGrid w:linePitch="360"/>
        </w:sectPr>
      </w:pPr>
      <w:r w:rsidRPr="00155933">
        <w:rPr>
          <w:rFonts w:cs="Calibri"/>
          <w:b/>
          <w:sz w:val="24"/>
          <w:szCs w:val="24"/>
        </w:rPr>
        <w:t>les catastrophes classiques</w:t>
      </w:r>
      <w:r w:rsidRPr="00155933">
        <w:rPr>
          <w:rFonts w:cs="Calibri"/>
          <w:sz w:val="24"/>
          <w:szCs w:val="24"/>
        </w:rPr>
        <w:t> : explosions liées aux hydrocarbures, déchets urbains, naufrages, accidents de la circulation, crash d’avion, sécheresse, les inondati</w:t>
      </w:r>
      <w:r w:rsidR="007D0599">
        <w:rPr>
          <w:rFonts w:cs="Calibri"/>
          <w:sz w:val="24"/>
          <w:szCs w:val="24"/>
        </w:rPr>
        <w:t xml:space="preserve">ons  incendies </w:t>
      </w:r>
      <w:r>
        <w:rPr>
          <w:rFonts w:cs="Calibri"/>
          <w:sz w:val="24"/>
          <w:szCs w:val="24"/>
        </w:rPr>
        <w:t>et feux de forêt.</w:t>
      </w:r>
    </w:p>
    <w:p w:rsidR="00F666F2" w:rsidRDefault="00F666F2" w:rsidP="00F666F2">
      <w:pPr>
        <w:tabs>
          <w:tab w:val="left" w:pos="284"/>
        </w:tabs>
        <w:jc w:val="both"/>
        <w:rPr>
          <w:rFonts w:asciiTheme="majorHAnsi" w:hAnsiTheme="majorHAnsi" w:cstheme="majorHAnsi"/>
          <w:sz w:val="24"/>
          <w:szCs w:val="24"/>
        </w:rPr>
      </w:pPr>
      <w:r w:rsidRPr="00BC7CF7">
        <w:rPr>
          <w:rFonts w:asciiTheme="majorHAnsi" w:hAnsiTheme="majorHAnsi" w:cstheme="majorHAnsi"/>
          <w:sz w:val="24"/>
          <w:szCs w:val="24"/>
        </w:rPr>
        <w:lastRenderedPageBreak/>
        <w:t>Depuis 2000, l’Union des Comores a enregistré un nombre assez important de catastrophes naturelles qui se résument dans le tableau suivant.</w:t>
      </w:r>
    </w:p>
    <w:p w:rsidR="00F666F2" w:rsidRPr="00155933" w:rsidRDefault="00F666F2" w:rsidP="00F666F2">
      <w:pPr>
        <w:tabs>
          <w:tab w:val="left" w:pos="284"/>
        </w:tabs>
        <w:jc w:val="both"/>
        <w:rPr>
          <w:rFonts w:ascii="Calibri" w:hAnsi="Calibri" w:cs="Calibri"/>
          <w:b/>
          <w:i/>
          <w:sz w:val="24"/>
          <w:szCs w:val="24"/>
        </w:rPr>
      </w:pPr>
      <w:r w:rsidRPr="00155933">
        <w:rPr>
          <w:rFonts w:ascii="Calibri" w:hAnsi="Calibri" w:cs="Calibri"/>
          <w:b/>
          <w:i/>
          <w:sz w:val="24"/>
          <w:szCs w:val="24"/>
        </w:rPr>
        <w:t>Tableau 13 : Les catastrophes naturelles survenues aux Comores depuis 2000</w:t>
      </w:r>
    </w:p>
    <w:tbl>
      <w:tblPr>
        <w:tblStyle w:val="Grilledutableau"/>
        <w:tblW w:w="13681" w:type="dxa"/>
        <w:tblLook w:val="04A0"/>
      </w:tblPr>
      <w:tblGrid>
        <w:gridCol w:w="3369"/>
        <w:gridCol w:w="5528"/>
        <w:gridCol w:w="4784"/>
      </w:tblGrid>
      <w:tr w:rsidR="00F666F2" w:rsidRPr="00155933" w:rsidTr="0058483A">
        <w:trPr>
          <w:trHeight w:val="199"/>
        </w:trPr>
        <w:tc>
          <w:tcPr>
            <w:tcW w:w="3369" w:type="dxa"/>
          </w:tcPr>
          <w:p w:rsidR="00F666F2" w:rsidRPr="00155933" w:rsidRDefault="00F666F2" w:rsidP="0058483A">
            <w:pPr>
              <w:tabs>
                <w:tab w:val="left" w:pos="284"/>
              </w:tabs>
              <w:jc w:val="center"/>
              <w:rPr>
                <w:rFonts w:ascii="Calibri" w:hAnsi="Calibri" w:cs="Calibri"/>
                <w:b/>
                <w:sz w:val="24"/>
                <w:szCs w:val="24"/>
              </w:rPr>
            </w:pPr>
            <w:r w:rsidRPr="00155933">
              <w:rPr>
                <w:rFonts w:ascii="Calibri" w:hAnsi="Calibri" w:cs="Calibri"/>
                <w:b/>
                <w:sz w:val="24"/>
                <w:szCs w:val="24"/>
              </w:rPr>
              <w:t>Catastrophes naturelles</w:t>
            </w:r>
          </w:p>
        </w:tc>
        <w:tc>
          <w:tcPr>
            <w:tcW w:w="5528" w:type="dxa"/>
          </w:tcPr>
          <w:p w:rsidR="00F666F2" w:rsidRPr="00155933" w:rsidRDefault="00F666F2" w:rsidP="0058483A">
            <w:pPr>
              <w:tabs>
                <w:tab w:val="left" w:pos="284"/>
              </w:tabs>
              <w:jc w:val="center"/>
              <w:rPr>
                <w:rFonts w:ascii="Calibri" w:hAnsi="Calibri" w:cs="Calibri"/>
                <w:b/>
                <w:sz w:val="24"/>
                <w:szCs w:val="24"/>
              </w:rPr>
            </w:pPr>
            <w:r w:rsidRPr="00155933">
              <w:rPr>
                <w:rFonts w:ascii="Calibri" w:hAnsi="Calibri" w:cs="Calibri"/>
                <w:b/>
                <w:sz w:val="24"/>
                <w:szCs w:val="24"/>
              </w:rPr>
              <w:t>Récurrence depuis l’an 2000</w:t>
            </w:r>
          </w:p>
        </w:tc>
        <w:tc>
          <w:tcPr>
            <w:tcW w:w="4784" w:type="dxa"/>
          </w:tcPr>
          <w:p w:rsidR="00F666F2" w:rsidRPr="00155933" w:rsidRDefault="00F666F2" w:rsidP="0058483A">
            <w:pPr>
              <w:tabs>
                <w:tab w:val="left" w:pos="284"/>
              </w:tabs>
              <w:jc w:val="center"/>
              <w:rPr>
                <w:rFonts w:ascii="Calibri" w:hAnsi="Calibri" w:cs="Calibri"/>
                <w:b/>
                <w:sz w:val="24"/>
                <w:szCs w:val="24"/>
              </w:rPr>
            </w:pPr>
            <w:r w:rsidRPr="00155933">
              <w:rPr>
                <w:rFonts w:ascii="Calibri" w:hAnsi="Calibri" w:cs="Calibri"/>
                <w:b/>
                <w:sz w:val="24"/>
                <w:szCs w:val="24"/>
              </w:rPr>
              <w:t>Impacts : sur la santé et la vie des populations</w:t>
            </w:r>
          </w:p>
        </w:tc>
      </w:tr>
      <w:tr w:rsidR="00F666F2" w:rsidRPr="00155933" w:rsidTr="0058483A">
        <w:trPr>
          <w:trHeight w:val="199"/>
        </w:trPr>
        <w:tc>
          <w:tcPr>
            <w:tcW w:w="3369" w:type="dxa"/>
          </w:tcPr>
          <w:p w:rsidR="00F666F2" w:rsidRPr="0067193B" w:rsidRDefault="00F666F2" w:rsidP="0058483A">
            <w:pPr>
              <w:tabs>
                <w:tab w:val="left" w:pos="284"/>
              </w:tabs>
              <w:jc w:val="center"/>
              <w:rPr>
                <w:rFonts w:ascii="Calibri" w:hAnsi="Calibri" w:cs="Calibri"/>
                <w:b/>
                <w:sz w:val="24"/>
                <w:szCs w:val="24"/>
              </w:rPr>
            </w:pPr>
            <w:r w:rsidRPr="0067193B">
              <w:rPr>
                <w:rFonts w:ascii="Calibri" w:hAnsi="Calibri" w:cs="Calibri"/>
                <w:b/>
                <w:sz w:val="24"/>
                <w:szCs w:val="24"/>
              </w:rPr>
              <w:t>Cyclones</w:t>
            </w:r>
          </w:p>
        </w:tc>
        <w:tc>
          <w:tcPr>
            <w:tcW w:w="5528" w:type="dxa"/>
          </w:tcPr>
          <w:p w:rsidR="00F666F2" w:rsidRPr="00C16A42" w:rsidRDefault="00F666F2" w:rsidP="0058483A">
            <w:pPr>
              <w:autoSpaceDE w:val="0"/>
              <w:autoSpaceDN w:val="0"/>
              <w:adjustRightInd w:val="0"/>
              <w:jc w:val="both"/>
              <w:rPr>
                <w:rFonts w:ascii="Calibri" w:hAnsi="Calibri" w:cs="Calibri"/>
                <w:lang w:eastAsia="fr-FR"/>
              </w:rPr>
            </w:pPr>
            <w:r w:rsidRPr="00C16A42">
              <w:rPr>
                <w:rFonts w:ascii="Calibri" w:hAnsi="Calibri" w:cs="Calibri"/>
                <w:lang w:eastAsia="fr-FR"/>
              </w:rPr>
              <w:t>-</w:t>
            </w:r>
            <w:proofErr w:type="spellStart"/>
            <w:r w:rsidRPr="00C16A42">
              <w:rPr>
                <w:rFonts w:ascii="Calibri" w:hAnsi="Calibri" w:cs="Calibri"/>
                <w:lang w:eastAsia="fr-FR"/>
              </w:rPr>
              <w:t>Gafilo</w:t>
            </w:r>
            <w:proofErr w:type="spellEnd"/>
            <w:r w:rsidRPr="00C16A42">
              <w:rPr>
                <w:rFonts w:ascii="Calibri" w:hAnsi="Calibri" w:cs="Calibri"/>
                <w:lang w:eastAsia="fr-FR"/>
              </w:rPr>
              <w:t xml:space="preserve"> de février 2004;</w:t>
            </w:r>
          </w:p>
          <w:p w:rsidR="00F666F2" w:rsidRPr="00C16A42" w:rsidRDefault="00F666F2" w:rsidP="0058483A">
            <w:pPr>
              <w:autoSpaceDE w:val="0"/>
              <w:autoSpaceDN w:val="0"/>
              <w:adjustRightInd w:val="0"/>
              <w:jc w:val="both"/>
              <w:rPr>
                <w:rFonts w:ascii="Calibri" w:hAnsi="Calibri" w:cs="Calibri"/>
                <w:lang w:eastAsia="fr-FR"/>
              </w:rPr>
            </w:pPr>
            <w:r w:rsidRPr="00C16A42">
              <w:rPr>
                <w:rFonts w:ascii="Calibri" w:hAnsi="Calibri" w:cs="Calibri"/>
                <w:lang w:eastAsia="fr-FR"/>
              </w:rPr>
              <w:t xml:space="preserve"> cyclone GAMEDE en 2007</w:t>
            </w:r>
          </w:p>
          <w:p w:rsidR="00F666F2" w:rsidRPr="00C16A42" w:rsidRDefault="00F666F2" w:rsidP="0058483A">
            <w:pPr>
              <w:tabs>
                <w:tab w:val="left" w:pos="284"/>
              </w:tabs>
              <w:jc w:val="both"/>
              <w:rPr>
                <w:rFonts w:ascii="Calibri" w:hAnsi="Calibri" w:cs="Calibri"/>
                <w:lang w:eastAsia="fr-FR"/>
              </w:rPr>
            </w:pPr>
          </w:p>
          <w:p w:rsidR="00F666F2" w:rsidRPr="00C16A42" w:rsidRDefault="00F666F2" w:rsidP="0058483A">
            <w:pPr>
              <w:tabs>
                <w:tab w:val="left" w:pos="284"/>
              </w:tabs>
              <w:jc w:val="both"/>
              <w:rPr>
                <w:rFonts w:ascii="Calibri" w:hAnsi="Calibri" w:cs="Calibri"/>
              </w:rPr>
            </w:pPr>
            <w:r w:rsidRPr="00C16A42">
              <w:rPr>
                <w:rFonts w:ascii="Calibri" w:hAnsi="Calibri" w:cs="Calibri"/>
                <w:lang w:eastAsia="fr-FR"/>
              </w:rPr>
              <w:t>-Forts orages de 2002</w:t>
            </w:r>
          </w:p>
        </w:tc>
        <w:tc>
          <w:tcPr>
            <w:tcW w:w="4784" w:type="dxa"/>
          </w:tcPr>
          <w:p w:rsidR="00F666F2" w:rsidRPr="00C16A42" w:rsidRDefault="00F666F2" w:rsidP="0058483A">
            <w:pPr>
              <w:autoSpaceDE w:val="0"/>
              <w:autoSpaceDN w:val="0"/>
              <w:adjustRightInd w:val="0"/>
              <w:jc w:val="both"/>
              <w:rPr>
                <w:rFonts w:ascii="Calibri" w:hAnsi="Calibri" w:cs="Calibri"/>
                <w:lang w:eastAsia="fr-FR"/>
              </w:rPr>
            </w:pPr>
            <w:r w:rsidRPr="00C16A42">
              <w:rPr>
                <w:rFonts w:ascii="Calibri" w:hAnsi="Calibri" w:cs="Calibri"/>
                <w:lang w:eastAsia="fr-FR"/>
              </w:rPr>
              <w:t>-Naufrage du ferry Sam Son              -destruction de plusieurs ponts dans les 3 iles</w:t>
            </w:r>
          </w:p>
          <w:p w:rsidR="00F666F2" w:rsidRPr="00C16A42" w:rsidRDefault="00F666F2" w:rsidP="0058483A">
            <w:pPr>
              <w:autoSpaceDE w:val="0"/>
              <w:autoSpaceDN w:val="0"/>
              <w:adjustRightInd w:val="0"/>
              <w:jc w:val="both"/>
              <w:rPr>
                <w:rFonts w:ascii="Calibri" w:hAnsi="Calibri" w:cs="Calibri"/>
                <w:lang w:eastAsia="fr-FR"/>
              </w:rPr>
            </w:pPr>
          </w:p>
          <w:p w:rsidR="00F666F2" w:rsidRPr="00C16A42" w:rsidRDefault="00F666F2" w:rsidP="0058483A">
            <w:pPr>
              <w:autoSpaceDE w:val="0"/>
              <w:autoSpaceDN w:val="0"/>
              <w:adjustRightInd w:val="0"/>
              <w:jc w:val="both"/>
              <w:rPr>
                <w:rFonts w:ascii="Calibri" w:hAnsi="Calibri" w:cs="Calibri"/>
                <w:lang w:eastAsia="fr-FR"/>
              </w:rPr>
            </w:pPr>
            <w:r w:rsidRPr="00C16A42">
              <w:rPr>
                <w:rFonts w:ascii="Calibri" w:hAnsi="Calibri" w:cs="Calibri"/>
                <w:lang w:eastAsia="fr-FR"/>
              </w:rPr>
              <w:t>-Coulées d’eaux boueuses(Lahars) en Grande Comore</w:t>
            </w:r>
          </w:p>
          <w:p w:rsidR="00F666F2" w:rsidRPr="00C16A42" w:rsidRDefault="00F666F2" w:rsidP="0058483A">
            <w:pPr>
              <w:tabs>
                <w:tab w:val="left" w:pos="284"/>
              </w:tabs>
              <w:jc w:val="both"/>
              <w:rPr>
                <w:rFonts w:ascii="Calibri" w:hAnsi="Calibri" w:cs="Calibri"/>
              </w:rPr>
            </w:pPr>
            <w:r w:rsidRPr="00C16A42">
              <w:rPr>
                <w:rFonts w:ascii="Calibri" w:hAnsi="Calibri" w:cs="Calibri"/>
                <w:lang w:eastAsia="fr-FR"/>
              </w:rPr>
              <w:t>-2 morts et 15 blessés</w:t>
            </w:r>
          </w:p>
        </w:tc>
      </w:tr>
      <w:tr w:rsidR="00F666F2" w:rsidRPr="00155933" w:rsidTr="0058483A">
        <w:trPr>
          <w:trHeight w:val="199"/>
        </w:trPr>
        <w:tc>
          <w:tcPr>
            <w:tcW w:w="3369" w:type="dxa"/>
          </w:tcPr>
          <w:p w:rsidR="00F666F2" w:rsidRPr="0067193B" w:rsidRDefault="00F666F2" w:rsidP="0058483A">
            <w:pPr>
              <w:tabs>
                <w:tab w:val="left" w:pos="284"/>
              </w:tabs>
              <w:jc w:val="center"/>
              <w:rPr>
                <w:rFonts w:ascii="Calibri" w:hAnsi="Calibri" w:cs="Calibri"/>
                <w:b/>
                <w:sz w:val="24"/>
                <w:szCs w:val="24"/>
              </w:rPr>
            </w:pPr>
            <w:r w:rsidRPr="0067193B">
              <w:rPr>
                <w:rFonts w:ascii="Calibri" w:hAnsi="Calibri" w:cs="Calibri"/>
                <w:b/>
                <w:sz w:val="24"/>
                <w:szCs w:val="24"/>
                <w:lang w:val="fr-CA"/>
              </w:rPr>
              <w:t>Précipitations abondantes</w:t>
            </w:r>
          </w:p>
        </w:tc>
        <w:tc>
          <w:tcPr>
            <w:tcW w:w="5528" w:type="dxa"/>
          </w:tcPr>
          <w:p w:rsidR="00F666F2" w:rsidRPr="00C16A42" w:rsidRDefault="00F666F2" w:rsidP="0058483A">
            <w:pPr>
              <w:tabs>
                <w:tab w:val="left" w:pos="284"/>
              </w:tabs>
              <w:jc w:val="both"/>
              <w:rPr>
                <w:rFonts w:ascii="Calibri" w:hAnsi="Calibri" w:cs="Calibri"/>
              </w:rPr>
            </w:pPr>
            <w:r w:rsidRPr="00C16A42">
              <w:rPr>
                <w:rFonts w:ascii="Calibri" w:hAnsi="Calibri" w:cs="Calibri"/>
                <w:lang w:eastAsia="fr-FR"/>
              </w:rPr>
              <w:t xml:space="preserve">Avril 2009  dans la région de </w:t>
            </w:r>
            <w:proofErr w:type="spellStart"/>
            <w:r w:rsidRPr="00C16A42">
              <w:rPr>
                <w:rFonts w:ascii="Calibri" w:hAnsi="Calibri" w:cs="Calibri"/>
                <w:lang w:eastAsia="fr-FR"/>
              </w:rPr>
              <w:t>bambao</w:t>
            </w:r>
            <w:proofErr w:type="spellEnd"/>
            <w:r w:rsidRPr="00C16A42">
              <w:rPr>
                <w:rFonts w:ascii="Calibri" w:hAnsi="Calibri" w:cs="Calibri"/>
                <w:lang w:eastAsia="fr-FR"/>
              </w:rPr>
              <w:t xml:space="preserve"> et </w:t>
            </w:r>
            <w:proofErr w:type="spellStart"/>
            <w:r w:rsidRPr="00C16A42">
              <w:rPr>
                <w:rFonts w:ascii="Calibri" w:hAnsi="Calibri" w:cs="Calibri"/>
                <w:lang w:eastAsia="fr-FR"/>
              </w:rPr>
              <w:t>Dimani</w:t>
            </w:r>
            <w:proofErr w:type="spellEnd"/>
          </w:p>
        </w:tc>
        <w:tc>
          <w:tcPr>
            <w:tcW w:w="4784" w:type="dxa"/>
          </w:tcPr>
          <w:p w:rsidR="00F666F2" w:rsidRPr="00C16A42" w:rsidRDefault="00F666F2" w:rsidP="0058483A">
            <w:pPr>
              <w:autoSpaceDE w:val="0"/>
              <w:autoSpaceDN w:val="0"/>
              <w:adjustRightInd w:val="0"/>
              <w:jc w:val="both"/>
              <w:rPr>
                <w:rFonts w:ascii="Calibri" w:hAnsi="Calibri" w:cs="Calibri"/>
                <w:lang w:eastAsia="fr-FR"/>
              </w:rPr>
            </w:pPr>
            <w:r w:rsidRPr="00C16A42">
              <w:rPr>
                <w:rFonts w:ascii="Calibri" w:hAnsi="Calibri" w:cs="Calibri"/>
                <w:lang w:eastAsia="fr-FR"/>
              </w:rPr>
              <w:t>Une cinquantaine de maisons et de boutiques ont été inondées</w:t>
            </w:r>
          </w:p>
        </w:tc>
      </w:tr>
      <w:tr w:rsidR="00F666F2" w:rsidRPr="00155933" w:rsidTr="0058483A">
        <w:trPr>
          <w:trHeight w:val="199"/>
        </w:trPr>
        <w:tc>
          <w:tcPr>
            <w:tcW w:w="3369" w:type="dxa"/>
          </w:tcPr>
          <w:p w:rsidR="00F666F2" w:rsidRPr="0067193B" w:rsidRDefault="00F666F2" w:rsidP="0058483A">
            <w:pPr>
              <w:tabs>
                <w:tab w:val="left" w:pos="284"/>
              </w:tabs>
              <w:jc w:val="center"/>
              <w:rPr>
                <w:rFonts w:ascii="Calibri" w:hAnsi="Calibri" w:cs="Calibri"/>
                <w:b/>
                <w:sz w:val="24"/>
                <w:szCs w:val="24"/>
              </w:rPr>
            </w:pPr>
            <w:r w:rsidRPr="0067193B">
              <w:rPr>
                <w:rFonts w:ascii="Calibri" w:hAnsi="Calibri" w:cs="Calibri"/>
                <w:b/>
                <w:sz w:val="24"/>
                <w:szCs w:val="24"/>
                <w:lang w:val="fr-CA"/>
              </w:rPr>
              <w:t>Inondations importantes</w:t>
            </w:r>
          </w:p>
        </w:tc>
        <w:tc>
          <w:tcPr>
            <w:tcW w:w="5528" w:type="dxa"/>
          </w:tcPr>
          <w:p w:rsidR="00F666F2" w:rsidRPr="00C16A42" w:rsidRDefault="00F666F2" w:rsidP="0058483A">
            <w:pPr>
              <w:tabs>
                <w:tab w:val="left" w:pos="-720"/>
                <w:tab w:val="left" w:pos="0"/>
                <w:tab w:val="left" w:pos="480"/>
                <w:tab w:val="left" w:pos="720"/>
                <w:tab w:val="left" w:pos="960"/>
                <w:tab w:val="left" w:pos="1320"/>
                <w:tab w:val="left" w:pos="2160"/>
              </w:tabs>
              <w:suppressAutoHyphens/>
              <w:spacing w:before="40" w:after="40"/>
              <w:jc w:val="both"/>
              <w:rPr>
                <w:rFonts w:ascii="Calibri" w:hAnsi="Calibri" w:cs="Calibri"/>
                <w:lang w:eastAsia="fr-FR"/>
              </w:rPr>
            </w:pPr>
            <w:r w:rsidRPr="00C16A42">
              <w:rPr>
                <w:rFonts w:ascii="Calibri" w:hAnsi="Calibri" w:cs="Calibri"/>
                <w:lang w:eastAsia="fr-FR"/>
              </w:rPr>
              <w:t>-18 Octobre 2010 à Mutsamudu(Anjouan)</w:t>
            </w:r>
          </w:p>
          <w:p w:rsidR="00F666F2" w:rsidRPr="00C16A42" w:rsidRDefault="00F666F2" w:rsidP="0058483A">
            <w:pPr>
              <w:autoSpaceDE w:val="0"/>
              <w:autoSpaceDN w:val="0"/>
              <w:adjustRightInd w:val="0"/>
              <w:jc w:val="both"/>
              <w:rPr>
                <w:rFonts w:ascii="Calibri" w:hAnsi="Calibri" w:cs="Calibri"/>
                <w:lang w:eastAsia="fr-FR"/>
              </w:rPr>
            </w:pPr>
            <w:r w:rsidRPr="00C16A42">
              <w:rPr>
                <w:rFonts w:ascii="Calibri" w:hAnsi="Calibri" w:cs="Calibri"/>
                <w:lang w:eastAsia="fr-FR"/>
              </w:rPr>
              <w:t>-Avril 2009 à la Grande Comore</w:t>
            </w:r>
          </w:p>
          <w:p w:rsidR="00F666F2" w:rsidRPr="00C16A42" w:rsidRDefault="00F666F2" w:rsidP="0058483A">
            <w:pPr>
              <w:autoSpaceDE w:val="0"/>
              <w:autoSpaceDN w:val="0"/>
              <w:adjustRightInd w:val="0"/>
              <w:jc w:val="both"/>
              <w:rPr>
                <w:rFonts w:ascii="Calibri" w:hAnsi="Calibri" w:cs="Calibri"/>
                <w:lang w:eastAsia="fr-FR"/>
              </w:rPr>
            </w:pPr>
            <w:r w:rsidRPr="00C16A42">
              <w:rPr>
                <w:rFonts w:ascii="Calibri" w:hAnsi="Calibri" w:cs="Calibri"/>
                <w:lang w:eastAsia="fr-FR"/>
              </w:rPr>
              <w:t>(</w:t>
            </w:r>
            <w:proofErr w:type="spellStart"/>
            <w:proofErr w:type="gramStart"/>
            <w:r w:rsidRPr="00C16A42">
              <w:rPr>
                <w:rFonts w:ascii="Calibri" w:hAnsi="Calibri" w:cs="Calibri"/>
                <w:lang w:eastAsia="fr-FR"/>
              </w:rPr>
              <w:t>Bambao</w:t>
            </w:r>
            <w:proofErr w:type="spellEnd"/>
            <w:r w:rsidRPr="00C16A42">
              <w:rPr>
                <w:rFonts w:ascii="Calibri" w:hAnsi="Calibri" w:cs="Calibri"/>
                <w:lang w:eastAsia="fr-FR"/>
              </w:rPr>
              <w:t xml:space="preserve"> ,</w:t>
            </w:r>
            <w:proofErr w:type="gramEnd"/>
            <w:r w:rsidRPr="00C16A42">
              <w:rPr>
                <w:rFonts w:ascii="Calibri" w:hAnsi="Calibri" w:cs="Calibri"/>
                <w:lang w:eastAsia="fr-FR"/>
              </w:rPr>
              <w:t xml:space="preserve"> </w:t>
            </w:r>
            <w:proofErr w:type="spellStart"/>
            <w:r w:rsidRPr="00C16A42">
              <w:rPr>
                <w:rFonts w:ascii="Calibri" w:hAnsi="Calibri" w:cs="Calibri"/>
                <w:lang w:eastAsia="fr-FR"/>
              </w:rPr>
              <w:t>Dimani</w:t>
            </w:r>
            <w:proofErr w:type="spellEnd"/>
          </w:p>
          <w:p w:rsidR="00F666F2" w:rsidRPr="00C16A42" w:rsidRDefault="00F666F2" w:rsidP="0058483A">
            <w:pPr>
              <w:tabs>
                <w:tab w:val="left" w:pos="-720"/>
                <w:tab w:val="left" w:pos="0"/>
                <w:tab w:val="left" w:pos="480"/>
                <w:tab w:val="left" w:pos="720"/>
                <w:tab w:val="left" w:pos="960"/>
                <w:tab w:val="left" w:pos="1320"/>
                <w:tab w:val="left" w:pos="2160"/>
              </w:tabs>
              <w:suppressAutoHyphens/>
              <w:spacing w:before="40" w:after="40"/>
              <w:jc w:val="both"/>
              <w:rPr>
                <w:rFonts w:ascii="Calibri" w:hAnsi="Calibri" w:cs="Calibri"/>
                <w:lang w:eastAsia="fr-FR"/>
              </w:rPr>
            </w:pPr>
            <w:proofErr w:type="spellStart"/>
            <w:r w:rsidRPr="00C16A42">
              <w:rPr>
                <w:rFonts w:ascii="Calibri" w:hAnsi="Calibri" w:cs="Calibri"/>
                <w:lang w:eastAsia="fr-FR"/>
              </w:rPr>
              <w:t>Domba</w:t>
            </w:r>
            <w:proofErr w:type="spellEnd"/>
            <w:r w:rsidRPr="00C16A42">
              <w:rPr>
                <w:rFonts w:ascii="Calibri" w:hAnsi="Calibri" w:cs="Calibri"/>
                <w:lang w:eastAsia="fr-FR"/>
              </w:rPr>
              <w:t xml:space="preserve">, </w:t>
            </w:r>
            <w:proofErr w:type="spellStart"/>
            <w:r w:rsidRPr="00C16A42">
              <w:rPr>
                <w:rFonts w:ascii="Calibri" w:hAnsi="Calibri" w:cs="Calibri"/>
                <w:lang w:eastAsia="fr-FR"/>
              </w:rPr>
              <w:t>Pidjjani</w:t>
            </w:r>
            <w:proofErr w:type="spellEnd"/>
            <w:r w:rsidRPr="00C16A42">
              <w:rPr>
                <w:rFonts w:ascii="Calibri" w:hAnsi="Calibri" w:cs="Calibri"/>
                <w:lang w:eastAsia="fr-FR"/>
              </w:rPr>
              <w:t>)</w:t>
            </w:r>
          </w:p>
          <w:p w:rsidR="00F666F2" w:rsidRPr="00C16A42" w:rsidRDefault="00F666F2" w:rsidP="0058483A">
            <w:pPr>
              <w:tabs>
                <w:tab w:val="left" w:pos="-720"/>
                <w:tab w:val="left" w:pos="0"/>
                <w:tab w:val="left" w:pos="480"/>
                <w:tab w:val="left" w:pos="720"/>
                <w:tab w:val="left" w:pos="960"/>
                <w:tab w:val="left" w:pos="1320"/>
                <w:tab w:val="left" w:pos="2160"/>
              </w:tabs>
              <w:suppressAutoHyphens/>
              <w:spacing w:before="40" w:after="40"/>
              <w:jc w:val="both"/>
              <w:rPr>
                <w:rFonts w:ascii="Calibri" w:hAnsi="Calibri" w:cs="Calibri"/>
                <w:lang w:eastAsia="fr-FR"/>
              </w:rPr>
            </w:pPr>
            <w:r w:rsidRPr="00C16A42">
              <w:rPr>
                <w:rFonts w:ascii="Calibri" w:hAnsi="Calibri" w:cs="Calibri"/>
                <w:lang w:eastAsia="fr-FR"/>
              </w:rPr>
              <w:t>-2009 à Mohéli</w:t>
            </w:r>
          </w:p>
          <w:p w:rsidR="00F666F2" w:rsidRPr="00C16A42" w:rsidRDefault="00F666F2" w:rsidP="0058483A">
            <w:pPr>
              <w:tabs>
                <w:tab w:val="left" w:pos="-720"/>
                <w:tab w:val="left" w:pos="0"/>
                <w:tab w:val="left" w:pos="480"/>
                <w:tab w:val="left" w:pos="720"/>
                <w:tab w:val="left" w:pos="960"/>
                <w:tab w:val="left" w:pos="1320"/>
                <w:tab w:val="left" w:pos="2160"/>
              </w:tabs>
              <w:suppressAutoHyphens/>
              <w:spacing w:before="40" w:after="40"/>
              <w:jc w:val="both"/>
              <w:rPr>
                <w:rFonts w:ascii="Calibri" w:hAnsi="Calibri" w:cs="Calibri"/>
                <w:lang w:eastAsia="fr-FR"/>
              </w:rPr>
            </w:pPr>
            <w:r w:rsidRPr="00C16A42">
              <w:rPr>
                <w:rFonts w:ascii="Calibri" w:hAnsi="Calibri" w:cs="Calibri"/>
                <w:lang w:eastAsia="fr-FR"/>
              </w:rPr>
              <w:t>-2006 en Gd Comores</w:t>
            </w:r>
          </w:p>
          <w:p w:rsidR="00F666F2" w:rsidRPr="00C16A42" w:rsidRDefault="00F666F2" w:rsidP="0058483A">
            <w:pPr>
              <w:tabs>
                <w:tab w:val="left" w:pos="-720"/>
                <w:tab w:val="left" w:pos="0"/>
                <w:tab w:val="left" w:pos="480"/>
                <w:tab w:val="left" w:pos="720"/>
                <w:tab w:val="left" w:pos="960"/>
                <w:tab w:val="left" w:pos="1320"/>
                <w:tab w:val="left" w:pos="2160"/>
              </w:tabs>
              <w:suppressAutoHyphens/>
              <w:spacing w:before="40" w:after="40"/>
              <w:jc w:val="both"/>
              <w:rPr>
                <w:rFonts w:ascii="Calibri" w:hAnsi="Calibri" w:cs="Calibri"/>
                <w:lang w:eastAsia="fr-FR"/>
              </w:rPr>
            </w:pPr>
            <w:r w:rsidRPr="00C16A42">
              <w:rPr>
                <w:rFonts w:ascii="Calibri" w:hAnsi="Calibri" w:cs="Calibri"/>
                <w:lang w:eastAsia="fr-FR"/>
              </w:rPr>
              <w:t xml:space="preserve">-2002 à </w:t>
            </w:r>
            <w:proofErr w:type="spellStart"/>
            <w:r w:rsidRPr="00C16A42">
              <w:rPr>
                <w:rFonts w:ascii="Calibri" w:hAnsi="Calibri" w:cs="Calibri"/>
                <w:lang w:eastAsia="fr-FR"/>
              </w:rPr>
              <w:t>mohéli</w:t>
            </w:r>
            <w:proofErr w:type="spellEnd"/>
          </w:p>
          <w:p w:rsidR="00F666F2" w:rsidRPr="00C16A42" w:rsidRDefault="00F666F2" w:rsidP="0058483A">
            <w:pPr>
              <w:tabs>
                <w:tab w:val="left" w:pos="-720"/>
                <w:tab w:val="left" w:pos="0"/>
                <w:tab w:val="left" w:pos="480"/>
                <w:tab w:val="left" w:pos="720"/>
                <w:tab w:val="left" w:pos="960"/>
                <w:tab w:val="left" w:pos="1320"/>
                <w:tab w:val="left" w:pos="2160"/>
              </w:tabs>
              <w:suppressAutoHyphens/>
              <w:spacing w:before="40" w:after="40"/>
              <w:jc w:val="both"/>
              <w:rPr>
                <w:rFonts w:ascii="Calibri" w:hAnsi="Calibri" w:cs="Calibri"/>
                <w:lang w:eastAsia="fr-FR"/>
              </w:rPr>
            </w:pPr>
            <w:r w:rsidRPr="00C16A42">
              <w:rPr>
                <w:rFonts w:ascii="Calibri" w:hAnsi="Calibri" w:cs="Calibri"/>
                <w:lang w:eastAsia="fr-FR"/>
              </w:rPr>
              <w:t>-2012 à Grande-comore</w:t>
            </w:r>
          </w:p>
        </w:tc>
        <w:tc>
          <w:tcPr>
            <w:tcW w:w="4784" w:type="dxa"/>
          </w:tcPr>
          <w:p w:rsidR="00F666F2" w:rsidRPr="00C16A42" w:rsidRDefault="00F666F2" w:rsidP="0058483A">
            <w:pPr>
              <w:autoSpaceDE w:val="0"/>
              <w:autoSpaceDN w:val="0"/>
              <w:adjustRightInd w:val="0"/>
              <w:jc w:val="both"/>
              <w:rPr>
                <w:rFonts w:ascii="Calibri" w:hAnsi="Calibri" w:cs="Calibri"/>
                <w:lang w:eastAsia="fr-FR"/>
              </w:rPr>
            </w:pPr>
            <w:r w:rsidRPr="00C16A42">
              <w:rPr>
                <w:rFonts w:ascii="Calibri" w:hAnsi="Calibri" w:cs="Calibri"/>
                <w:lang w:eastAsia="fr-FR"/>
              </w:rPr>
              <w:t>-Inondations assez fréquentes pendant la saison hivernale</w:t>
            </w:r>
          </w:p>
          <w:p w:rsidR="00F666F2" w:rsidRPr="00C16A42" w:rsidRDefault="00F666F2" w:rsidP="0058483A">
            <w:pPr>
              <w:autoSpaceDE w:val="0"/>
              <w:autoSpaceDN w:val="0"/>
              <w:adjustRightInd w:val="0"/>
              <w:jc w:val="both"/>
              <w:rPr>
                <w:rFonts w:ascii="Calibri" w:hAnsi="Calibri" w:cs="Calibri"/>
                <w:lang w:eastAsia="fr-FR"/>
              </w:rPr>
            </w:pPr>
            <w:r w:rsidRPr="00C16A42">
              <w:rPr>
                <w:rFonts w:ascii="Calibri" w:hAnsi="Calibri" w:cs="Calibri"/>
                <w:lang w:eastAsia="fr-FR"/>
              </w:rPr>
              <w:t>-50 maisons et boutiques ont été inondées</w:t>
            </w:r>
          </w:p>
          <w:p w:rsidR="00F666F2" w:rsidRPr="00C16A42" w:rsidRDefault="00F666F2" w:rsidP="0058483A">
            <w:pPr>
              <w:autoSpaceDE w:val="0"/>
              <w:autoSpaceDN w:val="0"/>
              <w:adjustRightInd w:val="0"/>
              <w:jc w:val="both"/>
              <w:rPr>
                <w:rFonts w:ascii="Calibri" w:hAnsi="Calibri" w:cs="Calibri"/>
                <w:lang w:eastAsia="fr-FR"/>
              </w:rPr>
            </w:pPr>
            <w:r w:rsidRPr="00C16A42">
              <w:rPr>
                <w:rFonts w:ascii="Calibri" w:hAnsi="Calibri" w:cs="Calibri"/>
                <w:lang w:eastAsia="fr-FR"/>
              </w:rPr>
              <w:t>-Le port de Mutsamudu inondé avec un niveau d’eau&gt;1m</w:t>
            </w:r>
          </w:p>
          <w:p w:rsidR="00F666F2" w:rsidRPr="00C16A42" w:rsidRDefault="00F666F2" w:rsidP="0058483A">
            <w:pPr>
              <w:autoSpaceDE w:val="0"/>
              <w:autoSpaceDN w:val="0"/>
              <w:adjustRightInd w:val="0"/>
              <w:jc w:val="both"/>
              <w:rPr>
                <w:rFonts w:ascii="Calibri" w:hAnsi="Calibri" w:cs="Calibri"/>
                <w:lang w:eastAsia="fr-FR"/>
              </w:rPr>
            </w:pPr>
            <w:r w:rsidRPr="00C16A42">
              <w:rPr>
                <w:rFonts w:ascii="Calibri" w:hAnsi="Calibri" w:cs="Calibri"/>
                <w:lang w:eastAsia="fr-FR"/>
              </w:rPr>
              <w:t>- 168 familles affectées, 6morts</w:t>
            </w:r>
            <w:proofErr w:type="gramStart"/>
            <w:r w:rsidRPr="00C16A42">
              <w:rPr>
                <w:rFonts w:ascii="Calibri" w:hAnsi="Calibri" w:cs="Calibri"/>
                <w:lang w:eastAsia="fr-FR"/>
              </w:rPr>
              <w:t>,3</w:t>
            </w:r>
            <w:proofErr w:type="gramEnd"/>
            <w:r w:rsidRPr="00C16A42">
              <w:rPr>
                <w:rFonts w:ascii="Calibri" w:hAnsi="Calibri" w:cs="Calibri"/>
                <w:lang w:eastAsia="fr-FR"/>
              </w:rPr>
              <w:t xml:space="preserve"> blessées grave </w:t>
            </w:r>
          </w:p>
          <w:p w:rsidR="00F666F2" w:rsidRPr="00C16A42" w:rsidRDefault="00F666F2" w:rsidP="0058483A">
            <w:pPr>
              <w:autoSpaceDE w:val="0"/>
              <w:autoSpaceDN w:val="0"/>
              <w:adjustRightInd w:val="0"/>
              <w:jc w:val="both"/>
              <w:rPr>
                <w:rFonts w:ascii="Calibri" w:hAnsi="Calibri" w:cs="Calibri"/>
                <w:lang w:eastAsia="fr-FR"/>
              </w:rPr>
            </w:pPr>
            <w:r w:rsidRPr="00C16A42">
              <w:rPr>
                <w:rFonts w:ascii="Calibri" w:hAnsi="Calibri" w:cs="Calibri"/>
                <w:lang w:eastAsia="fr-FR"/>
              </w:rPr>
              <w:t>-1 village totalement évacué (</w:t>
            </w:r>
            <w:proofErr w:type="spellStart"/>
            <w:r w:rsidRPr="00C16A42">
              <w:rPr>
                <w:rFonts w:ascii="Calibri" w:hAnsi="Calibri" w:cs="Calibri"/>
                <w:lang w:eastAsia="fr-FR"/>
              </w:rPr>
              <w:t>Moudji</w:t>
            </w:r>
            <w:proofErr w:type="spellEnd"/>
            <w:r w:rsidRPr="00C16A42">
              <w:rPr>
                <w:rFonts w:ascii="Calibri" w:hAnsi="Calibri" w:cs="Calibri"/>
                <w:lang w:eastAsia="fr-FR"/>
              </w:rPr>
              <w:t xml:space="preserve"> </w:t>
            </w:r>
            <w:proofErr w:type="spellStart"/>
            <w:r w:rsidRPr="00C16A42">
              <w:rPr>
                <w:rFonts w:ascii="Calibri" w:hAnsi="Calibri" w:cs="Calibri"/>
                <w:lang w:eastAsia="fr-FR"/>
              </w:rPr>
              <w:t>Mvia</w:t>
            </w:r>
            <w:proofErr w:type="spellEnd"/>
            <w:r w:rsidRPr="00C16A42">
              <w:rPr>
                <w:rFonts w:ascii="Calibri" w:hAnsi="Calibri" w:cs="Calibri"/>
                <w:lang w:eastAsia="fr-FR"/>
              </w:rPr>
              <w:t>)</w:t>
            </w:r>
          </w:p>
          <w:p w:rsidR="00F666F2" w:rsidRPr="00C16A42" w:rsidRDefault="00F666F2" w:rsidP="0058483A">
            <w:pPr>
              <w:autoSpaceDE w:val="0"/>
              <w:autoSpaceDN w:val="0"/>
              <w:adjustRightInd w:val="0"/>
              <w:jc w:val="both"/>
              <w:rPr>
                <w:rFonts w:ascii="Calibri" w:hAnsi="Calibri" w:cs="Calibri"/>
                <w:lang w:eastAsia="fr-FR"/>
              </w:rPr>
            </w:pPr>
            <w:r w:rsidRPr="00C16A42">
              <w:rPr>
                <w:rFonts w:ascii="Calibri" w:hAnsi="Calibri" w:cs="Calibri"/>
                <w:lang w:eastAsia="fr-FR"/>
              </w:rPr>
              <w:t>-87 habitations affectées, 4 ponts détruits, routes coupées</w:t>
            </w:r>
          </w:p>
          <w:p w:rsidR="00F666F2" w:rsidRPr="00C16A42" w:rsidRDefault="00F666F2" w:rsidP="0058483A">
            <w:pPr>
              <w:tabs>
                <w:tab w:val="left" w:pos="284"/>
              </w:tabs>
              <w:jc w:val="both"/>
              <w:rPr>
                <w:rFonts w:ascii="Calibri" w:hAnsi="Calibri" w:cs="Calibri"/>
              </w:rPr>
            </w:pPr>
          </w:p>
          <w:p w:rsidR="00F666F2" w:rsidRPr="00C16A42" w:rsidRDefault="00F666F2" w:rsidP="0058483A">
            <w:pPr>
              <w:tabs>
                <w:tab w:val="left" w:pos="284"/>
              </w:tabs>
              <w:jc w:val="both"/>
              <w:rPr>
                <w:rFonts w:ascii="Calibri" w:hAnsi="Calibri" w:cs="Calibri"/>
              </w:rPr>
            </w:pPr>
          </w:p>
        </w:tc>
      </w:tr>
      <w:tr w:rsidR="00F666F2" w:rsidRPr="00155933" w:rsidTr="0058483A">
        <w:trPr>
          <w:trHeight w:val="199"/>
        </w:trPr>
        <w:tc>
          <w:tcPr>
            <w:tcW w:w="3369" w:type="dxa"/>
          </w:tcPr>
          <w:p w:rsidR="00F666F2" w:rsidRPr="0067193B" w:rsidRDefault="00F666F2" w:rsidP="0058483A">
            <w:pPr>
              <w:tabs>
                <w:tab w:val="left" w:pos="284"/>
              </w:tabs>
              <w:jc w:val="center"/>
              <w:rPr>
                <w:rFonts w:ascii="Calibri" w:hAnsi="Calibri" w:cs="Calibri"/>
                <w:b/>
                <w:sz w:val="24"/>
                <w:szCs w:val="24"/>
              </w:rPr>
            </w:pPr>
            <w:r w:rsidRPr="0067193B">
              <w:rPr>
                <w:rFonts w:ascii="Calibri" w:hAnsi="Calibri" w:cs="Calibri"/>
                <w:b/>
                <w:sz w:val="24"/>
                <w:szCs w:val="24"/>
                <w:lang w:val="fr-CA"/>
              </w:rPr>
              <w:t>Séismes majeurs (10 dernières années)</w:t>
            </w:r>
          </w:p>
        </w:tc>
        <w:tc>
          <w:tcPr>
            <w:tcW w:w="5528" w:type="dxa"/>
          </w:tcPr>
          <w:p w:rsidR="00F666F2" w:rsidRPr="00010A70" w:rsidRDefault="00F666F2" w:rsidP="0058483A">
            <w:pPr>
              <w:autoSpaceDE w:val="0"/>
              <w:autoSpaceDN w:val="0"/>
              <w:adjustRightInd w:val="0"/>
              <w:jc w:val="both"/>
              <w:rPr>
                <w:rFonts w:ascii="Calibri" w:hAnsi="Calibri" w:cs="Calibri"/>
                <w:lang w:eastAsia="fr-FR"/>
              </w:rPr>
            </w:pPr>
            <w:r w:rsidRPr="00010A70">
              <w:rPr>
                <w:rFonts w:ascii="Calibri" w:hAnsi="Calibri" w:cs="Calibri"/>
                <w:lang w:eastAsia="fr-FR"/>
              </w:rPr>
              <w:t>- juin 2007 localisé au  sud de l’île autour du volcan</w:t>
            </w:r>
          </w:p>
          <w:p w:rsidR="00F666F2" w:rsidRPr="00010A70" w:rsidRDefault="00F666F2" w:rsidP="0058483A">
            <w:pPr>
              <w:autoSpaceDE w:val="0"/>
              <w:autoSpaceDN w:val="0"/>
              <w:adjustRightInd w:val="0"/>
              <w:jc w:val="both"/>
              <w:rPr>
                <w:rFonts w:ascii="Calibri" w:hAnsi="Calibri" w:cs="Calibri"/>
                <w:lang w:eastAsia="fr-FR"/>
              </w:rPr>
            </w:pPr>
            <w:r w:rsidRPr="00010A70">
              <w:rPr>
                <w:rFonts w:ascii="Calibri" w:hAnsi="Calibri" w:cs="Calibri"/>
                <w:lang w:eastAsia="fr-FR"/>
              </w:rPr>
              <w:t>-1Juin 2007 au  Sud-ouest de l’île</w:t>
            </w:r>
          </w:p>
          <w:p w:rsidR="00F666F2" w:rsidRPr="00010A70" w:rsidRDefault="00F666F2" w:rsidP="0058483A">
            <w:pPr>
              <w:autoSpaceDE w:val="0"/>
              <w:autoSpaceDN w:val="0"/>
              <w:adjustRightInd w:val="0"/>
              <w:jc w:val="both"/>
              <w:rPr>
                <w:rFonts w:ascii="Calibri" w:hAnsi="Calibri" w:cs="Calibri"/>
                <w:lang w:eastAsia="fr-FR"/>
              </w:rPr>
            </w:pPr>
            <w:r w:rsidRPr="00010A70">
              <w:rPr>
                <w:rFonts w:ascii="Calibri" w:hAnsi="Calibri" w:cs="Calibri"/>
                <w:lang w:eastAsia="fr-FR"/>
              </w:rPr>
              <w:t>-27 juillet 2007 au Sud-ouest de l’île</w:t>
            </w:r>
          </w:p>
          <w:p w:rsidR="00F666F2" w:rsidRPr="00010A70" w:rsidRDefault="00F666F2" w:rsidP="0058483A">
            <w:pPr>
              <w:autoSpaceDE w:val="0"/>
              <w:autoSpaceDN w:val="0"/>
              <w:adjustRightInd w:val="0"/>
              <w:jc w:val="both"/>
              <w:rPr>
                <w:rFonts w:ascii="Calibri" w:hAnsi="Calibri" w:cs="Calibri"/>
                <w:lang w:eastAsia="fr-FR"/>
              </w:rPr>
            </w:pPr>
            <w:r w:rsidRPr="00010A70">
              <w:rPr>
                <w:rFonts w:ascii="Calibri" w:hAnsi="Calibri" w:cs="Calibri"/>
                <w:lang w:eastAsia="fr-FR"/>
              </w:rPr>
              <w:t>-16 Septembre2007 au Sud-ouest de l’île</w:t>
            </w:r>
          </w:p>
          <w:p w:rsidR="00F666F2" w:rsidRPr="00010A70" w:rsidRDefault="00F666F2" w:rsidP="0058483A">
            <w:pPr>
              <w:autoSpaceDE w:val="0"/>
              <w:autoSpaceDN w:val="0"/>
              <w:adjustRightInd w:val="0"/>
              <w:jc w:val="both"/>
              <w:rPr>
                <w:rFonts w:ascii="Calibri" w:hAnsi="Calibri" w:cs="Calibri"/>
                <w:lang w:eastAsia="fr-FR"/>
              </w:rPr>
            </w:pPr>
            <w:r w:rsidRPr="00010A70">
              <w:rPr>
                <w:rFonts w:ascii="Calibri" w:hAnsi="Calibri" w:cs="Calibri"/>
                <w:lang w:eastAsia="fr-FR"/>
              </w:rPr>
              <w:t>-03/Octobre 2007 dans le Sud de l’île</w:t>
            </w:r>
          </w:p>
          <w:p w:rsidR="00F666F2" w:rsidRPr="00010A70" w:rsidRDefault="00F666F2" w:rsidP="0058483A">
            <w:pPr>
              <w:autoSpaceDE w:val="0"/>
              <w:autoSpaceDN w:val="0"/>
              <w:adjustRightInd w:val="0"/>
              <w:jc w:val="both"/>
              <w:rPr>
                <w:rFonts w:ascii="Calibri" w:hAnsi="Calibri" w:cs="Calibri"/>
                <w:lang w:eastAsia="fr-FR"/>
              </w:rPr>
            </w:pPr>
            <w:r w:rsidRPr="00010A70">
              <w:rPr>
                <w:rFonts w:ascii="Calibri" w:hAnsi="Calibri" w:cs="Calibri"/>
                <w:lang w:eastAsia="fr-FR"/>
              </w:rPr>
              <w:t>-17/Octobre/2007 localisé dans le  Sud de Moroni</w:t>
            </w:r>
          </w:p>
          <w:p w:rsidR="00F666F2" w:rsidRPr="00010A70" w:rsidRDefault="00F666F2" w:rsidP="0058483A">
            <w:pPr>
              <w:autoSpaceDE w:val="0"/>
              <w:autoSpaceDN w:val="0"/>
              <w:adjustRightInd w:val="0"/>
              <w:jc w:val="both"/>
              <w:rPr>
                <w:rFonts w:ascii="Calibri" w:hAnsi="Calibri" w:cs="Calibri"/>
                <w:lang w:eastAsia="fr-FR"/>
              </w:rPr>
            </w:pPr>
            <w:r w:rsidRPr="00010A70">
              <w:rPr>
                <w:rFonts w:ascii="Calibri" w:hAnsi="Calibri" w:cs="Calibri"/>
                <w:lang w:eastAsia="fr-FR"/>
              </w:rPr>
              <w:t>-21/Janvier/08  au Sud de Moroni</w:t>
            </w:r>
          </w:p>
          <w:p w:rsidR="00F666F2" w:rsidRPr="00010A70" w:rsidRDefault="00F666F2" w:rsidP="0058483A">
            <w:pPr>
              <w:autoSpaceDE w:val="0"/>
              <w:autoSpaceDN w:val="0"/>
              <w:adjustRightInd w:val="0"/>
              <w:jc w:val="both"/>
              <w:rPr>
                <w:rFonts w:ascii="Calibri" w:hAnsi="Calibri" w:cs="Calibri"/>
                <w:lang w:eastAsia="fr-FR"/>
              </w:rPr>
            </w:pPr>
            <w:r w:rsidRPr="00010A70">
              <w:rPr>
                <w:rFonts w:ascii="Calibri" w:hAnsi="Calibri" w:cs="Calibri"/>
                <w:lang w:eastAsia="fr-FR"/>
              </w:rPr>
              <w:t xml:space="preserve">-21 Janvier 08 localisé à  </w:t>
            </w:r>
            <w:proofErr w:type="spellStart"/>
            <w:r w:rsidRPr="00010A70">
              <w:rPr>
                <w:rFonts w:ascii="Calibri" w:hAnsi="Calibri" w:cs="Calibri"/>
                <w:lang w:eastAsia="fr-FR"/>
              </w:rPr>
              <w:t>Bambao</w:t>
            </w:r>
            <w:proofErr w:type="spellEnd"/>
            <w:r w:rsidRPr="00010A70">
              <w:rPr>
                <w:rFonts w:ascii="Calibri" w:hAnsi="Calibri" w:cs="Calibri"/>
                <w:lang w:eastAsia="fr-FR"/>
              </w:rPr>
              <w:t xml:space="preserve"> et </w:t>
            </w:r>
            <w:proofErr w:type="spellStart"/>
            <w:r w:rsidRPr="00010A70">
              <w:rPr>
                <w:rFonts w:ascii="Calibri" w:hAnsi="Calibri" w:cs="Calibri"/>
                <w:lang w:eastAsia="fr-FR"/>
              </w:rPr>
              <w:t>Hambou</w:t>
            </w:r>
            <w:proofErr w:type="spellEnd"/>
          </w:p>
          <w:p w:rsidR="00F666F2" w:rsidRPr="00010A70" w:rsidRDefault="00F666F2" w:rsidP="0058483A">
            <w:pPr>
              <w:autoSpaceDE w:val="0"/>
              <w:autoSpaceDN w:val="0"/>
              <w:adjustRightInd w:val="0"/>
              <w:jc w:val="both"/>
              <w:rPr>
                <w:rFonts w:ascii="Calibri" w:hAnsi="Calibri" w:cs="Calibri"/>
                <w:lang w:eastAsia="fr-FR"/>
              </w:rPr>
            </w:pPr>
            <w:r w:rsidRPr="00010A70">
              <w:rPr>
                <w:rFonts w:ascii="Calibri" w:hAnsi="Calibri" w:cs="Calibri"/>
                <w:lang w:eastAsia="fr-FR"/>
              </w:rPr>
              <w:lastRenderedPageBreak/>
              <w:t xml:space="preserve">-16Mars 08 localisé à </w:t>
            </w:r>
            <w:proofErr w:type="spellStart"/>
            <w:r w:rsidRPr="00010A70">
              <w:rPr>
                <w:rFonts w:ascii="Calibri" w:hAnsi="Calibri" w:cs="Calibri"/>
                <w:lang w:eastAsia="fr-FR"/>
              </w:rPr>
              <w:t>Bambao</w:t>
            </w:r>
            <w:proofErr w:type="spellEnd"/>
            <w:r w:rsidRPr="00010A70">
              <w:rPr>
                <w:rFonts w:ascii="Calibri" w:hAnsi="Calibri" w:cs="Calibri"/>
                <w:lang w:eastAsia="fr-FR"/>
              </w:rPr>
              <w:t xml:space="preserve"> et </w:t>
            </w:r>
            <w:proofErr w:type="spellStart"/>
            <w:r w:rsidRPr="00010A70">
              <w:rPr>
                <w:rFonts w:ascii="Calibri" w:hAnsi="Calibri" w:cs="Calibri"/>
                <w:lang w:eastAsia="fr-FR"/>
              </w:rPr>
              <w:t>Hambou</w:t>
            </w:r>
            <w:proofErr w:type="spellEnd"/>
          </w:p>
          <w:p w:rsidR="00F666F2" w:rsidRPr="00010A70" w:rsidRDefault="00F666F2" w:rsidP="0058483A">
            <w:pPr>
              <w:tabs>
                <w:tab w:val="left" w:pos="284"/>
              </w:tabs>
              <w:jc w:val="both"/>
              <w:rPr>
                <w:rFonts w:ascii="Calibri" w:hAnsi="Calibri" w:cs="Calibri"/>
              </w:rPr>
            </w:pPr>
          </w:p>
        </w:tc>
        <w:tc>
          <w:tcPr>
            <w:tcW w:w="4784" w:type="dxa"/>
          </w:tcPr>
          <w:p w:rsidR="00F666F2" w:rsidRPr="00010A70" w:rsidRDefault="00F666F2" w:rsidP="0058483A">
            <w:pPr>
              <w:tabs>
                <w:tab w:val="left" w:pos="284"/>
              </w:tabs>
              <w:jc w:val="both"/>
              <w:rPr>
                <w:rFonts w:ascii="Calibri" w:hAnsi="Calibri" w:cs="Calibri"/>
              </w:rPr>
            </w:pPr>
            <w:r w:rsidRPr="00010A70">
              <w:rPr>
                <w:rFonts w:ascii="Calibri" w:hAnsi="Calibri" w:cs="Calibri"/>
                <w:lang w:eastAsia="fr-FR"/>
              </w:rPr>
              <w:lastRenderedPageBreak/>
              <w:t>Magnitude faible inferieur  à 4‐5 sur l’échelle de Richter</w:t>
            </w:r>
          </w:p>
        </w:tc>
      </w:tr>
      <w:tr w:rsidR="00F666F2" w:rsidRPr="00155933" w:rsidTr="0058483A">
        <w:trPr>
          <w:trHeight w:val="199"/>
        </w:trPr>
        <w:tc>
          <w:tcPr>
            <w:tcW w:w="3369" w:type="dxa"/>
          </w:tcPr>
          <w:p w:rsidR="00F666F2" w:rsidRPr="00010A70" w:rsidRDefault="00F666F2" w:rsidP="0058483A">
            <w:pPr>
              <w:tabs>
                <w:tab w:val="left" w:pos="284"/>
              </w:tabs>
              <w:jc w:val="both"/>
              <w:rPr>
                <w:rFonts w:ascii="Calibri" w:hAnsi="Calibri" w:cs="Calibri"/>
                <w:b/>
                <w:sz w:val="24"/>
                <w:szCs w:val="24"/>
              </w:rPr>
            </w:pPr>
            <w:r w:rsidRPr="00010A70">
              <w:rPr>
                <w:rFonts w:ascii="Calibri" w:hAnsi="Calibri" w:cs="Calibri"/>
                <w:b/>
                <w:sz w:val="24"/>
                <w:szCs w:val="24"/>
                <w:lang w:val="fr-CA"/>
              </w:rPr>
              <w:lastRenderedPageBreak/>
              <w:t>Activité volcanique</w:t>
            </w:r>
          </w:p>
        </w:tc>
        <w:tc>
          <w:tcPr>
            <w:tcW w:w="5528" w:type="dxa"/>
          </w:tcPr>
          <w:p w:rsidR="00F666F2" w:rsidRPr="00010A70" w:rsidRDefault="00F666F2" w:rsidP="0058483A">
            <w:pPr>
              <w:tabs>
                <w:tab w:val="left" w:pos="-720"/>
                <w:tab w:val="left" w:pos="0"/>
                <w:tab w:val="left" w:pos="480"/>
                <w:tab w:val="left" w:pos="720"/>
                <w:tab w:val="left" w:pos="960"/>
                <w:tab w:val="left" w:pos="1320"/>
                <w:tab w:val="left" w:pos="2160"/>
              </w:tabs>
              <w:suppressAutoHyphens/>
              <w:spacing w:before="40" w:after="40"/>
              <w:jc w:val="both"/>
              <w:rPr>
                <w:rFonts w:ascii="Calibri" w:hAnsi="Calibri" w:cs="Calibri"/>
                <w:lang w:eastAsia="fr-FR"/>
              </w:rPr>
            </w:pPr>
            <w:r w:rsidRPr="00010A70">
              <w:rPr>
                <w:rFonts w:ascii="Calibri" w:hAnsi="Calibri" w:cs="Calibri"/>
                <w:lang w:eastAsia="fr-FR"/>
              </w:rPr>
              <w:t>2007, 13 Janvier</w:t>
            </w:r>
          </w:p>
          <w:p w:rsidR="00F666F2" w:rsidRPr="00010A70" w:rsidRDefault="00F666F2" w:rsidP="0058483A">
            <w:pPr>
              <w:autoSpaceDE w:val="0"/>
              <w:autoSpaceDN w:val="0"/>
              <w:adjustRightInd w:val="0"/>
              <w:jc w:val="both"/>
              <w:rPr>
                <w:rFonts w:ascii="Calibri" w:hAnsi="Calibri" w:cs="Calibri"/>
                <w:lang w:eastAsia="fr-FR"/>
              </w:rPr>
            </w:pPr>
            <w:r w:rsidRPr="00010A70">
              <w:rPr>
                <w:rFonts w:ascii="Calibri" w:hAnsi="Calibri" w:cs="Calibri"/>
                <w:lang w:eastAsia="fr-FR"/>
              </w:rPr>
              <w:t>2006,28 Mai – 03 Juin</w:t>
            </w:r>
          </w:p>
          <w:p w:rsidR="00F666F2" w:rsidRPr="00010A70" w:rsidRDefault="00F666F2" w:rsidP="0058483A">
            <w:pPr>
              <w:tabs>
                <w:tab w:val="left" w:pos="284"/>
              </w:tabs>
              <w:jc w:val="both"/>
              <w:rPr>
                <w:rFonts w:ascii="Calibri" w:hAnsi="Calibri" w:cs="Calibri"/>
              </w:rPr>
            </w:pPr>
            <w:r w:rsidRPr="00010A70">
              <w:rPr>
                <w:rFonts w:ascii="Calibri" w:hAnsi="Calibri" w:cs="Calibri"/>
                <w:lang w:eastAsia="fr-FR"/>
              </w:rPr>
              <w:t>2005, 16 – 18 Avril</w:t>
            </w:r>
          </w:p>
        </w:tc>
        <w:tc>
          <w:tcPr>
            <w:tcW w:w="4784" w:type="dxa"/>
          </w:tcPr>
          <w:p w:rsidR="00F666F2" w:rsidRPr="00010A70" w:rsidRDefault="00F666F2" w:rsidP="0058483A">
            <w:pPr>
              <w:autoSpaceDE w:val="0"/>
              <w:autoSpaceDN w:val="0"/>
              <w:adjustRightInd w:val="0"/>
              <w:jc w:val="both"/>
              <w:rPr>
                <w:rFonts w:ascii="Calibri" w:hAnsi="Calibri" w:cs="Calibri"/>
                <w:lang w:eastAsia="fr-FR"/>
              </w:rPr>
            </w:pPr>
            <w:r w:rsidRPr="00010A70">
              <w:rPr>
                <w:rFonts w:ascii="Calibri" w:hAnsi="Calibri" w:cs="Calibri"/>
                <w:lang w:val="fr-CA"/>
              </w:rPr>
              <w:t>-</w:t>
            </w:r>
            <w:r w:rsidRPr="00010A70">
              <w:rPr>
                <w:rFonts w:ascii="Calibri" w:hAnsi="Calibri" w:cs="Calibri"/>
                <w:lang w:eastAsia="fr-FR"/>
              </w:rPr>
              <w:t xml:space="preserve"> Eruption magmatique du Karthala au niveau du cratère secondaire.</w:t>
            </w:r>
          </w:p>
          <w:p w:rsidR="00F666F2" w:rsidRPr="00010A70" w:rsidRDefault="00F666F2" w:rsidP="0058483A">
            <w:pPr>
              <w:autoSpaceDE w:val="0"/>
              <w:autoSpaceDN w:val="0"/>
              <w:adjustRightInd w:val="0"/>
              <w:jc w:val="both"/>
              <w:rPr>
                <w:rFonts w:ascii="Calibri" w:hAnsi="Calibri" w:cs="Calibri"/>
                <w:lang w:eastAsia="fr-FR"/>
              </w:rPr>
            </w:pPr>
            <w:r w:rsidRPr="00010A70">
              <w:rPr>
                <w:rFonts w:ascii="Calibri" w:hAnsi="Calibri" w:cs="Calibri"/>
                <w:lang w:eastAsia="fr-FR"/>
              </w:rPr>
              <w:t xml:space="preserve">-Eruption </w:t>
            </w:r>
            <w:proofErr w:type="spellStart"/>
            <w:r w:rsidRPr="00010A70">
              <w:rPr>
                <w:rFonts w:ascii="Calibri" w:hAnsi="Calibri" w:cs="Calibri"/>
                <w:lang w:eastAsia="fr-FR"/>
              </w:rPr>
              <w:t>phréato</w:t>
            </w:r>
            <w:proofErr w:type="spellEnd"/>
            <w:r w:rsidRPr="00010A70">
              <w:rPr>
                <w:rFonts w:ascii="Calibri" w:hAnsi="Calibri" w:cs="Calibri"/>
                <w:lang w:eastAsia="fr-FR"/>
              </w:rPr>
              <w:t>‐magmatique au niveau du cratère principal, nuage de</w:t>
            </w:r>
          </w:p>
          <w:p w:rsidR="00F666F2" w:rsidRPr="00010A70" w:rsidRDefault="00F666F2" w:rsidP="0058483A">
            <w:pPr>
              <w:autoSpaceDE w:val="0"/>
              <w:autoSpaceDN w:val="0"/>
              <w:adjustRightInd w:val="0"/>
              <w:jc w:val="both"/>
              <w:rPr>
                <w:rFonts w:ascii="Calibri" w:hAnsi="Calibri" w:cs="Calibri"/>
                <w:lang w:eastAsia="fr-FR"/>
              </w:rPr>
            </w:pPr>
            <w:r w:rsidRPr="00010A70">
              <w:rPr>
                <w:rFonts w:ascii="Calibri" w:hAnsi="Calibri" w:cs="Calibri"/>
                <w:lang w:eastAsia="fr-FR"/>
              </w:rPr>
              <w:t>cendres touchant les ¾ de l’île de Grande Comores.</w:t>
            </w:r>
          </w:p>
          <w:p w:rsidR="00F666F2" w:rsidRPr="00010A70" w:rsidRDefault="00F666F2" w:rsidP="0058483A">
            <w:pPr>
              <w:autoSpaceDE w:val="0"/>
              <w:autoSpaceDN w:val="0"/>
              <w:adjustRightInd w:val="0"/>
              <w:jc w:val="both"/>
              <w:rPr>
                <w:rFonts w:ascii="Calibri" w:hAnsi="Calibri" w:cs="Calibri"/>
                <w:lang w:eastAsia="fr-FR"/>
              </w:rPr>
            </w:pPr>
            <w:r w:rsidRPr="00010A70">
              <w:rPr>
                <w:rFonts w:ascii="Calibri" w:hAnsi="Calibri" w:cs="Calibri"/>
                <w:lang w:eastAsia="fr-FR"/>
              </w:rPr>
              <w:t>-2 000 personnes ont été</w:t>
            </w:r>
          </w:p>
          <w:p w:rsidR="00F666F2" w:rsidRPr="00010A70" w:rsidRDefault="00F666F2" w:rsidP="0058483A">
            <w:pPr>
              <w:autoSpaceDE w:val="0"/>
              <w:autoSpaceDN w:val="0"/>
              <w:adjustRightInd w:val="0"/>
              <w:jc w:val="both"/>
              <w:rPr>
                <w:rFonts w:ascii="Calibri" w:hAnsi="Calibri" w:cs="Calibri"/>
                <w:lang w:eastAsia="fr-FR"/>
              </w:rPr>
            </w:pPr>
            <w:r w:rsidRPr="00010A70">
              <w:rPr>
                <w:rFonts w:ascii="Calibri" w:hAnsi="Calibri" w:cs="Calibri"/>
                <w:lang w:eastAsia="fr-FR"/>
              </w:rPr>
              <w:t>déplacées hors de leurs zones de résidence. Les citernes d’eau potable ont</w:t>
            </w:r>
          </w:p>
          <w:p w:rsidR="00F666F2" w:rsidRPr="00010A70" w:rsidRDefault="00F666F2" w:rsidP="0058483A">
            <w:pPr>
              <w:tabs>
                <w:tab w:val="left" w:pos="-720"/>
                <w:tab w:val="left" w:pos="0"/>
                <w:tab w:val="left" w:pos="480"/>
                <w:tab w:val="left" w:pos="720"/>
                <w:tab w:val="left" w:pos="960"/>
                <w:tab w:val="left" w:pos="1320"/>
                <w:tab w:val="left" w:pos="2160"/>
              </w:tabs>
              <w:suppressAutoHyphens/>
              <w:spacing w:before="40" w:after="40"/>
              <w:jc w:val="both"/>
              <w:rPr>
                <w:rFonts w:ascii="Calibri" w:hAnsi="Calibri" w:cs="Calibri"/>
                <w:lang w:eastAsia="fr-FR"/>
              </w:rPr>
            </w:pPr>
            <w:r w:rsidRPr="00010A70">
              <w:rPr>
                <w:rFonts w:ascii="Calibri" w:hAnsi="Calibri" w:cs="Calibri"/>
                <w:lang w:eastAsia="fr-FR"/>
              </w:rPr>
              <w:t>été contaminées, affectant 118 000 personnes.</w:t>
            </w:r>
          </w:p>
          <w:p w:rsidR="00F666F2" w:rsidRPr="00010A70" w:rsidRDefault="00F666F2" w:rsidP="0058483A">
            <w:pPr>
              <w:autoSpaceDE w:val="0"/>
              <w:autoSpaceDN w:val="0"/>
              <w:adjustRightInd w:val="0"/>
              <w:jc w:val="both"/>
              <w:rPr>
                <w:rFonts w:ascii="Calibri" w:hAnsi="Calibri" w:cs="Calibri"/>
                <w:lang w:eastAsia="fr-FR"/>
              </w:rPr>
            </w:pPr>
            <w:r w:rsidRPr="00010A70">
              <w:rPr>
                <w:rFonts w:ascii="Calibri" w:hAnsi="Calibri" w:cs="Calibri"/>
                <w:lang w:eastAsia="fr-FR"/>
              </w:rPr>
              <w:t xml:space="preserve">-Eruption </w:t>
            </w:r>
            <w:proofErr w:type="spellStart"/>
            <w:r w:rsidRPr="00010A70">
              <w:rPr>
                <w:rFonts w:ascii="Calibri" w:hAnsi="Calibri" w:cs="Calibri"/>
                <w:lang w:eastAsia="fr-FR"/>
              </w:rPr>
              <w:t>phréato</w:t>
            </w:r>
            <w:proofErr w:type="spellEnd"/>
            <w:r w:rsidRPr="00010A70">
              <w:rPr>
                <w:rFonts w:ascii="Calibri" w:hAnsi="Calibri" w:cs="Calibri"/>
                <w:lang w:eastAsia="fr-FR"/>
              </w:rPr>
              <w:t>‐magmatique au niveau du cratère principal: la plus grande</w:t>
            </w:r>
          </w:p>
          <w:p w:rsidR="00F666F2" w:rsidRPr="00010A70" w:rsidRDefault="00F666F2" w:rsidP="0058483A">
            <w:pPr>
              <w:autoSpaceDE w:val="0"/>
              <w:autoSpaceDN w:val="0"/>
              <w:adjustRightInd w:val="0"/>
              <w:jc w:val="both"/>
              <w:rPr>
                <w:rFonts w:ascii="Calibri" w:hAnsi="Calibri" w:cs="Calibri"/>
                <w:lang w:eastAsia="fr-FR"/>
              </w:rPr>
            </w:pPr>
            <w:r w:rsidRPr="00010A70">
              <w:rPr>
                <w:rFonts w:ascii="Calibri" w:hAnsi="Calibri" w:cs="Calibri"/>
                <w:lang w:eastAsia="fr-FR"/>
              </w:rPr>
              <w:t>partie de l’île a reçu des retombées de cendres. Environ 10 000 personnes</w:t>
            </w:r>
          </w:p>
          <w:p w:rsidR="00F666F2" w:rsidRPr="00010A70" w:rsidRDefault="00F666F2" w:rsidP="0058483A">
            <w:pPr>
              <w:tabs>
                <w:tab w:val="left" w:pos="-720"/>
                <w:tab w:val="left" w:pos="0"/>
                <w:tab w:val="left" w:pos="480"/>
                <w:tab w:val="left" w:pos="720"/>
                <w:tab w:val="left" w:pos="960"/>
                <w:tab w:val="left" w:pos="1320"/>
                <w:tab w:val="left" w:pos="2160"/>
              </w:tabs>
              <w:suppressAutoHyphens/>
              <w:spacing w:before="40" w:after="40"/>
              <w:jc w:val="both"/>
              <w:rPr>
                <w:rFonts w:ascii="Calibri" w:hAnsi="Calibri" w:cs="Calibri"/>
                <w:lang w:eastAsia="fr-FR"/>
              </w:rPr>
            </w:pPr>
            <w:r w:rsidRPr="00010A70">
              <w:rPr>
                <w:rFonts w:ascii="Calibri" w:hAnsi="Calibri" w:cs="Calibri"/>
                <w:lang w:eastAsia="fr-FR"/>
              </w:rPr>
              <w:t>résidant à l’est de l’île ont été évacuées.</w:t>
            </w:r>
          </w:p>
          <w:p w:rsidR="00F666F2" w:rsidRPr="00010A70" w:rsidRDefault="00F666F2" w:rsidP="0058483A">
            <w:pPr>
              <w:tabs>
                <w:tab w:val="left" w:pos="284"/>
              </w:tabs>
              <w:jc w:val="both"/>
              <w:rPr>
                <w:rFonts w:ascii="Calibri" w:hAnsi="Calibri" w:cs="Calibri"/>
              </w:rPr>
            </w:pPr>
          </w:p>
        </w:tc>
      </w:tr>
      <w:tr w:rsidR="00F666F2" w:rsidRPr="00155933" w:rsidTr="0058483A">
        <w:trPr>
          <w:trHeight w:val="1663"/>
        </w:trPr>
        <w:tc>
          <w:tcPr>
            <w:tcW w:w="3369" w:type="dxa"/>
          </w:tcPr>
          <w:p w:rsidR="00F666F2" w:rsidRPr="00010A70" w:rsidRDefault="00F666F2" w:rsidP="0058483A">
            <w:pPr>
              <w:tabs>
                <w:tab w:val="left" w:pos="284"/>
              </w:tabs>
              <w:jc w:val="both"/>
              <w:rPr>
                <w:rFonts w:ascii="Calibri" w:hAnsi="Calibri" w:cs="Calibri"/>
                <w:b/>
                <w:sz w:val="24"/>
                <w:szCs w:val="24"/>
              </w:rPr>
            </w:pPr>
            <w:r w:rsidRPr="00010A70">
              <w:rPr>
                <w:rFonts w:ascii="Calibri" w:hAnsi="Calibri" w:cs="Calibri"/>
                <w:b/>
                <w:bCs/>
                <w:sz w:val="24"/>
                <w:szCs w:val="24"/>
              </w:rPr>
              <w:t>Remontées des eaux océaniques</w:t>
            </w:r>
          </w:p>
        </w:tc>
        <w:tc>
          <w:tcPr>
            <w:tcW w:w="5528" w:type="dxa"/>
          </w:tcPr>
          <w:p w:rsidR="00F666F2" w:rsidRPr="00010A70" w:rsidRDefault="00F666F2" w:rsidP="0058483A">
            <w:pPr>
              <w:tabs>
                <w:tab w:val="left" w:pos="-720"/>
                <w:tab w:val="left" w:pos="0"/>
                <w:tab w:val="left" w:pos="480"/>
                <w:tab w:val="left" w:pos="720"/>
                <w:tab w:val="left" w:pos="960"/>
                <w:tab w:val="left" w:pos="1320"/>
                <w:tab w:val="left" w:pos="2160"/>
              </w:tabs>
              <w:suppressAutoHyphens/>
              <w:spacing w:before="40" w:after="40"/>
              <w:jc w:val="both"/>
              <w:rPr>
                <w:rFonts w:ascii="Calibri" w:hAnsi="Calibri" w:cs="Calibri"/>
                <w:lang w:eastAsia="fr-FR"/>
              </w:rPr>
            </w:pPr>
            <w:r w:rsidRPr="00010A70">
              <w:rPr>
                <w:rFonts w:ascii="Calibri" w:hAnsi="Calibri" w:cs="Calibri"/>
                <w:lang w:val="fr-CA"/>
              </w:rPr>
              <w:t xml:space="preserve">-2007 en </w:t>
            </w:r>
            <w:r w:rsidRPr="00010A70">
              <w:rPr>
                <w:rFonts w:ascii="Calibri" w:hAnsi="Calibri" w:cs="Calibri"/>
                <w:lang w:eastAsia="fr-FR"/>
              </w:rPr>
              <w:t xml:space="preserve">Grande Comore, </w:t>
            </w:r>
            <w:proofErr w:type="spellStart"/>
            <w:r w:rsidRPr="00010A70">
              <w:rPr>
                <w:rFonts w:ascii="Calibri" w:hAnsi="Calibri" w:cs="Calibri"/>
                <w:lang w:eastAsia="fr-FR"/>
              </w:rPr>
              <w:t>Sud‐Est</w:t>
            </w:r>
            <w:proofErr w:type="spellEnd"/>
          </w:p>
          <w:p w:rsidR="00F666F2" w:rsidRPr="00010A70" w:rsidRDefault="00F666F2" w:rsidP="0058483A">
            <w:pPr>
              <w:tabs>
                <w:tab w:val="left" w:pos="284"/>
              </w:tabs>
              <w:jc w:val="both"/>
              <w:rPr>
                <w:rFonts w:ascii="Calibri" w:hAnsi="Calibri" w:cs="Calibri"/>
              </w:rPr>
            </w:pPr>
            <w:r w:rsidRPr="00010A70">
              <w:rPr>
                <w:rFonts w:ascii="Calibri" w:hAnsi="Calibri" w:cs="Calibri"/>
                <w:lang w:eastAsia="fr-FR"/>
              </w:rPr>
              <w:t>-2004 Grande Comore, Nord de l’île</w:t>
            </w:r>
          </w:p>
        </w:tc>
        <w:tc>
          <w:tcPr>
            <w:tcW w:w="4784" w:type="dxa"/>
          </w:tcPr>
          <w:p w:rsidR="00F666F2" w:rsidRPr="00010A70" w:rsidRDefault="00F666F2" w:rsidP="0058483A">
            <w:pPr>
              <w:tabs>
                <w:tab w:val="left" w:pos="-720"/>
                <w:tab w:val="left" w:pos="0"/>
                <w:tab w:val="left" w:pos="480"/>
                <w:tab w:val="left" w:pos="720"/>
                <w:tab w:val="left" w:pos="960"/>
                <w:tab w:val="left" w:pos="1320"/>
                <w:tab w:val="left" w:pos="2160"/>
              </w:tabs>
              <w:suppressAutoHyphens/>
              <w:spacing w:before="40" w:after="40"/>
              <w:jc w:val="both"/>
              <w:rPr>
                <w:rFonts w:ascii="Calibri" w:hAnsi="Calibri" w:cs="Calibri"/>
                <w:lang w:eastAsia="fr-FR"/>
              </w:rPr>
            </w:pPr>
            <w:r w:rsidRPr="00010A70">
              <w:rPr>
                <w:rFonts w:ascii="Calibri" w:hAnsi="Calibri" w:cs="Calibri"/>
                <w:lang w:eastAsia="fr-FR"/>
              </w:rPr>
              <w:t>Digues et bâtiments détruits</w:t>
            </w:r>
          </w:p>
          <w:p w:rsidR="00F666F2" w:rsidRPr="00010A70" w:rsidRDefault="00F666F2" w:rsidP="0058483A">
            <w:pPr>
              <w:tabs>
                <w:tab w:val="left" w:pos="284"/>
              </w:tabs>
              <w:jc w:val="both"/>
              <w:rPr>
                <w:rFonts w:ascii="Calibri" w:hAnsi="Calibri" w:cs="Calibri"/>
              </w:rPr>
            </w:pPr>
            <w:r w:rsidRPr="00010A70">
              <w:rPr>
                <w:rFonts w:ascii="Calibri" w:hAnsi="Calibri" w:cs="Calibri"/>
                <w:lang w:eastAsia="fr-FR"/>
              </w:rPr>
              <w:t>Inondation des habitations côtières</w:t>
            </w:r>
          </w:p>
        </w:tc>
      </w:tr>
    </w:tbl>
    <w:p w:rsidR="00F666F2" w:rsidRPr="00480461" w:rsidRDefault="00F666F2" w:rsidP="00F666F2">
      <w:pPr>
        <w:tabs>
          <w:tab w:val="left" w:pos="284"/>
        </w:tabs>
        <w:jc w:val="both"/>
        <w:rPr>
          <w:rFonts w:asciiTheme="majorHAnsi" w:hAnsiTheme="majorHAnsi" w:cstheme="majorHAnsi"/>
          <w:i/>
          <w:sz w:val="20"/>
          <w:szCs w:val="20"/>
        </w:rPr>
      </w:pPr>
      <w:r w:rsidRPr="00480461">
        <w:rPr>
          <w:rFonts w:asciiTheme="majorHAnsi" w:hAnsiTheme="majorHAnsi" w:cstheme="majorHAnsi"/>
          <w:i/>
          <w:sz w:val="20"/>
          <w:szCs w:val="20"/>
        </w:rPr>
        <w:t>Source : COSEP/</w:t>
      </w:r>
      <w:r w:rsidRPr="00480461">
        <w:rPr>
          <w:rFonts w:asciiTheme="majorHAnsi" w:hAnsiTheme="majorHAnsi" w:cstheme="majorHAnsi"/>
          <w:b/>
          <w:bCs/>
          <w:i/>
          <w:sz w:val="20"/>
          <w:szCs w:val="20"/>
        </w:rPr>
        <w:t>«</w:t>
      </w:r>
      <w:r w:rsidRPr="00480461">
        <w:rPr>
          <w:rFonts w:asciiTheme="majorHAnsi" w:hAnsiTheme="majorHAnsi" w:cstheme="majorHAnsi"/>
          <w:b/>
          <w:i/>
          <w:sz w:val="20"/>
          <w:szCs w:val="20"/>
        </w:rPr>
        <w:t xml:space="preserve"> </w:t>
      </w:r>
      <w:r w:rsidRPr="00480461">
        <w:rPr>
          <w:rFonts w:asciiTheme="majorHAnsi" w:hAnsiTheme="majorHAnsi" w:cstheme="majorHAnsi"/>
          <w:i/>
          <w:sz w:val="20"/>
          <w:szCs w:val="20"/>
        </w:rPr>
        <w:t>Développement des Capacités de Gestion des Risques de Catastrophes naturelles et Climatiques, en Union des  Comores </w:t>
      </w:r>
    </w:p>
    <w:p w:rsidR="00F666F2" w:rsidRDefault="00F666F2" w:rsidP="00F666F2">
      <w:pPr>
        <w:tabs>
          <w:tab w:val="left" w:pos="284"/>
        </w:tabs>
        <w:jc w:val="both"/>
        <w:rPr>
          <w:rFonts w:asciiTheme="majorHAnsi" w:hAnsiTheme="majorHAnsi" w:cstheme="majorHAnsi"/>
          <w:b/>
          <w:sz w:val="24"/>
          <w:szCs w:val="24"/>
        </w:rPr>
      </w:pPr>
    </w:p>
    <w:p w:rsidR="00F666F2" w:rsidRDefault="00F666F2" w:rsidP="00F666F2">
      <w:pPr>
        <w:tabs>
          <w:tab w:val="left" w:pos="284"/>
        </w:tabs>
        <w:jc w:val="both"/>
        <w:rPr>
          <w:rFonts w:asciiTheme="majorHAnsi" w:hAnsiTheme="majorHAnsi" w:cstheme="majorHAnsi"/>
          <w:b/>
          <w:sz w:val="24"/>
          <w:szCs w:val="24"/>
        </w:rPr>
      </w:pPr>
    </w:p>
    <w:p w:rsidR="00F666F2" w:rsidRDefault="00F666F2" w:rsidP="00F666F2">
      <w:pPr>
        <w:tabs>
          <w:tab w:val="left" w:pos="284"/>
        </w:tabs>
        <w:jc w:val="both"/>
        <w:rPr>
          <w:rFonts w:asciiTheme="majorHAnsi" w:hAnsiTheme="majorHAnsi" w:cstheme="majorHAnsi"/>
          <w:b/>
          <w:sz w:val="24"/>
          <w:szCs w:val="24"/>
        </w:rPr>
        <w:sectPr w:rsidR="00F666F2" w:rsidSect="00BC7CF7">
          <w:pgSz w:w="16838" w:h="11906" w:orient="landscape"/>
          <w:pgMar w:top="1417" w:right="1417" w:bottom="1417" w:left="1417" w:header="708" w:footer="708" w:gutter="0"/>
          <w:cols w:space="708"/>
          <w:docGrid w:linePitch="360"/>
        </w:sectPr>
      </w:pPr>
    </w:p>
    <w:p w:rsidR="00F666F2" w:rsidRPr="00155933" w:rsidRDefault="00F666F2" w:rsidP="00F666F2">
      <w:pPr>
        <w:tabs>
          <w:tab w:val="left" w:pos="284"/>
        </w:tabs>
        <w:jc w:val="both"/>
        <w:rPr>
          <w:rFonts w:ascii="Calibri" w:hAnsi="Calibri" w:cs="Calibri"/>
          <w:sz w:val="24"/>
          <w:szCs w:val="24"/>
        </w:rPr>
      </w:pPr>
      <w:r w:rsidRPr="00155933">
        <w:rPr>
          <w:rFonts w:ascii="Calibri" w:hAnsi="Calibri" w:cs="Calibri"/>
          <w:sz w:val="24"/>
          <w:szCs w:val="24"/>
        </w:rPr>
        <w:lastRenderedPageBreak/>
        <w:t>Afin de prévenir et réduire les catastrophes naturelles, le gouvernement a mis en place des structures nationales et régionales. Le Pays dispose d’un Centre des Opérations de Secours et de la Protection civile (COSEP) organe exécutif de la Plateforme Nationale de Prévention et Gestion des risques des Catastrophes créent en 2007, des Centres Régionaux des Opérations de Secours et de la Protection civile (CROSEP) et d’un Observatoire Volcanologique du Karthala (OVK).Ces structures en collaboration avec l’Etat comorien ont mis en place des plans d’intervention et développer une série de réalisations dans le cadre des catastrophes naturelles.</w:t>
      </w:r>
    </w:p>
    <w:p w:rsidR="00F666F2" w:rsidRPr="00155933" w:rsidRDefault="00F666F2" w:rsidP="00F666F2">
      <w:pPr>
        <w:tabs>
          <w:tab w:val="left" w:pos="284"/>
        </w:tabs>
        <w:spacing w:line="240" w:lineRule="exact"/>
        <w:jc w:val="both"/>
        <w:rPr>
          <w:rFonts w:ascii="Calibri" w:hAnsi="Calibri" w:cs="Calibri"/>
          <w:b/>
          <w:sz w:val="24"/>
          <w:szCs w:val="24"/>
          <w:u w:val="single"/>
        </w:rPr>
      </w:pPr>
      <w:r w:rsidRPr="00155933">
        <w:rPr>
          <w:rFonts w:ascii="Calibri" w:hAnsi="Calibri" w:cs="Calibri"/>
          <w:b/>
          <w:sz w:val="24"/>
          <w:szCs w:val="24"/>
          <w:u w:val="single"/>
        </w:rPr>
        <w:t>Les plans d’intervention :</w:t>
      </w:r>
    </w:p>
    <w:p w:rsidR="00F666F2" w:rsidRPr="00155933" w:rsidRDefault="00F666F2" w:rsidP="00F666F2">
      <w:pPr>
        <w:pStyle w:val="Paragraphedeliste"/>
        <w:numPr>
          <w:ilvl w:val="0"/>
          <w:numId w:val="26"/>
        </w:numPr>
        <w:tabs>
          <w:tab w:val="left" w:pos="284"/>
        </w:tabs>
        <w:spacing w:line="240" w:lineRule="exact"/>
        <w:jc w:val="both"/>
        <w:rPr>
          <w:rFonts w:cs="Calibri"/>
          <w:sz w:val="24"/>
          <w:szCs w:val="24"/>
        </w:rPr>
      </w:pPr>
      <w:r w:rsidRPr="00155933">
        <w:rPr>
          <w:rFonts w:cs="Calibri"/>
          <w:sz w:val="24"/>
          <w:szCs w:val="24"/>
        </w:rPr>
        <w:t>le plan national de préparation et de réponse à l’urgence</w:t>
      </w:r>
    </w:p>
    <w:p w:rsidR="00F666F2" w:rsidRPr="00155933" w:rsidRDefault="00F666F2" w:rsidP="00F666F2">
      <w:pPr>
        <w:pStyle w:val="Paragraphedeliste"/>
        <w:numPr>
          <w:ilvl w:val="0"/>
          <w:numId w:val="26"/>
        </w:numPr>
        <w:tabs>
          <w:tab w:val="left" w:pos="284"/>
        </w:tabs>
        <w:spacing w:line="240" w:lineRule="exact"/>
        <w:jc w:val="both"/>
        <w:rPr>
          <w:rFonts w:cs="Calibri"/>
          <w:sz w:val="24"/>
          <w:szCs w:val="24"/>
        </w:rPr>
      </w:pPr>
      <w:r w:rsidRPr="00155933">
        <w:rPr>
          <w:rFonts w:cs="Calibri"/>
          <w:sz w:val="24"/>
          <w:szCs w:val="24"/>
        </w:rPr>
        <w:t>le plan de contingence inter-agences </w:t>
      </w:r>
    </w:p>
    <w:p w:rsidR="00F666F2" w:rsidRPr="00155933" w:rsidRDefault="00F666F2" w:rsidP="00F666F2">
      <w:pPr>
        <w:pStyle w:val="Paragraphedeliste"/>
        <w:numPr>
          <w:ilvl w:val="0"/>
          <w:numId w:val="26"/>
        </w:numPr>
        <w:tabs>
          <w:tab w:val="left" w:pos="284"/>
        </w:tabs>
        <w:spacing w:line="240" w:lineRule="exact"/>
        <w:jc w:val="both"/>
        <w:rPr>
          <w:rFonts w:cs="Calibri"/>
          <w:sz w:val="24"/>
          <w:szCs w:val="24"/>
        </w:rPr>
      </w:pPr>
      <w:r w:rsidRPr="00155933">
        <w:rPr>
          <w:rFonts w:cs="Calibri"/>
          <w:sz w:val="24"/>
          <w:szCs w:val="24"/>
        </w:rPr>
        <w:t>le plan Karthala </w:t>
      </w:r>
    </w:p>
    <w:p w:rsidR="00F666F2" w:rsidRPr="00155933" w:rsidRDefault="00F666F2" w:rsidP="00F666F2">
      <w:pPr>
        <w:pStyle w:val="Paragraphedeliste"/>
        <w:numPr>
          <w:ilvl w:val="0"/>
          <w:numId w:val="26"/>
        </w:numPr>
        <w:tabs>
          <w:tab w:val="left" w:pos="284"/>
        </w:tabs>
        <w:spacing w:line="240" w:lineRule="exact"/>
        <w:jc w:val="both"/>
        <w:rPr>
          <w:rFonts w:cs="Calibri"/>
          <w:sz w:val="24"/>
          <w:szCs w:val="24"/>
        </w:rPr>
      </w:pPr>
      <w:r w:rsidRPr="00155933">
        <w:rPr>
          <w:rFonts w:cs="Calibri"/>
          <w:sz w:val="24"/>
          <w:szCs w:val="24"/>
        </w:rPr>
        <w:t>le  plan cyclone </w:t>
      </w:r>
    </w:p>
    <w:p w:rsidR="00F666F2" w:rsidRPr="00155933" w:rsidRDefault="00F666F2" w:rsidP="00F666F2">
      <w:pPr>
        <w:pStyle w:val="Paragraphedeliste"/>
        <w:numPr>
          <w:ilvl w:val="0"/>
          <w:numId w:val="26"/>
        </w:numPr>
        <w:tabs>
          <w:tab w:val="left" w:pos="284"/>
        </w:tabs>
        <w:spacing w:line="240" w:lineRule="exact"/>
        <w:jc w:val="both"/>
        <w:rPr>
          <w:rFonts w:cs="Calibri"/>
          <w:sz w:val="24"/>
          <w:szCs w:val="24"/>
        </w:rPr>
      </w:pPr>
      <w:r w:rsidRPr="00155933">
        <w:rPr>
          <w:rFonts w:cs="Calibri"/>
          <w:sz w:val="24"/>
          <w:szCs w:val="24"/>
        </w:rPr>
        <w:t>le  plan grippe aviaire </w:t>
      </w:r>
    </w:p>
    <w:p w:rsidR="00F666F2" w:rsidRDefault="00F666F2" w:rsidP="00F666F2">
      <w:pPr>
        <w:pStyle w:val="Paragraphedeliste"/>
        <w:numPr>
          <w:ilvl w:val="0"/>
          <w:numId w:val="26"/>
        </w:numPr>
        <w:tabs>
          <w:tab w:val="left" w:pos="284"/>
        </w:tabs>
        <w:spacing w:line="240" w:lineRule="exact"/>
        <w:jc w:val="both"/>
        <w:rPr>
          <w:rFonts w:cs="Calibri"/>
          <w:sz w:val="24"/>
          <w:szCs w:val="24"/>
        </w:rPr>
      </w:pPr>
      <w:r w:rsidRPr="00155933">
        <w:rPr>
          <w:rFonts w:cs="Calibri"/>
          <w:sz w:val="24"/>
          <w:szCs w:val="24"/>
        </w:rPr>
        <w:t xml:space="preserve">le plan pollution maritime (POLMAR). </w:t>
      </w:r>
    </w:p>
    <w:p w:rsidR="00F666F2" w:rsidRDefault="00F666F2" w:rsidP="00F666F2">
      <w:pPr>
        <w:pStyle w:val="Paragraphedeliste"/>
        <w:tabs>
          <w:tab w:val="left" w:pos="284"/>
        </w:tabs>
        <w:spacing w:line="240" w:lineRule="exact"/>
        <w:jc w:val="both"/>
        <w:rPr>
          <w:rFonts w:cs="Calibri"/>
          <w:sz w:val="24"/>
          <w:szCs w:val="24"/>
        </w:rPr>
      </w:pPr>
    </w:p>
    <w:p w:rsidR="00F666F2" w:rsidRPr="00E56F35" w:rsidRDefault="00845990" w:rsidP="00F666F2">
      <w:pPr>
        <w:tabs>
          <w:tab w:val="left" w:pos="284"/>
        </w:tabs>
        <w:spacing w:line="240" w:lineRule="exact"/>
        <w:ind w:left="360"/>
        <w:jc w:val="both"/>
        <w:rPr>
          <w:rFonts w:cs="Calibri"/>
          <w:sz w:val="24"/>
          <w:szCs w:val="24"/>
        </w:rPr>
      </w:pPr>
      <w:r>
        <w:rPr>
          <w:rFonts w:cs="Calibri"/>
          <w:noProof/>
          <w:sz w:val="24"/>
          <w:szCs w:val="24"/>
          <w:lang w:eastAsia="fr-FR"/>
        </w:rPr>
        <w:pict>
          <v:shape id="_x0000_s1032" type="#_x0000_t202" style="position:absolute;left:0;text-align:left;margin-left:.15pt;margin-top:6.1pt;width:454.3pt;height:24.85pt;z-index:251657216" fillcolor="#d8d8d8 [2732]">
            <v:shadow on="t" type="double" opacity=".5" color2="shadow add(102)" offset="-3pt,-3pt" offset2="-6pt,-6pt"/>
            <v:textbox>
              <w:txbxContent>
                <w:p w:rsidR="0046770E" w:rsidRPr="00C140E4" w:rsidRDefault="0046770E" w:rsidP="00F666F2">
                  <w:pPr>
                    <w:rPr>
                      <w:rFonts w:asciiTheme="majorHAnsi" w:hAnsiTheme="majorHAnsi" w:cstheme="majorHAnsi"/>
                      <w:b/>
                      <w:sz w:val="24"/>
                      <w:szCs w:val="24"/>
                    </w:rPr>
                  </w:pPr>
                  <w:r w:rsidRPr="00C140E4">
                    <w:rPr>
                      <w:rFonts w:asciiTheme="majorHAnsi" w:hAnsiTheme="majorHAnsi" w:cstheme="majorHAnsi"/>
                      <w:b/>
                      <w:sz w:val="24"/>
                      <w:szCs w:val="24"/>
                    </w:rPr>
                    <w:t>LES REALISATIONS PHARES</w:t>
                  </w:r>
                </w:p>
              </w:txbxContent>
            </v:textbox>
          </v:shape>
        </w:pict>
      </w:r>
    </w:p>
    <w:p w:rsidR="00F666F2" w:rsidRPr="00155933" w:rsidRDefault="00F666F2" w:rsidP="00F666F2">
      <w:pPr>
        <w:tabs>
          <w:tab w:val="left" w:pos="284"/>
        </w:tabs>
        <w:spacing w:line="240" w:lineRule="exact"/>
        <w:jc w:val="both"/>
        <w:rPr>
          <w:rFonts w:ascii="Calibri" w:hAnsi="Calibri" w:cs="Calibri"/>
          <w:b/>
          <w:sz w:val="24"/>
          <w:szCs w:val="24"/>
          <w:u w:val="single"/>
        </w:rPr>
      </w:pPr>
    </w:p>
    <w:p w:rsidR="00F666F2" w:rsidRPr="00155933" w:rsidRDefault="00F666F2" w:rsidP="00F666F2">
      <w:pPr>
        <w:pStyle w:val="Paragraphedeliste"/>
        <w:numPr>
          <w:ilvl w:val="0"/>
          <w:numId w:val="27"/>
        </w:numPr>
        <w:tabs>
          <w:tab w:val="left" w:pos="142"/>
          <w:tab w:val="left" w:pos="284"/>
        </w:tabs>
        <w:ind w:left="0" w:firstLine="0"/>
        <w:jc w:val="both"/>
        <w:rPr>
          <w:rFonts w:cs="Calibri"/>
          <w:sz w:val="24"/>
          <w:szCs w:val="24"/>
          <w:lang w:eastAsia="en-GB"/>
        </w:rPr>
      </w:pPr>
      <w:r w:rsidRPr="00155933">
        <w:rPr>
          <w:rFonts w:cs="Calibri"/>
          <w:sz w:val="24"/>
          <w:szCs w:val="24"/>
        </w:rPr>
        <w:t>l’évaluation de l’état de santé des récifs coralliens et des mangroves de la zone du Parc Marin(Mohéli), Sima(Anjouan) et Nord de la Grande Comore</w:t>
      </w:r>
      <w:r w:rsidR="003A50F4">
        <w:rPr>
          <w:rFonts w:cs="Calibri"/>
          <w:sz w:val="24"/>
          <w:szCs w:val="24"/>
        </w:rPr>
        <w:t> ;</w:t>
      </w:r>
    </w:p>
    <w:p w:rsidR="00F666F2" w:rsidRPr="00155933" w:rsidRDefault="00F666F2" w:rsidP="00F666F2">
      <w:pPr>
        <w:pStyle w:val="Paragraphedeliste"/>
        <w:numPr>
          <w:ilvl w:val="0"/>
          <w:numId w:val="27"/>
        </w:numPr>
        <w:tabs>
          <w:tab w:val="left" w:pos="142"/>
          <w:tab w:val="left" w:pos="284"/>
        </w:tabs>
        <w:ind w:left="0" w:firstLine="0"/>
        <w:jc w:val="both"/>
        <w:rPr>
          <w:rFonts w:cs="Calibri"/>
          <w:sz w:val="24"/>
          <w:szCs w:val="24"/>
          <w:lang w:eastAsia="en-GB"/>
        </w:rPr>
      </w:pPr>
      <w:r w:rsidRPr="00155933">
        <w:rPr>
          <w:rFonts w:cs="Calibri"/>
          <w:sz w:val="24"/>
          <w:szCs w:val="24"/>
        </w:rPr>
        <w:t>la formation des spécialistes nationaux et de l’équipe pays  sur la prévention et la gestion  de catastrophes ;</w:t>
      </w:r>
    </w:p>
    <w:p w:rsidR="00F666F2" w:rsidRDefault="00F666F2" w:rsidP="00F666F2">
      <w:pPr>
        <w:pStyle w:val="Paragraphedeliste"/>
        <w:numPr>
          <w:ilvl w:val="0"/>
          <w:numId w:val="27"/>
        </w:numPr>
        <w:tabs>
          <w:tab w:val="left" w:pos="142"/>
          <w:tab w:val="left" w:pos="284"/>
        </w:tabs>
        <w:ind w:left="0" w:firstLine="0"/>
        <w:jc w:val="both"/>
        <w:rPr>
          <w:rFonts w:cs="Calibri"/>
          <w:sz w:val="24"/>
          <w:szCs w:val="24"/>
          <w:lang w:eastAsia="en-GB"/>
        </w:rPr>
      </w:pPr>
      <w:r w:rsidRPr="00155933">
        <w:rPr>
          <w:rFonts w:cs="Calibri"/>
          <w:sz w:val="24"/>
          <w:szCs w:val="24"/>
          <w:lang w:eastAsia="fr-FR"/>
        </w:rPr>
        <w:t xml:space="preserve">l’élaboration et mise en œuvre d’une stratégie de communication et de sensibilisation en matière de </w:t>
      </w:r>
      <w:r w:rsidRPr="00155933">
        <w:rPr>
          <w:rFonts w:cs="Calibri"/>
          <w:sz w:val="24"/>
          <w:szCs w:val="24"/>
        </w:rPr>
        <w:t>prévention, gestion et réponse aux urgences</w:t>
      </w:r>
      <w:r w:rsidRPr="00155933">
        <w:rPr>
          <w:rFonts w:cs="Calibri"/>
          <w:sz w:val="24"/>
          <w:szCs w:val="24"/>
          <w:lang w:eastAsia="fr-FR"/>
        </w:rPr>
        <w:t> ;</w:t>
      </w:r>
    </w:p>
    <w:p w:rsidR="00F666F2" w:rsidRPr="00155933" w:rsidRDefault="00F666F2" w:rsidP="00F666F2">
      <w:pPr>
        <w:pStyle w:val="Paragraphedeliste"/>
        <w:numPr>
          <w:ilvl w:val="0"/>
          <w:numId w:val="27"/>
        </w:numPr>
        <w:tabs>
          <w:tab w:val="left" w:pos="142"/>
          <w:tab w:val="left" w:pos="284"/>
        </w:tabs>
        <w:ind w:left="0" w:firstLine="0"/>
        <w:jc w:val="both"/>
        <w:rPr>
          <w:rFonts w:cs="Calibri"/>
          <w:sz w:val="24"/>
          <w:szCs w:val="24"/>
          <w:lang w:eastAsia="en-GB"/>
        </w:rPr>
      </w:pPr>
      <w:r>
        <w:rPr>
          <w:rFonts w:cs="Calibri"/>
          <w:sz w:val="24"/>
          <w:szCs w:val="24"/>
          <w:lang w:eastAsia="fr-FR"/>
        </w:rPr>
        <w:t>l’élaboration d’un document sur l’orientation programmatique 2011-2015 sur la réduction de risque des catastrophes naturelles ;</w:t>
      </w:r>
    </w:p>
    <w:p w:rsidR="00F666F2" w:rsidRPr="00155933" w:rsidRDefault="00F666F2" w:rsidP="00F666F2">
      <w:pPr>
        <w:pStyle w:val="Paragraphedeliste"/>
        <w:numPr>
          <w:ilvl w:val="0"/>
          <w:numId w:val="27"/>
        </w:numPr>
        <w:tabs>
          <w:tab w:val="left" w:pos="142"/>
          <w:tab w:val="left" w:pos="284"/>
        </w:tabs>
        <w:ind w:left="0" w:firstLine="0"/>
        <w:jc w:val="both"/>
        <w:rPr>
          <w:rFonts w:cs="Calibri"/>
          <w:sz w:val="24"/>
          <w:szCs w:val="24"/>
          <w:lang w:eastAsia="en-GB"/>
        </w:rPr>
      </w:pPr>
      <w:r w:rsidRPr="00155933">
        <w:rPr>
          <w:rFonts w:cs="Calibri"/>
          <w:sz w:val="24"/>
          <w:szCs w:val="24"/>
        </w:rPr>
        <w:t>le renforcement des capacités</w:t>
      </w:r>
      <w:r>
        <w:rPr>
          <w:rFonts w:cs="Calibri"/>
          <w:sz w:val="24"/>
          <w:szCs w:val="24"/>
        </w:rPr>
        <w:t xml:space="preserve"> des structures nationales ;</w:t>
      </w:r>
    </w:p>
    <w:p w:rsidR="00F666F2" w:rsidRPr="00155933" w:rsidRDefault="00F666F2" w:rsidP="00F666F2">
      <w:pPr>
        <w:pStyle w:val="Paragraphedeliste"/>
        <w:numPr>
          <w:ilvl w:val="0"/>
          <w:numId w:val="27"/>
        </w:numPr>
        <w:tabs>
          <w:tab w:val="left" w:pos="142"/>
          <w:tab w:val="left" w:pos="284"/>
        </w:tabs>
        <w:ind w:left="0" w:firstLine="0"/>
        <w:jc w:val="both"/>
        <w:rPr>
          <w:rFonts w:cs="Calibri"/>
          <w:sz w:val="24"/>
          <w:szCs w:val="24"/>
          <w:lang w:eastAsia="en-GB"/>
        </w:rPr>
      </w:pPr>
      <w:r w:rsidRPr="00155933">
        <w:rPr>
          <w:rFonts w:cs="Calibri"/>
          <w:sz w:val="24"/>
          <w:szCs w:val="24"/>
        </w:rPr>
        <w:t>la disposition d’une cartographie de vulnérabilité aux risques naturels et climatiques ainsi que des différents aléas ;</w:t>
      </w:r>
    </w:p>
    <w:p w:rsidR="00F666F2" w:rsidRPr="00A171DC" w:rsidRDefault="00F666F2" w:rsidP="00F666F2">
      <w:pPr>
        <w:pStyle w:val="Paragraphedeliste"/>
        <w:numPr>
          <w:ilvl w:val="0"/>
          <w:numId w:val="27"/>
        </w:numPr>
        <w:tabs>
          <w:tab w:val="left" w:pos="142"/>
          <w:tab w:val="left" w:pos="284"/>
        </w:tabs>
        <w:ind w:left="0" w:firstLine="0"/>
        <w:jc w:val="both"/>
        <w:rPr>
          <w:rFonts w:cs="Calibri"/>
          <w:sz w:val="24"/>
          <w:szCs w:val="24"/>
          <w:lang w:eastAsia="en-GB"/>
        </w:rPr>
      </w:pPr>
      <w:r w:rsidRPr="00155933">
        <w:rPr>
          <w:rFonts w:cs="Calibri"/>
          <w:sz w:val="24"/>
          <w:szCs w:val="24"/>
        </w:rPr>
        <w:t>le développement des partenariats sur les projets régionaux de surveillance de situation à grande risque.</w:t>
      </w:r>
    </w:p>
    <w:p w:rsidR="00F666F2" w:rsidRPr="00155933" w:rsidRDefault="00F666F2" w:rsidP="00F666F2">
      <w:pPr>
        <w:tabs>
          <w:tab w:val="left" w:pos="284"/>
        </w:tabs>
        <w:jc w:val="both"/>
        <w:rPr>
          <w:rFonts w:ascii="Calibri" w:hAnsi="Calibri" w:cs="Calibri"/>
          <w:b/>
          <w:i/>
          <w:sz w:val="24"/>
          <w:szCs w:val="24"/>
        </w:rPr>
      </w:pPr>
      <w:r w:rsidRPr="00155933">
        <w:rPr>
          <w:rFonts w:ascii="Calibri" w:hAnsi="Calibri" w:cs="Calibri"/>
          <w:b/>
          <w:i/>
          <w:sz w:val="24"/>
          <w:szCs w:val="24"/>
        </w:rPr>
        <w:t>Tableau 14 : Les indicat</w:t>
      </w:r>
      <w:r w:rsidR="00AF6430">
        <w:rPr>
          <w:rFonts w:ascii="Calibri" w:hAnsi="Calibri" w:cs="Calibri"/>
          <w:b/>
          <w:i/>
          <w:sz w:val="24"/>
          <w:szCs w:val="24"/>
        </w:rPr>
        <w:t xml:space="preserve">eurs en matière de gestion de risque </w:t>
      </w:r>
      <w:r w:rsidRPr="00155933">
        <w:rPr>
          <w:rFonts w:ascii="Calibri" w:hAnsi="Calibri" w:cs="Calibri"/>
          <w:b/>
          <w:i/>
          <w:sz w:val="24"/>
          <w:szCs w:val="24"/>
        </w:rPr>
        <w:t xml:space="preserve">des catastrophes naturelles </w:t>
      </w:r>
    </w:p>
    <w:tbl>
      <w:tblPr>
        <w:tblStyle w:val="Grilledutableau"/>
        <w:tblW w:w="0" w:type="auto"/>
        <w:tblLook w:val="04A0"/>
      </w:tblPr>
      <w:tblGrid>
        <w:gridCol w:w="2557"/>
        <w:gridCol w:w="2290"/>
        <w:gridCol w:w="2149"/>
        <w:gridCol w:w="2292"/>
      </w:tblGrid>
      <w:tr w:rsidR="00F666F2" w:rsidRPr="00155933" w:rsidTr="0058483A">
        <w:tc>
          <w:tcPr>
            <w:tcW w:w="2557" w:type="dxa"/>
            <w:vMerge w:val="restart"/>
          </w:tcPr>
          <w:p w:rsidR="00F666F2" w:rsidRPr="00155933" w:rsidRDefault="00F666F2" w:rsidP="0058483A">
            <w:pPr>
              <w:pStyle w:val="Paragraphedeliste"/>
              <w:tabs>
                <w:tab w:val="left" w:pos="284"/>
              </w:tabs>
              <w:ind w:left="0"/>
              <w:jc w:val="both"/>
              <w:rPr>
                <w:rFonts w:cs="Calibri"/>
                <w:b/>
                <w:sz w:val="24"/>
                <w:szCs w:val="24"/>
                <w:u w:val="single"/>
                <w:shd w:val="clear" w:color="auto" w:fill="FFFFFF"/>
              </w:rPr>
            </w:pPr>
            <w:r w:rsidRPr="00155933">
              <w:rPr>
                <w:rFonts w:cs="Calibri"/>
                <w:b/>
                <w:sz w:val="24"/>
                <w:szCs w:val="24"/>
                <w:shd w:val="clear" w:color="auto" w:fill="FFFFFF"/>
              </w:rPr>
              <w:t>Indicateurs de résultats</w:t>
            </w:r>
          </w:p>
        </w:tc>
        <w:tc>
          <w:tcPr>
            <w:tcW w:w="6731" w:type="dxa"/>
            <w:gridSpan w:val="3"/>
          </w:tcPr>
          <w:p w:rsidR="00F666F2" w:rsidRPr="00155933" w:rsidRDefault="00F666F2" w:rsidP="0058483A">
            <w:pPr>
              <w:pStyle w:val="Paragraphedeliste"/>
              <w:tabs>
                <w:tab w:val="left" w:pos="284"/>
              </w:tabs>
              <w:ind w:left="0"/>
              <w:jc w:val="both"/>
              <w:rPr>
                <w:rFonts w:cs="Calibri"/>
                <w:b/>
                <w:sz w:val="24"/>
                <w:szCs w:val="24"/>
                <w:shd w:val="clear" w:color="auto" w:fill="FFFFFF"/>
              </w:rPr>
            </w:pPr>
            <w:r w:rsidRPr="00155933">
              <w:rPr>
                <w:rFonts w:cs="Calibri"/>
                <w:b/>
                <w:sz w:val="24"/>
                <w:szCs w:val="24"/>
                <w:shd w:val="clear" w:color="auto" w:fill="FFFFFF"/>
              </w:rPr>
              <w:t>Années</w:t>
            </w:r>
          </w:p>
        </w:tc>
      </w:tr>
      <w:tr w:rsidR="00F666F2" w:rsidRPr="00155933" w:rsidTr="0058483A">
        <w:tc>
          <w:tcPr>
            <w:tcW w:w="2557" w:type="dxa"/>
            <w:vMerge/>
          </w:tcPr>
          <w:p w:rsidR="00F666F2" w:rsidRPr="00155933" w:rsidRDefault="00F666F2" w:rsidP="0058483A">
            <w:pPr>
              <w:pStyle w:val="Paragraphedeliste"/>
              <w:tabs>
                <w:tab w:val="left" w:pos="284"/>
              </w:tabs>
              <w:ind w:left="0"/>
              <w:jc w:val="both"/>
              <w:rPr>
                <w:rFonts w:cs="Calibri"/>
                <w:b/>
                <w:sz w:val="24"/>
                <w:szCs w:val="24"/>
                <w:u w:val="single"/>
                <w:shd w:val="clear" w:color="auto" w:fill="FFFFFF"/>
              </w:rPr>
            </w:pPr>
          </w:p>
        </w:tc>
        <w:tc>
          <w:tcPr>
            <w:tcW w:w="2290" w:type="dxa"/>
          </w:tcPr>
          <w:p w:rsidR="00F666F2" w:rsidRPr="00155933" w:rsidRDefault="00F666F2" w:rsidP="0058483A">
            <w:pPr>
              <w:pStyle w:val="Paragraphedeliste"/>
              <w:tabs>
                <w:tab w:val="left" w:pos="284"/>
              </w:tabs>
              <w:ind w:left="0"/>
              <w:jc w:val="both"/>
              <w:rPr>
                <w:rFonts w:cs="Calibri"/>
                <w:b/>
                <w:sz w:val="24"/>
                <w:szCs w:val="24"/>
                <w:shd w:val="clear" w:color="auto" w:fill="FFFFFF"/>
              </w:rPr>
            </w:pPr>
            <w:r w:rsidRPr="00155933">
              <w:rPr>
                <w:rFonts w:cs="Calibri"/>
                <w:b/>
                <w:sz w:val="24"/>
                <w:szCs w:val="24"/>
                <w:shd w:val="clear" w:color="auto" w:fill="FFFFFF"/>
              </w:rPr>
              <w:t xml:space="preserve">Niveau </w:t>
            </w:r>
            <w:r>
              <w:rPr>
                <w:rFonts w:cs="Calibri"/>
                <w:b/>
                <w:sz w:val="24"/>
                <w:szCs w:val="24"/>
                <w:shd w:val="clear" w:color="auto" w:fill="FFFFFF"/>
              </w:rPr>
              <w:t>de référence 2010</w:t>
            </w:r>
          </w:p>
        </w:tc>
        <w:tc>
          <w:tcPr>
            <w:tcW w:w="2149" w:type="dxa"/>
          </w:tcPr>
          <w:p w:rsidR="00F666F2" w:rsidRDefault="00F666F2" w:rsidP="0058483A">
            <w:pPr>
              <w:pStyle w:val="Paragraphedeliste"/>
              <w:tabs>
                <w:tab w:val="left" w:pos="284"/>
              </w:tabs>
              <w:ind w:left="0"/>
              <w:jc w:val="both"/>
              <w:rPr>
                <w:rFonts w:cs="Calibri"/>
                <w:b/>
                <w:sz w:val="24"/>
                <w:szCs w:val="24"/>
                <w:shd w:val="clear" w:color="auto" w:fill="FFFFFF"/>
              </w:rPr>
            </w:pPr>
            <w:r w:rsidRPr="00155933">
              <w:rPr>
                <w:rFonts w:cs="Calibri"/>
                <w:b/>
                <w:sz w:val="24"/>
                <w:szCs w:val="24"/>
                <w:shd w:val="clear" w:color="auto" w:fill="FFFFFF"/>
              </w:rPr>
              <w:t>Niveau de récent</w:t>
            </w:r>
          </w:p>
          <w:p w:rsidR="00F666F2" w:rsidRPr="00155933" w:rsidRDefault="00F666F2" w:rsidP="0058483A">
            <w:pPr>
              <w:pStyle w:val="Paragraphedeliste"/>
              <w:tabs>
                <w:tab w:val="left" w:pos="284"/>
              </w:tabs>
              <w:ind w:left="0"/>
              <w:jc w:val="both"/>
              <w:rPr>
                <w:rFonts w:cs="Calibri"/>
                <w:b/>
                <w:sz w:val="24"/>
                <w:szCs w:val="24"/>
                <w:shd w:val="clear" w:color="auto" w:fill="FFFFFF"/>
              </w:rPr>
            </w:pPr>
            <w:r>
              <w:rPr>
                <w:rFonts w:cs="Calibri"/>
                <w:b/>
                <w:sz w:val="24"/>
                <w:szCs w:val="24"/>
                <w:shd w:val="clear" w:color="auto" w:fill="FFFFFF"/>
              </w:rPr>
              <w:t>2011</w:t>
            </w:r>
          </w:p>
        </w:tc>
        <w:tc>
          <w:tcPr>
            <w:tcW w:w="2292" w:type="dxa"/>
          </w:tcPr>
          <w:p w:rsidR="00F666F2" w:rsidRPr="00155933" w:rsidRDefault="00F666F2" w:rsidP="0058483A">
            <w:pPr>
              <w:pStyle w:val="Paragraphedeliste"/>
              <w:tabs>
                <w:tab w:val="left" w:pos="284"/>
              </w:tabs>
              <w:ind w:left="0"/>
              <w:jc w:val="both"/>
              <w:rPr>
                <w:rFonts w:cs="Calibri"/>
                <w:b/>
                <w:sz w:val="24"/>
                <w:szCs w:val="24"/>
                <w:shd w:val="clear" w:color="auto" w:fill="FFFFFF"/>
              </w:rPr>
            </w:pPr>
            <w:r w:rsidRPr="00155933">
              <w:rPr>
                <w:rFonts w:cs="Calibri"/>
                <w:b/>
                <w:sz w:val="24"/>
                <w:szCs w:val="24"/>
                <w:shd w:val="clear" w:color="auto" w:fill="FFFFFF"/>
              </w:rPr>
              <w:t>Niveau ciblé 2014</w:t>
            </w:r>
          </w:p>
        </w:tc>
      </w:tr>
      <w:tr w:rsidR="00F666F2" w:rsidRPr="00155933" w:rsidTr="0058483A">
        <w:tc>
          <w:tcPr>
            <w:tcW w:w="2557" w:type="dxa"/>
          </w:tcPr>
          <w:p w:rsidR="00F666F2" w:rsidRPr="000F6A7B" w:rsidRDefault="00F666F2" w:rsidP="0058483A">
            <w:pPr>
              <w:pStyle w:val="Paragraphedeliste"/>
              <w:tabs>
                <w:tab w:val="left" w:pos="284"/>
              </w:tabs>
              <w:ind w:left="0"/>
              <w:jc w:val="both"/>
              <w:rPr>
                <w:rFonts w:cs="Calibri"/>
                <w:sz w:val="24"/>
                <w:szCs w:val="24"/>
              </w:rPr>
            </w:pPr>
            <w:r w:rsidRPr="00155933">
              <w:rPr>
                <w:rFonts w:cs="Calibri"/>
                <w:sz w:val="24"/>
                <w:szCs w:val="24"/>
              </w:rPr>
              <w:t xml:space="preserve">Structure de gestion des risques et des crises opérationnelles </w:t>
            </w:r>
          </w:p>
        </w:tc>
        <w:tc>
          <w:tcPr>
            <w:tcW w:w="2290" w:type="dxa"/>
          </w:tcPr>
          <w:p w:rsidR="00F666F2" w:rsidRPr="00155933" w:rsidRDefault="00F666F2" w:rsidP="0058483A">
            <w:pPr>
              <w:pStyle w:val="Paragraphedeliste"/>
              <w:tabs>
                <w:tab w:val="left" w:pos="284"/>
              </w:tabs>
              <w:ind w:left="0"/>
              <w:jc w:val="center"/>
              <w:rPr>
                <w:rFonts w:cs="Calibri"/>
                <w:sz w:val="24"/>
                <w:szCs w:val="24"/>
                <w:shd w:val="clear" w:color="auto" w:fill="FFFFFF"/>
              </w:rPr>
            </w:pPr>
            <w:r w:rsidRPr="00155933">
              <w:rPr>
                <w:rFonts w:cs="Calibri"/>
                <w:sz w:val="24"/>
                <w:szCs w:val="24"/>
                <w:shd w:val="clear" w:color="auto" w:fill="FFFFFF"/>
              </w:rPr>
              <w:t>3</w:t>
            </w:r>
          </w:p>
          <w:p w:rsidR="00F666F2" w:rsidRPr="00155933" w:rsidRDefault="00F666F2" w:rsidP="0058483A">
            <w:pPr>
              <w:pStyle w:val="Paragraphedeliste"/>
              <w:tabs>
                <w:tab w:val="left" w:pos="284"/>
              </w:tabs>
              <w:ind w:left="0"/>
              <w:jc w:val="center"/>
              <w:rPr>
                <w:rFonts w:cs="Calibri"/>
                <w:sz w:val="24"/>
                <w:szCs w:val="24"/>
                <w:shd w:val="clear" w:color="auto" w:fill="FFFFFF"/>
              </w:rPr>
            </w:pPr>
          </w:p>
        </w:tc>
        <w:tc>
          <w:tcPr>
            <w:tcW w:w="2149" w:type="dxa"/>
          </w:tcPr>
          <w:p w:rsidR="00F666F2" w:rsidRPr="00155933" w:rsidRDefault="00D466E2" w:rsidP="0058483A">
            <w:pPr>
              <w:pStyle w:val="Paragraphedeliste"/>
              <w:tabs>
                <w:tab w:val="left" w:pos="284"/>
              </w:tabs>
              <w:ind w:left="0"/>
              <w:jc w:val="center"/>
              <w:rPr>
                <w:rFonts w:cs="Calibri"/>
                <w:sz w:val="24"/>
                <w:szCs w:val="24"/>
                <w:shd w:val="clear" w:color="auto" w:fill="FFFFFF"/>
              </w:rPr>
            </w:pPr>
            <w:r>
              <w:rPr>
                <w:rFonts w:cs="Calibri"/>
                <w:sz w:val="24"/>
                <w:szCs w:val="24"/>
                <w:shd w:val="clear" w:color="auto" w:fill="FFFFFF"/>
              </w:rPr>
              <w:t>4</w:t>
            </w:r>
          </w:p>
          <w:p w:rsidR="00F666F2" w:rsidRPr="00155933" w:rsidRDefault="00F666F2" w:rsidP="0058483A">
            <w:pPr>
              <w:pStyle w:val="Paragraphedeliste"/>
              <w:tabs>
                <w:tab w:val="left" w:pos="284"/>
              </w:tabs>
              <w:ind w:left="0"/>
              <w:jc w:val="center"/>
              <w:rPr>
                <w:rFonts w:cs="Calibri"/>
                <w:sz w:val="24"/>
                <w:szCs w:val="24"/>
                <w:shd w:val="clear" w:color="auto" w:fill="FFFFFF"/>
              </w:rPr>
            </w:pPr>
          </w:p>
        </w:tc>
        <w:tc>
          <w:tcPr>
            <w:tcW w:w="2292" w:type="dxa"/>
          </w:tcPr>
          <w:p w:rsidR="00F666F2" w:rsidRPr="00155933" w:rsidRDefault="00F666F2" w:rsidP="0058483A">
            <w:pPr>
              <w:pStyle w:val="Paragraphedeliste"/>
              <w:tabs>
                <w:tab w:val="left" w:pos="284"/>
              </w:tabs>
              <w:ind w:left="0"/>
              <w:jc w:val="center"/>
              <w:rPr>
                <w:rFonts w:cs="Calibri"/>
                <w:sz w:val="24"/>
                <w:szCs w:val="24"/>
                <w:shd w:val="clear" w:color="auto" w:fill="FFFFFF"/>
              </w:rPr>
            </w:pPr>
            <w:r w:rsidRPr="00155933">
              <w:rPr>
                <w:rFonts w:cs="Calibri"/>
                <w:sz w:val="24"/>
                <w:szCs w:val="24"/>
                <w:shd w:val="clear" w:color="auto" w:fill="FFFFFF"/>
              </w:rPr>
              <w:t>5</w:t>
            </w:r>
          </w:p>
        </w:tc>
      </w:tr>
    </w:tbl>
    <w:p w:rsidR="00F666F2" w:rsidRPr="00A3714E" w:rsidRDefault="00F666F2" w:rsidP="00F666F2">
      <w:pPr>
        <w:pStyle w:val="Paragraphedeliste"/>
        <w:tabs>
          <w:tab w:val="left" w:pos="142"/>
          <w:tab w:val="left" w:pos="284"/>
        </w:tabs>
        <w:ind w:left="0"/>
        <w:jc w:val="both"/>
        <w:rPr>
          <w:rFonts w:cs="Calibri"/>
          <w:i/>
          <w:lang w:eastAsia="en-GB"/>
        </w:rPr>
      </w:pPr>
      <w:r w:rsidRPr="00A171DC">
        <w:rPr>
          <w:rFonts w:cs="Calibri"/>
          <w:i/>
          <w:lang w:eastAsia="en-GB"/>
        </w:rPr>
        <w:t>Source : Rapport DSCRP 2010</w:t>
      </w:r>
      <w:r w:rsidR="00D466E2">
        <w:rPr>
          <w:rFonts w:cs="Calibri"/>
          <w:i/>
          <w:lang w:eastAsia="en-GB"/>
        </w:rPr>
        <w:t xml:space="preserve">, </w:t>
      </w:r>
      <w:proofErr w:type="spellStart"/>
      <w:r w:rsidR="00D466E2">
        <w:rPr>
          <w:rFonts w:cs="Calibri"/>
          <w:i/>
          <w:lang w:eastAsia="en-GB"/>
        </w:rPr>
        <w:t>Cosep</w:t>
      </w:r>
      <w:proofErr w:type="spellEnd"/>
    </w:p>
    <w:p w:rsidR="00F666F2" w:rsidRPr="00B01DC3" w:rsidRDefault="00F666F2" w:rsidP="00F666F2">
      <w:pPr>
        <w:pStyle w:val="Titre3"/>
        <w:ind w:firstLine="708"/>
        <w:rPr>
          <w:rFonts w:cstheme="majorHAnsi"/>
          <w:color w:val="auto"/>
          <w:sz w:val="24"/>
          <w:szCs w:val="24"/>
        </w:rPr>
      </w:pPr>
      <w:bookmarkStart w:id="15" w:name="_Toc326175292"/>
      <w:r w:rsidRPr="00B01DC3">
        <w:rPr>
          <w:rFonts w:cstheme="majorHAnsi"/>
          <w:color w:val="auto"/>
          <w:sz w:val="24"/>
          <w:szCs w:val="24"/>
        </w:rPr>
        <w:lastRenderedPageBreak/>
        <w:t>3.1.4Les déchets et assainissement</w:t>
      </w:r>
      <w:bookmarkEnd w:id="15"/>
      <w:r w:rsidRPr="00B01DC3">
        <w:rPr>
          <w:rFonts w:cstheme="majorHAnsi"/>
          <w:color w:val="auto"/>
          <w:sz w:val="24"/>
          <w:szCs w:val="24"/>
        </w:rPr>
        <w:t xml:space="preserve"> </w:t>
      </w:r>
    </w:p>
    <w:p w:rsidR="00F666F2" w:rsidRDefault="00F666F2" w:rsidP="00F666F2">
      <w:pPr>
        <w:tabs>
          <w:tab w:val="left" w:pos="142"/>
          <w:tab w:val="left" w:pos="284"/>
        </w:tabs>
        <w:jc w:val="both"/>
        <w:rPr>
          <w:rFonts w:asciiTheme="majorHAnsi" w:hAnsiTheme="majorHAnsi" w:cstheme="majorHAnsi"/>
          <w:sz w:val="24"/>
          <w:szCs w:val="24"/>
        </w:rPr>
      </w:pPr>
      <w:r w:rsidRPr="001D6060">
        <w:rPr>
          <w:rFonts w:asciiTheme="majorHAnsi" w:hAnsiTheme="majorHAnsi" w:cstheme="majorHAnsi"/>
          <w:noProof/>
          <w:sz w:val="24"/>
          <w:szCs w:val="24"/>
          <w:lang w:eastAsia="fr-FR"/>
        </w:rPr>
        <w:drawing>
          <wp:inline distT="0" distB="0" distL="0" distR="0">
            <wp:extent cx="5760720" cy="3474480"/>
            <wp:effectExtent l="19050" t="0" r="0" b="0"/>
            <wp:docPr id="19" name="Image 2" descr="C:\Users\Utilisateur\AppData\Local\Microsoft\Windows\Temporary Internet Files\Content.Word\DSCN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AppData\Local\Microsoft\Windows\Temporary Internet Files\Content.Word\DSCN0112.jpg"/>
                    <pic:cNvPicPr>
                      <a:picLocks noChangeAspect="1" noChangeArrowheads="1"/>
                    </pic:cNvPicPr>
                  </pic:nvPicPr>
                  <pic:blipFill>
                    <a:blip r:embed="rId17" cstate="print"/>
                    <a:srcRect/>
                    <a:stretch>
                      <a:fillRect/>
                    </a:stretch>
                  </pic:blipFill>
                  <pic:spPr bwMode="auto">
                    <a:xfrm>
                      <a:off x="0" y="0"/>
                      <a:ext cx="5760720" cy="3474480"/>
                    </a:xfrm>
                    <a:prstGeom prst="rect">
                      <a:avLst/>
                    </a:prstGeom>
                    <a:noFill/>
                    <a:ln w="9525">
                      <a:noFill/>
                      <a:miter lim="800000"/>
                      <a:headEnd/>
                      <a:tailEnd/>
                    </a:ln>
                  </pic:spPr>
                </pic:pic>
              </a:graphicData>
            </a:graphic>
          </wp:inline>
        </w:drawing>
      </w:r>
    </w:p>
    <w:p w:rsidR="00F666F2" w:rsidRDefault="00F666F2" w:rsidP="00F666F2">
      <w:pPr>
        <w:tabs>
          <w:tab w:val="left" w:pos="142"/>
          <w:tab w:val="left" w:pos="284"/>
        </w:tabs>
        <w:jc w:val="both"/>
        <w:rPr>
          <w:rFonts w:asciiTheme="majorHAnsi" w:hAnsiTheme="majorHAnsi" w:cstheme="majorHAnsi"/>
          <w:sz w:val="24"/>
          <w:szCs w:val="24"/>
        </w:rPr>
      </w:pPr>
      <w:r w:rsidRPr="007845CA">
        <w:rPr>
          <w:rFonts w:asciiTheme="majorHAnsi" w:hAnsiTheme="majorHAnsi" w:cstheme="majorHAnsi"/>
          <w:sz w:val="24"/>
          <w:szCs w:val="24"/>
        </w:rPr>
        <w:t>La problématique liée aux déchets préoccupe chaque être humain compte tenu du manque de gestion appropriée des ordures ménagères. Malgré les initiatives prises en vue de remédier à ce fléau, les décharges sauvages ne cessent de se multiplier. La surproduction des déchets est due à la croissance démographique et au développement socio-économique (1m3/habitant en moyenne par an).Ces techniques d’évacuation des déchets sans traitement préalable engendrent d’une part une forte dégradation de nos paysages  et d’autre part  une émergence des maladies vectorielles (Dengue, Choléra, Paludisme, Chikungunya etc.) et des impacts environnementaux.</w:t>
      </w:r>
    </w:p>
    <w:p w:rsidR="00F666F2" w:rsidRDefault="00F666F2" w:rsidP="00F666F2">
      <w:pPr>
        <w:tabs>
          <w:tab w:val="left" w:pos="142"/>
          <w:tab w:val="left" w:pos="284"/>
        </w:tabs>
        <w:jc w:val="both"/>
        <w:rPr>
          <w:rFonts w:asciiTheme="majorHAnsi" w:hAnsiTheme="majorHAnsi" w:cstheme="majorHAnsi"/>
          <w:sz w:val="24"/>
          <w:szCs w:val="24"/>
        </w:rPr>
      </w:pPr>
    </w:p>
    <w:p w:rsidR="00F666F2" w:rsidRPr="00155933" w:rsidRDefault="00F666F2" w:rsidP="00F666F2">
      <w:pPr>
        <w:pStyle w:val="Paragraphedeliste"/>
        <w:tabs>
          <w:tab w:val="left" w:pos="142"/>
          <w:tab w:val="left" w:pos="284"/>
        </w:tabs>
        <w:ind w:left="0"/>
        <w:jc w:val="both"/>
        <w:rPr>
          <w:rFonts w:cs="Calibri"/>
          <w:sz w:val="24"/>
          <w:szCs w:val="24"/>
        </w:rPr>
      </w:pPr>
      <w:r w:rsidRPr="00155933">
        <w:rPr>
          <w:rFonts w:cs="Calibri"/>
          <w:sz w:val="24"/>
          <w:szCs w:val="24"/>
        </w:rPr>
        <w:t>L’augmentation des déchets solides et liquides est accentuée par l’absence d’un système de gestion des ordures et d’assainissement constituant ainsi un problème majeur de santé publique. Le pourcentage des foyers ayant un meilleur système d’assainissement est très faible (on compte 33 % en 2004  à 35 % en 2006 selon le rapport mondial sur le développement humain 2009). Malgré l’implication des communautés pour remédier aux problèmes des déchets solides et liquides, les problèmes d’assainissement persistent. Face à l’ampleur de ce fléau écologique, des réalisations ont été mise</w:t>
      </w:r>
      <w:r w:rsidR="00F07F44">
        <w:rPr>
          <w:rFonts w:cs="Calibri"/>
          <w:sz w:val="24"/>
          <w:szCs w:val="24"/>
        </w:rPr>
        <w:t>s</w:t>
      </w:r>
      <w:r w:rsidRPr="00155933">
        <w:rPr>
          <w:rFonts w:cs="Calibri"/>
          <w:sz w:val="24"/>
          <w:szCs w:val="24"/>
        </w:rPr>
        <w:t xml:space="preserve"> en place afin d’améliorer le cadre de vie de la population.</w:t>
      </w:r>
    </w:p>
    <w:p w:rsidR="00F666F2" w:rsidRDefault="00F666F2" w:rsidP="00F666F2">
      <w:pPr>
        <w:pStyle w:val="Paragraphedeliste"/>
        <w:tabs>
          <w:tab w:val="left" w:pos="142"/>
          <w:tab w:val="left" w:pos="284"/>
        </w:tabs>
        <w:ind w:left="0"/>
        <w:jc w:val="both"/>
        <w:rPr>
          <w:rFonts w:cs="Calibri"/>
          <w:b/>
          <w:sz w:val="24"/>
          <w:szCs w:val="24"/>
          <w:u w:val="single"/>
        </w:rPr>
      </w:pPr>
    </w:p>
    <w:p w:rsidR="00F666F2" w:rsidRDefault="00F666F2" w:rsidP="00F666F2">
      <w:pPr>
        <w:pStyle w:val="Paragraphedeliste"/>
        <w:tabs>
          <w:tab w:val="left" w:pos="142"/>
          <w:tab w:val="left" w:pos="284"/>
        </w:tabs>
        <w:ind w:left="0"/>
        <w:jc w:val="both"/>
        <w:rPr>
          <w:rFonts w:cs="Calibri"/>
          <w:b/>
          <w:sz w:val="24"/>
          <w:szCs w:val="24"/>
          <w:u w:val="single"/>
        </w:rPr>
      </w:pPr>
    </w:p>
    <w:p w:rsidR="00F666F2" w:rsidRDefault="00F666F2" w:rsidP="00F666F2">
      <w:pPr>
        <w:pStyle w:val="Paragraphedeliste"/>
        <w:tabs>
          <w:tab w:val="left" w:pos="142"/>
          <w:tab w:val="left" w:pos="284"/>
        </w:tabs>
        <w:ind w:left="0"/>
        <w:jc w:val="both"/>
        <w:rPr>
          <w:rFonts w:cs="Calibri"/>
          <w:b/>
          <w:sz w:val="24"/>
          <w:szCs w:val="24"/>
          <w:u w:val="single"/>
        </w:rPr>
      </w:pPr>
    </w:p>
    <w:p w:rsidR="00F666F2" w:rsidRDefault="00F666F2" w:rsidP="00F666F2">
      <w:pPr>
        <w:pStyle w:val="Paragraphedeliste"/>
        <w:tabs>
          <w:tab w:val="left" w:pos="142"/>
          <w:tab w:val="left" w:pos="284"/>
        </w:tabs>
        <w:ind w:left="0"/>
        <w:jc w:val="both"/>
        <w:rPr>
          <w:rFonts w:cs="Calibri"/>
          <w:b/>
          <w:sz w:val="24"/>
          <w:szCs w:val="24"/>
          <w:u w:val="single"/>
        </w:rPr>
      </w:pPr>
    </w:p>
    <w:p w:rsidR="00F666F2" w:rsidRDefault="00F666F2" w:rsidP="00F666F2">
      <w:pPr>
        <w:pStyle w:val="Paragraphedeliste"/>
        <w:tabs>
          <w:tab w:val="left" w:pos="142"/>
          <w:tab w:val="left" w:pos="284"/>
        </w:tabs>
        <w:ind w:left="0"/>
        <w:jc w:val="both"/>
        <w:rPr>
          <w:rFonts w:cs="Calibri"/>
          <w:b/>
          <w:sz w:val="24"/>
          <w:szCs w:val="24"/>
          <w:u w:val="single"/>
        </w:rPr>
      </w:pPr>
    </w:p>
    <w:p w:rsidR="00F666F2" w:rsidRPr="001B1D26" w:rsidRDefault="0086755A" w:rsidP="00F666F2">
      <w:pPr>
        <w:pStyle w:val="Paragraphedeliste"/>
        <w:tabs>
          <w:tab w:val="left" w:pos="142"/>
          <w:tab w:val="left" w:pos="284"/>
        </w:tabs>
        <w:ind w:left="0"/>
        <w:jc w:val="both"/>
        <w:rPr>
          <w:rFonts w:cs="Calibri"/>
          <w:b/>
          <w:sz w:val="24"/>
          <w:szCs w:val="24"/>
        </w:rPr>
      </w:pPr>
      <w:r>
        <w:rPr>
          <w:rFonts w:cs="Calibri"/>
          <w:b/>
          <w:sz w:val="24"/>
          <w:szCs w:val="24"/>
        </w:rPr>
        <w:lastRenderedPageBreak/>
        <w:t>Encadrement 2 : la gestion durable des déchets à Moroni</w:t>
      </w:r>
      <w:r w:rsidR="00F666F2" w:rsidRPr="001B1D26">
        <w:rPr>
          <w:rFonts w:cs="Calibri"/>
          <w:b/>
          <w:sz w:val="24"/>
          <w:szCs w:val="24"/>
        </w:rPr>
        <w:t xml:space="preserve"> </w:t>
      </w:r>
    </w:p>
    <w:p w:rsidR="00F666F2" w:rsidRDefault="00F666F2" w:rsidP="00F666F2">
      <w:pPr>
        <w:pStyle w:val="Paragraphedeliste"/>
        <w:tabs>
          <w:tab w:val="left" w:pos="142"/>
          <w:tab w:val="left" w:pos="284"/>
        </w:tabs>
        <w:ind w:left="0"/>
        <w:jc w:val="both"/>
        <w:rPr>
          <w:rFonts w:cs="Calibri"/>
          <w:b/>
          <w:sz w:val="24"/>
          <w:szCs w:val="24"/>
          <w:u w:val="single"/>
        </w:rPr>
      </w:pPr>
    </w:p>
    <w:p w:rsidR="00F666F2" w:rsidRPr="00C439AD" w:rsidRDefault="00F666F2" w:rsidP="00F666F2">
      <w:pPr>
        <w:pStyle w:val="Paragraphedeliste"/>
        <w:pBdr>
          <w:top w:val="single" w:sz="4" w:space="1" w:color="auto"/>
          <w:left w:val="single" w:sz="4" w:space="4" w:color="auto"/>
          <w:bottom w:val="single" w:sz="4" w:space="1" w:color="auto"/>
          <w:right w:val="single" w:sz="4" w:space="4" w:color="auto"/>
        </w:pBdr>
        <w:shd w:val="clear" w:color="auto" w:fill="5FF2CA" w:themeFill="accent4" w:themeFillTint="99"/>
        <w:tabs>
          <w:tab w:val="left" w:pos="142"/>
          <w:tab w:val="left" w:pos="284"/>
        </w:tabs>
        <w:ind w:left="0"/>
        <w:jc w:val="both"/>
        <w:rPr>
          <w:rFonts w:cs="Calibri"/>
          <w:i/>
          <w:sz w:val="24"/>
          <w:szCs w:val="24"/>
        </w:rPr>
      </w:pPr>
      <w:r w:rsidRPr="00C439AD">
        <w:rPr>
          <w:rFonts w:cs="Calibri"/>
          <w:i/>
          <w:sz w:val="24"/>
          <w:szCs w:val="24"/>
        </w:rPr>
        <w:t xml:space="preserve">Lu sur les Comores </w:t>
      </w:r>
    </w:p>
    <w:p w:rsidR="00F666F2" w:rsidRDefault="00F666F2" w:rsidP="00F666F2">
      <w:pPr>
        <w:pStyle w:val="Paragraphedeliste"/>
        <w:pBdr>
          <w:top w:val="single" w:sz="4" w:space="1" w:color="auto"/>
          <w:left w:val="single" w:sz="4" w:space="4" w:color="auto"/>
          <w:bottom w:val="single" w:sz="4" w:space="1" w:color="auto"/>
          <w:right w:val="single" w:sz="4" w:space="4" w:color="auto"/>
        </w:pBdr>
        <w:shd w:val="clear" w:color="auto" w:fill="5FF2CA" w:themeFill="accent4" w:themeFillTint="99"/>
        <w:tabs>
          <w:tab w:val="left" w:pos="142"/>
          <w:tab w:val="left" w:pos="284"/>
        </w:tabs>
        <w:ind w:left="0"/>
        <w:jc w:val="both"/>
        <w:rPr>
          <w:rFonts w:cs="Calibri"/>
          <w:b/>
          <w:sz w:val="24"/>
          <w:szCs w:val="24"/>
        </w:rPr>
      </w:pPr>
      <w:r w:rsidRPr="00C439AD">
        <w:rPr>
          <w:rFonts w:cs="Calibri"/>
          <w:b/>
          <w:sz w:val="24"/>
          <w:szCs w:val="24"/>
        </w:rPr>
        <w:t xml:space="preserve">Faire de Moroni, une ville propre, un rêve qui devient réalité </w:t>
      </w:r>
    </w:p>
    <w:p w:rsidR="00F666F2" w:rsidRDefault="00F666F2" w:rsidP="00F666F2">
      <w:pPr>
        <w:pStyle w:val="Paragraphedeliste"/>
        <w:pBdr>
          <w:top w:val="single" w:sz="4" w:space="1" w:color="auto"/>
          <w:left w:val="single" w:sz="4" w:space="4" w:color="auto"/>
          <w:bottom w:val="single" w:sz="4" w:space="1" w:color="auto"/>
          <w:right w:val="single" w:sz="4" w:space="4" w:color="auto"/>
        </w:pBdr>
        <w:shd w:val="clear" w:color="auto" w:fill="5FF2CA" w:themeFill="accent4" w:themeFillTint="99"/>
        <w:tabs>
          <w:tab w:val="left" w:pos="142"/>
          <w:tab w:val="left" w:pos="284"/>
        </w:tabs>
        <w:ind w:left="0"/>
        <w:jc w:val="both"/>
        <w:rPr>
          <w:rFonts w:cs="Calibri"/>
          <w:sz w:val="24"/>
          <w:szCs w:val="24"/>
        </w:rPr>
      </w:pPr>
    </w:p>
    <w:p w:rsidR="00F666F2" w:rsidRDefault="00F666F2" w:rsidP="00F666F2">
      <w:pPr>
        <w:pStyle w:val="Paragraphedeliste"/>
        <w:pBdr>
          <w:top w:val="single" w:sz="4" w:space="1" w:color="auto"/>
          <w:left w:val="single" w:sz="4" w:space="4" w:color="auto"/>
          <w:bottom w:val="single" w:sz="4" w:space="1" w:color="auto"/>
          <w:right w:val="single" w:sz="4" w:space="4" w:color="auto"/>
        </w:pBdr>
        <w:shd w:val="clear" w:color="auto" w:fill="5FF2CA" w:themeFill="accent4" w:themeFillTint="99"/>
        <w:tabs>
          <w:tab w:val="left" w:pos="142"/>
          <w:tab w:val="left" w:pos="284"/>
        </w:tabs>
        <w:ind w:left="0"/>
        <w:jc w:val="both"/>
        <w:rPr>
          <w:rFonts w:cs="Calibri"/>
          <w:sz w:val="24"/>
          <w:szCs w:val="24"/>
        </w:rPr>
      </w:pPr>
      <w:r>
        <w:rPr>
          <w:rFonts w:cs="Calibri"/>
          <w:sz w:val="24"/>
          <w:szCs w:val="24"/>
        </w:rPr>
        <w:t>L’assainissement de la ville de Moroni est au centre des priorités du SNU Comores ,raison pour laquelle, le projet sur la gestion des déchets a bénéficié d’un financement de 120 000 USD du Fonds Unique en 2010.Cette opération , qi entre dans le cadre du plan d’urgence initié avec l’appui du PNUD et du Gouvernement chinois, par la Mairie de la capitale et le Gouvernement comorien, comprend 3 principaux volets. Il s’agit notamment du ramassage des ordures dans la ville de Moroni, de la suppression des dépôts d’ordures sauvages et de l’aménagement d’espaces verts.</w:t>
      </w:r>
    </w:p>
    <w:p w:rsidR="00F666F2" w:rsidRDefault="00F666F2" w:rsidP="00F666F2">
      <w:pPr>
        <w:pStyle w:val="Paragraphedeliste"/>
        <w:pBdr>
          <w:top w:val="single" w:sz="4" w:space="1" w:color="auto"/>
          <w:left w:val="single" w:sz="4" w:space="4" w:color="auto"/>
          <w:bottom w:val="single" w:sz="4" w:space="1" w:color="auto"/>
          <w:right w:val="single" w:sz="4" w:space="4" w:color="auto"/>
        </w:pBdr>
        <w:shd w:val="clear" w:color="auto" w:fill="5FF2CA" w:themeFill="accent4" w:themeFillTint="99"/>
        <w:tabs>
          <w:tab w:val="left" w:pos="142"/>
          <w:tab w:val="left" w:pos="284"/>
        </w:tabs>
        <w:ind w:left="0"/>
        <w:jc w:val="both"/>
        <w:rPr>
          <w:rFonts w:cs="Calibri"/>
          <w:sz w:val="24"/>
          <w:szCs w:val="24"/>
        </w:rPr>
      </w:pPr>
    </w:p>
    <w:p w:rsidR="00F666F2" w:rsidRPr="00852D6F" w:rsidRDefault="00F666F2" w:rsidP="00F666F2">
      <w:pPr>
        <w:pStyle w:val="Paragraphedeliste"/>
        <w:pBdr>
          <w:top w:val="single" w:sz="4" w:space="1" w:color="auto"/>
          <w:left w:val="single" w:sz="4" w:space="4" w:color="auto"/>
          <w:bottom w:val="single" w:sz="4" w:space="1" w:color="auto"/>
          <w:right w:val="single" w:sz="4" w:space="4" w:color="auto"/>
        </w:pBdr>
        <w:shd w:val="clear" w:color="auto" w:fill="5FF2CA" w:themeFill="accent4" w:themeFillTint="99"/>
        <w:tabs>
          <w:tab w:val="left" w:pos="142"/>
          <w:tab w:val="left" w:pos="284"/>
        </w:tabs>
        <w:ind w:left="0"/>
        <w:jc w:val="both"/>
        <w:rPr>
          <w:rFonts w:cs="Calibri"/>
          <w:sz w:val="24"/>
          <w:szCs w:val="24"/>
        </w:rPr>
      </w:pPr>
      <w:r>
        <w:rPr>
          <w:rFonts w:cs="Calibri"/>
          <w:sz w:val="24"/>
          <w:szCs w:val="24"/>
        </w:rPr>
        <w:t>S’agissant du premier volet, à titre indicatif, une opération de nettoyage de principaux axes routiers de la ville s’effectue deux fois par semaine depuis le début du projet. Elle est couplée par l’installation de 70 poubelles pour les petits déchets, à travers toute la ville, les ordures étant ramassées par les camions. A noter que cette initiative est très bien accueillie par la population qui avait tant souffert de l’ampleur des ordures dans la capitale, avec comme preuve à l’appui, l’implication de toutes les associations des quartiers de Moroni dans tout le processus de sensibilisation.</w:t>
      </w:r>
    </w:p>
    <w:p w:rsidR="00F666F2" w:rsidRDefault="00F666F2" w:rsidP="00F666F2">
      <w:pPr>
        <w:pStyle w:val="Paragraphedeliste"/>
        <w:pBdr>
          <w:top w:val="single" w:sz="4" w:space="1" w:color="auto"/>
          <w:left w:val="single" w:sz="4" w:space="4" w:color="auto"/>
          <w:bottom w:val="single" w:sz="4" w:space="1" w:color="auto"/>
          <w:right w:val="single" w:sz="4" w:space="4" w:color="auto"/>
        </w:pBdr>
        <w:shd w:val="clear" w:color="auto" w:fill="5FF2CA" w:themeFill="accent4" w:themeFillTint="99"/>
        <w:tabs>
          <w:tab w:val="left" w:pos="142"/>
          <w:tab w:val="left" w:pos="284"/>
        </w:tabs>
        <w:ind w:left="0"/>
        <w:jc w:val="both"/>
        <w:rPr>
          <w:rFonts w:cs="Calibri"/>
          <w:b/>
          <w:sz w:val="24"/>
          <w:szCs w:val="24"/>
          <w:u w:val="single"/>
        </w:rPr>
      </w:pPr>
    </w:p>
    <w:p w:rsidR="00F666F2" w:rsidRDefault="00F666F2" w:rsidP="00F666F2">
      <w:pPr>
        <w:pStyle w:val="Paragraphedeliste"/>
        <w:tabs>
          <w:tab w:val="left" w:pos="142"/>
          <w:tab w:val="left" w:pos="284"/>
        </w:tabs>
        <w:ind w:left="0"/>
        <w:jc w:val="both"/>
        <w:rPr>
          <w:rFonts w:cs="Calibri"/>
          <w:b/>
          <w:sz w:val="24"/>
          <w:szCs w:val="24"/>
          <w:u w:val="single"/>
        </w:rPr>
      </w:pPr>
    </w:p>
    <w:p w:rsidR="00F666F2" w:rsidRDefault="00F666F2" w:rsidP="00F666F2">
      <w:pPr>
        <w:pStyle w:val="Paragraphedeliste"/>
        <w:tabs>
          <w:tab w:val="left" w:pos="142"/>
          <w:tab w:val="left" w:pos="284"/>
        </w:tabs>
        <w:ind w:left="0"/>
        <w:jc w:val="both"/>
        <w:rPr>
          <w:rFonts w:cs="Calibri"/>
          <w:b/>
          <w:sz w:val="24"/>
          <w:szCs w:val="24"/>
          <w:u w:val="single"/>
        </w:rPr>
      </w:pPr>
    </w:p>
    <w:p w:rsidR="00F666F2" w:rsidRDefault="00F666F2" w:rsidP="00F666F2">
      <w:pPr>
        <w:pStyle w:val="Paragraphedeliste"/>
        <w:tabs>
          <w:tab w:val="left" w:pos="142"/>
          <w:tab w:val="left" w:pos="284"/>
        </w:tabs>
        <w:ind w:left="0"/>
        <w:jc w:val="both"/>
        <w:rPr>
          <w:rFonts w:cs="Calibri"/>
          <w:b/>
          <w:sz w:val="24"/>
          <w:szCs w:val="24"/>
          <w:u w:val="single"/>
        </w:rPr>
      </w:pPr>
    </w:p>
    <w:p w:rsidR="00F666F2" w:rsidRPr="00155933" w:rsidRDefault="00845990" w:rsidP="00F666F2">
      <w:pPr>
        <w:pStyle w:val="Paragraphedeliste"/>
        <w:tabs>
          <w:tab w:val="left" w:pos="142"/>
          <w:tab w:val="left" w:pos="284"/>
        </w:tabs>
        <w:ind w:left="0"/>
        <w:jc w:val="both"/>
        <w:rPr>
          <w:rFonts w:cs="Calibri"/>
          <w:b/>
          <w:sz w:val="24"/>
          <w:szCs w:val="24"/>
          <w:u w:val="single"/>
        </w:rPr>
      </w:pPr>
      <w:r>
        <w:rPr>
          <w:rFonts w:cs="Calibri"/>
          <w:b/>
          <w:noProof/>
          <w:sz w:val="24"/>
          <w:szCs w:val="24"/>
          <w:u w:val="single"/>
          <w:lang w:eastAsia="fr-FR"/>
        </w:rPr>
        <w:pict>
          <v:shape id="_x0000_s1033" type="#_x0000_t202" style="position:absolute;left:0;text-align:left;margin-left:-1.6pt;margin-top:-26.3pt;width:454.3pt;height:24.85pt;z-index:251658240" fillcolor="#d8d8d8 [2732]">
            <v:shadow on="t" type="double" opacity=".5" color2="shadow add(102)" offset="-3pt,-3pt" offset2="-6pt,-6pt"/>
            <v:textbox>
              <w:txbxContent>
                <w:p w:rsidR="0046770E" w:rsidRPr="00C140E4" w:rsidRDefault="0046770E" w:rsidP="00F666F2">
                  <w:pPr>
                    <w:rPr>
                      <w:rFonts w:asciiTheme="majorHAnsi" w:hAnsiTheme="majorHAnsi" w:cstheme="majorHAnsi"/>
                      <w:b/>
                      <w:sz w:val="24"/>
                      <w:szCs w:val="24"/>
                    </w:rPr>
                  </w:pPr>
                  <w:r w:rsidRPr="00C140E4">
                    <w:rPr>
                      <w:rFonts w:asciiTheme="majorHAnsi" w:hAnsiTheme="majorHAnsi" w:cstheme="majorHAnsi"/>
                      <w:b/>
                      <w:sz w:val="24"/>
                      <w:szCs w:val="24"/>
                    </w:rPr>
                    <w:t>LES REALISATIONS PHARES</w:t>
                  </w:r>
                </w:p>
              </w:txbxContent>
            </v:textbox>
          </v:shape>
        </w:pict>
      </w:r>
    </w:p>
    <w:p w:rsidR="00F666F2" w:rsidRPr="00155933" w:rsidRDefault="00F666F2" w:rsidP="00F666F2">
      <w:pPr>
        <w:pStyle w:val="Paragraphedeliste"/>
        <w:numPr>
          <w:ilvl w:val="0"/>
          <w:numId w:val="28"/>
        </w:numPr>
        <w:tabs>
          <w:tab w:val="left" w:pos="142"/>
          <w:tab w:val="left" w:pos="284"/>
          <w:tab w:val="left" w:pos="709"/>
        </w:tabs>
        <w:ind w:left="0" w:firstLine="0"/>
        <w:jc w:val="both"/>
        <w:rPr>
          <w:rFonts w:cs="Calibri"/>
          <w:sz w:val="24"/>
          <w:szCs w:val="24"/>
        </w:rPr>
      </w:pPr>
      <w:r w:rsidRPr="00155933">
        <w:rPr>
          <w:rFonts w:cs="Calibri"/>
          <w:sz w:val="24"/>
          <w:szCs w:val="24"/>
        </w:rPr>
        <w:t>L’étude d’impact environnemental pour l’implantation des décharges contrôlées pour les agglomérations de Moroni, Mitsamihouli, Foumbouni et Domoni ;</w:t>
      </w:r>
    </w:p>
    <w:p w:rsidR="00F666F2" w:rsidRDefault="00F666F2" w:rsidP="00F666F2">
      <w:pPr>
        <w:pStyle w:val="Paragraphedeliste"/>
        <w:numPr>
          <w:ilvl w:val="0"/>
          <w:numId w:val="28"/>
        </w:numPr>
        <w:tabs>
          <w:tab w:val="left" w:pos="142"/>
          <w:tab w:val="left" w:pos="284"/>
          <w:tab w:val="left" w:pos="709"/>
        </w:tabs>
        <w:ind w:left="0" w:firstLine="0"/>
        <w:jc w:val="both"/>
        <w:rPr>
          <w:rFonts w:cs="Calibri"/>
          <w:sz w:val="24"/>
          <w:szCs w:val="24"/>
        </w:rPr>
      </w:pPr>
      <w:r w:rsidRPr="00155933">
        <w:rPr>
          <w:rFonts w:cs="Calibri"/>
          <w:sz w:val="24"/>
          <w:szCs w:val="24"/>
        </w:rPr>
        <w:t xml:space="preserve"> l’’élaboration d’un plan de gestion des déchets Mitsamihouli-Mboudé ;</w:t>
      </w:r>
    </w:p>
    <w:p w:rsidR="00F666F2" w:rsidRPr="00155933" w:rsidRDefault="00F666F2" w:rsidP="00F666F2">
      <w:pPr>
        <w:pStyle w:val="Paragraphedeliste"/>
        <w:numPr>
          <w:ilvl w:val="0"/>
          <w:numId w:val="28"/>
        </w:numPr>
        <w:tabs>
          <w:tab w:val="left" w:pos="142"/>
          <w:tab w:val="left" w:pos="284"/>
          <w:tab w:val="left" w:pos="709"/>
        </w:tabs>
        <w:ind w:left="0" w:firstLine="0"/>
        <w:jc w:val="both"/>
        <w:rPr>
          <w:rFonts w:cs="Calibri"/>
          <w:sz w:val="24"/>
          <w:szCs w:val="24"/>
        </w:rPr>
      </w:pPr>
      <w:r>
        <w:rPr>
          <w:rFonts w:cs="Calibri"/>
          <w:sz w:val="24"/>
          <w:szCs w:val="24"/>
        </w:rPr>
        <w:t>L’élaboration du plan national et insulaire de gestion intégrée des zones cotières ;</w:t>
      </w:r>
    </w:p>
    <w:p w:rsidR="00F666F2" w:rsidRPr="00155933" w:rsidRDefault="00F666F2" w:rsidP="00F666F2">
      <w:pPr>
        <w:pStyle w:val="Paragraphedeliste"/>
        <w:numPr>
          <w:ilvl w:val="0"/>
          <w:numId w:val="28"/>
        </w:numPr>
        <w:tabs>
          <w:tab w:val="left" w:pos="142"/>
          <w:tab w:val="left" w:pos="284"/>
          <w:tab w:val="left" w:pos="709"/>
        </w:tabs>
        <w:ind w:left="0" w:firstLine="0"/>
        <w:jc w:val="both"/>
        <w:rPr>
          <w:rFonts w:cs="Calibri"/>
          <w:sz w:val="24"/>
          <w:szCs w:val="24"/>
        </w:rPr>
      </w:pPr>
      <w:r w:rsidRPr="00155933">
        <w:rPr>
          <w:rFonts w:cs="Calibri"/>
          <w:sz w:val="24"/>
          <w:szCs w:val="24"/>
        </w:rPr>
        <w:t>l’exécution d’une opération d’urgence sur la gestion rationnelle des déchets à Moroni et à Foumbouni (sud de la Grande-comore) ;</w:t>
      </w:r>
    </w:p>
    <w:p w:rsidR="00F666F2" w:rsidRDefault="00F666F2" w:rsidP="00F666F2">
      <w:pPr>
        <w:pStyle w:val="Paragraphedeliste"/>
        <w:numPr>
          <w:ilvl w:val="0"/>
          <w:numId w:val="28"/>
        </w:numPr>
        <w:tabs>
          <w:tab w:val="left" w:pos="142"/>
          <w:tab w:val="left" w:pos="284"/>
          <w:tab w:val="left" w:pos="709"/>
        </w:tabs>
        <w:ind w:left="0" w:firstLine="0"/>
        <w:jc w:val="both"/>
        <w:rPr>
          <w:rFonts w:cs="Calibri"/>
          <w:sz w:val="24"/>
          <w:szCs w:val="24"/>
        </w:rPr>
      </w:pPr>
      <w:r w:rsidRPr="00155933">
        <w:rPr>
          <w:rFonts w:cs="Calibri"/>
          <w:sz w:val="24"/>
          <w:szCs w:val="24"/>
        </w:rPr>
        <w:t xml:space="preserve">l’exécution de microprojets communautaires et multisectoriels en matière de gestion </w:t>
      </w:r>
      <w:r w:rsidR="00C65548">
        <w:rPr>
          <w:rFonts w:cs="Calibri"/>
          <w:sz w:val="24"/>
          <w:szCs w:val="24"/>
        </w:rPr>
        <w:t>des déchets ;</w:t>
      </w:r>
    </w:p>
    <w:p w:rsidR="00F666F2" w:rsidRDefault="00F666F2" w:rsidP="00F666F2">
      <w:pPr>
        <w:pStyle w:val="Paragraphedeliste"/>
        <w:numPr>
          <w:ilvl w:val="0"/>
          <w:numId w:val="28"/>
        </w:numPr>
        <w:tabs>
          <w:tab w:val="left" w:pos="142"/>
          <w:tab w:val="left" w:pos="284"/>
          <w:tab w:val="left" w:pos="709"/>
        </w:tabs>
        <w:ind w:left="0" w:firstLine="0"/>
        <w:jc w:val="both"/>
        <w:rPr>
          <w:rFonts w:cs="Calibri"/>
          <w:sz w:val="24"/>
          <w:szCs w:val="24"/>
        </w:rPr>
      </w:pPr>
      <w:r>
        <w:rPr>
          <w:rFonts w:cs="Calibri"/>
          <w:sz w:val="24"/>
          <w:szCs w:val="24"/>
        </w:rPr>
        <w:t>la création et mise en place d’un comité de suivi de processus de gestion des déchets ;</w:t>
      </w:r>
    </w:p>
    <w:p w:rsidR="00F666F2" w:rsidRPr="00155933" w:rsidRDefault="00F666F2" w:rsidP="00F666F2">
      <w:pPr>
        <w:pStyle w:val="Paragraphedeliste"/>
        <w:numPr>
          <w:ilvl w:val="0"/>
          <w:numId w:val="28"/>
        </w:numPr>
        <w:tabs>
          <w:tab w:val="left" w:pos="142"/>
          <w:tab w:val="left" w:pos="284"/>
          <w:tab w:val="left" w:pos="709"/>
        </w:tabs>
        <w:ind w:left="0" w:firstLine="0"/>
        <w:jc w:val="both"/>
        <w:rPr>
          <w:rFonts w:cs="Calibri"/>
          <w:sz w:val="24"/>
          <w:szCs w:val="24"/>
        </w:rPr>
      </w:pPr>
      <w:r>
        <w:rPr>
          <w:rFonts w:cs="Calibri"/>
          <w:sz w:val="24"/>
          <w:szCs w:val="24"/>
        </w:rPr>
        <w:t>la création d’une association intercommunale de l’agglomération de Moroni (AIAM) et Mitsamihouli (AI2M) ;</w:t>
      </w:r>
    </w:p>
    <w:p w:rsidR="00F666F2" w:rsidRPr="00155933" w:rsidRDefault="00F666F2" w:rsidP="00F666F2">
      <w:pPr>
        <w:pStyle w:val="Paragraphedeliste"/>
        <w:numPr>
          <w:ilvl w:val="0"/>
          <w:numId w:val="28"/>
        </w:numPr>
        <w:tabs>
          <w:tab w:val="left" w:pos="142"/>
          <w:tab w:val="left" w:pos="284"/>
          <w:tab w:val="left" w:pos="709"/>
        </w:tabs>
        <w:ind w:left="0" w:firstLine="0"/>
        <w:jc w:val="both"/>
        <w:rPr>
          <w:rFonts w:cs="Calibri"/>
          <w:sz w:val="24"/>
          <w:szCs w:val="24"/>
        </w:rPr>
      </w:pPr>
      <w:r w:rsidRPr="00155933">
        <w:rPr>
          <w:rFonts w:cs="Calibri"/>
          <w:sz w:val="24"/>
          <w:szCs w:val="24"/>
        </w:rPr>
        <w:t>la mise en place d’un programme régional de gestion durable des ressources des zones côtières des pays de l’Océan Indien (ProGeCo) ;</w:t>
      </w:r>
    </w:p>
    <w:p w:rsidR="00F666F2" w:rsidRPr="00155933" w:rsidRDefault="00F666F2" w:rsidP="00F666F2">
      <w:pPr>
        <w:pStyle w:val="Paragraphedeliste"/>
        <w:numPr>
          <w:ilvl w:val="0"/>
          <w:numId w:val="28"/>
        </w:numPr>
        <w:tabs>
          <w:tab w:val="left" w:pos="142"/>
          <w:tab w:val="left" w:pos="284"/>
          <w:tab w:val="left" w:pos="709"/>
        </w:tabs>
        <w:ind w:left="0" w:firstLine="0"/>
        <w:jc w:val="both"/>
        <w:rPr>
          <w:rFonts w:cs="Calibri"/>
          <w:sz w:val="24"/>
          <w:szCs w:val="24"/>
        </w:rPr>
      </w:pPr>
      <w:r w:rsidRPr="00155933">
        <w:rPr>
          <w:rFonts w:cs="Calibri"/>
          <w:sz w:val="24"/>
          <w:szCs w:val="24"/>
        </w:rPr>
        <w:t>Une forte sensibilisation sur la problématique relative aux déchets</w:t>
      </w:r>
      <w:r w:rsidR="00212A6C">
        <w:rPr>
          <w:rFonts w:cs="Calibri"/>
          <w:sz w:val="24"/>
          <w:szCs w:val="24"/>
        </w:rPr>
        <w:t> ;</w:t>
      </w:r>
      <w:r w:rsidRPr="00155933">
        <w:rPr>
          <w:rFonts w:cs="Calibri"/>
          <w:sz w:val="24"/>
          <w:szCs w:val="24"/>
        </w:rPr>
        <w:t> </w:t>
      </w:r>
    </w:p>
    <w:p w:rsidR="00F666F2" w:rsidRDefault="00F666F2" w:rsidP="00F666F2">
      <w:pPr>
        <w:pStyle w:val="Paragraphedeliste"/>
        <w:numPr>
          <w:ilvl w:val="0"/>
          <w:numId w:val="28"/>
        </w:numPr>
        <w:tabs>
          <w:tab w:val="left" w:pos="142"/>
          <w:tab w:val="left" w:pos="284"/>
          <w:tab w:val="left" w:pos="709"/>
        </w:tabs>
        <w:ind w:left="0" w:firstLine="0"/>
        <w:jc w:val="both"/>
        <w:rPr>
          <w:rFonts w:cs="Calibri"/>
          <w:sz w:val="24"/>
          <w:szCs w:val="24"/>
        </w:rPr>
      </w:pPr>
      <w:r w:rsidRPr="00155933">
        <w:rPr>
          <w:rFonts w:cs="Calibri"/>
          <w:sz w:val="24"/>
          <w:szCs w:val="24"/>
        </w:rPr>
        <w:t xml:space="preserve">La réalisation d’une  étude  sur les déchets hospitaliers </w:t>
      </w:r>
      <w:r w:rsidR="00212A6C">
        <w:rPr>
          <w:rFonts w:cs="Calibri"/>
          <w:sz w:val="24"/>
          <w:szCs w:val="24"/>
        </w:rPr>
        <w:t>par un bureau d’étude hydroplan ;</w:t>
      </w:r>
    </w:p>
    <w:p w:rsidR="00F666F2" w:rsidRPr="001A0ADD" w:rsidRDefault="00F666F2" w:rsidP="00F666F2">
      <w:pPr>
        <w:pStyle w:val="Paragraphedeliste"/>
        <w:numPr>
          <w:ilvl w:val="0"/>
          <w:numId w:val="28"/>
        </w:numPr>
        <w:tabs>
          <w:tab w:val="left" w:pos="142"/>
          <w:tab w:val="left" w:pos="284"/>
          <w:tab w:val="left" w:pos="709"/>
        </w:tabs>
        <w:ind w:left="0" w:firstLine="0"/>
        <w:jc w:val="both"/>
        <w:rPr>
          <w:rFonts w:cs="Calibri"/>
          <w:sz w:val="24"/>
          <w:szCs w:val="24"/>
        </w:rPr>
      </w:pPr>
      <w:r>
        <w:rPr>
          <w:rFonts w:cs="Calibri"/>
          <w:sz w:val="24"/>
          <w:szCs w:val="24"/>
        </w:rPr>
        <w:lastRenderedPageBreak/>
        <w:t>La réalisation d’une étude sur l’identification et évaluation d’impact de 4 sites par la DRE d’Anjouan</w:t>
      </w:r>
      <w:r w:rsidR="00212A6C">
        <w:rPr>
          <w:rFonts w:cs="Calibri"/>
          <w:sz w:val="24"/>
          <w:szCs w:val="24"/>
        </w:rPr>
        <w:t> ;</w:t>
      </w:r>
    </w:p>
    <w:p w:rsidR="00F666F2" w:rsidRPr="000622FB" w:rsidRDefault="00F666F2" w:rsidP="00F666F2">
      <w:pPr>
        <w:pStyle w:val="Paragraphedeliste"/>
        <w:numPr>
          <w:ilvl w:val="0"/>
          <w:numId w:val="28"/>
        </w:numPr>
        <w:tabs>
          <w:tab w:val="left" w:pos="142"/>
          <w:tab w:val="left" w:pos="284"/>
          <w:tab w:val="left" w:pos="709"/>
        </w:tabs>
        <w:ind w:left="0" w:firstLine="0"/>
        <w:jc w:val="both"/>
        <w:rPr>
          <w:rFonts w:cs="Calibri"/>
          <w:sz w:val="24"/>
          <w:szCs w:val="24"/>
        </w:rPr>
      </w:pPr>
      <w:r w:rsidRPr="00155933">
        <w:rPr>
          <w:rFonts w:cs="Calibri"/>
          <w:sz w:val="24"/>
          <w:szCs w:val="24"/>
        </w:rPr>
        <w:t>Le projet de décharge</w:t>
      </w:r>
      <w:r>
        <w:rPr>
          <w:rFonts w:cs="Calibri"/>
          <w:sz w:val="24"/>
          <w:szCs w:val="24"/>
        </w:rPr>
        <w:t xml:space="preserve">  contrôlé à  Itsoundzou (</w:t>
      </w:r>
      <w:r w:rsidRPr="00155933">
        <w:rPr>
          <w:rFonts w:cs="Calibri"/>
          <w:sz w:val="24"/>
          <w:szCs w:val="24"/>
        </w:rPr>
        <w:t>en cours</w:t>
      </w:r>
      <w:proofErr w:type="gramStart"/>
      <w:r w:rsidRPr="00155933">
        <w:rPr>
          <w:rFonts w:cs="Calibri"/>
          <w:sz w:val="24"/>
          <w:szCs w:val="24"/>
        </w:rPr>
        <w:t>)</w:t>
      </w:r>
      <w:r w:rsidR="00212A6C">
        <w:rPr>
          <w:rFonts w:cs="Calibri"/>
          <w:sz w:val="24"/>
          <w:szCs w:val="24"/>
        </w:rPr>
        <w:t> .</w:t>
      </w:r>
      <w:proofErr w:type="gramEnd"/>
    </w:p>
    <w:p w:rsidR="00F666F2" w:rsidRPr="00155933" w:rsidRDefault="00F666F2" w:rsidP="00F666F2">
      <w:pPr>
        <w:pStyle w:val="Paragraphedeliste"/>
        <w:tabs>
          <w:tab w:val="left" w:pos="142"/>
          <w:tab w:val="left" w:pos="284"/>
          <w:tab w:val="left" w:pos="709"/>
        </w:tabs>
        <w:ind w:left="0"/>
        <w:jc w:val="both"/>
        <w:rPr>
          <w:rFonts w:cs="Calibri"/>
          <w:sz w:val="24"/>
          <w:szCs w:val="24"/>
          <w:highlight w:val="yellow"/>
        </w:rPr>
      </w:pPr>
    </w:p>
    <w:p w:rsidR="00F666F2" w:rsidRPr="00155933" w:rsidRDefault="00F666F2" w:rsidP="00F666F2">
      <w:pPr>
        <w:pStyle w:val="Paragraphedeliste"/>
        <w:tabs>
          <w:tab w:val="left" w:pos="142"/>
          <w:tab w:val="left" w:pos="284"/>
          <w:tab w:val="left" w:pos="709"/>
        </w:tabs>
        <w:ind w:left="0"/>
        <w:jc w:val="both"/>
        <w:rPr>
          <w:rFonts w:cs="Calibri"/>
          <w:b/>
          <w:i/>
          <w:sz w:val="24"/>
          <w:szCs w:val="24"/>
        </w:rPr>
      </w:pPr>
      <w:r w:rsidRPr="00155933">
        <w:rPr>
          <w:rFonts w:cs="Calibri"/>
          <w:b/>
          <w:i/>
          <w:sz w:val="24"/>
          <w:szCs w:val="24"/>
        </w:rPr>
        <w:t xml:space="preserve">Tableau 15 : Les indicateurs liés à la gestion des déchets et assainissement  </w:t>
      </w:r>
    </w:p>
    <w:tbl>
      <w:tblPr>
        <w:tblStyle w:val="Grilledutableau"/>
        <w:tblW w:w="0" w:type="auto"/>
        <w:tblLook w:val="04A0"/>
      </w:tblPr>
      <w:tblGrid>
        <w:gridCol w:w="3510"/>
        <w:gridCol w:w="1843"/>
        <w:gridCol w:w="2126"/>
        <w:gridCol w:w="1809"/>
      </w:tblGrid>
      <w:tr w:rsidR="00F666F2" w:rsidRPr="00155933" w:rsidTr="0058483A">
        <w:tc>
          <w:tcPr>
            <w:tcW w:w="3510" w:type="dxa"/>
            <w:vMerge w:val="restart"/>
          </w:tcPr>
          <w:p w:rsidR="00F666F2" w:rsidRPr="00155933" w:rsidRDefault="00F666F2" w:rsidP="0058483A">
            <w:pPr>
              <w:pStyle w:val="Paragraphedeliste"/>
              <w:tabs>
                <w:tab w:val="left" w:pos="284"/>
              </w:tabs>
              <w:ind w:left="0"/>
              <w:jc w:val="both"/>
              <w:rPr>
                <w:rFonts w:cs="Calibri"/>
                <w:b/>
                <w:sz w:val="24"/>
                <w:szCs w:val="24"/>
                <w:u w:val="single"/>
                <w:shd w:val="clear" w:color="auto" w:fill="FFFFFF"/>
              </w:rPr>
            </w:pPr>
            <w:r w:rsidRPr="00155933">
              <w:rPr>
                <w:rFonts w:cs="Calibri"/>
                <w:b/>
                <w:sz w:val="24"/>
                <w:szCs w:val="24"/>
                <w:shd w:val="clear" w:color="auto" w:fill="FFFFFF"/>
              </w:rPr>
              <w:t>Indicateurs de résultats</w:t>
            </w:r>
          </w:p>
        </w:tc>
        <w:tc>
          <w:tcPr>
            <w:tcW w:w="5778" w:type="dxa"/>
            <w:gridSpan w:val="3"/>
          </w:tcPr>
          <w:p w:rsidR="00F666F2" w:rsidRPr="00155933" w:rsidRDefault="00F666F2" w:rsidP="0058483A">
            <w:pPr>
              <w:pStyle w:val="Paragraphedeliste"/>
              <w:tabs>
                <w:tab w:val="left" w:pos="284"/>
              </w:tabs>
              <w:ind w:left="0"/>
              <w:jc w:val="both"/>
              <w:rPr>
                <w:rFonts w:cs="Calibri"/>
                <w:b/>
                <w:sz w:val="24"/>
                <w:szCs w:val="24"/>
                <w:shd w:val="clear" w:color="auto" w:fill="FFFFFF"/>
              </w:rPr>
            </w:pPr>
            <w:r w:rsidRPr="00155933">
              <w:rPr>
                <w:rFonts w:cs="Calibri"/>
                <w:b/>
                <w:sz w:val="24"/>
                <w:szCs w:val="24"/>
                <w:shd w:val="clear" w:color="auto" w:fill="FFFFFF"/>
              </w:rPr>
              <w:t>Années</w:t>
            </w:r>
          </w:p>
        </w:tc>
      </w:tr>
      <w:tr w:rsidR="00F666F2" w:rsidRPr="00155933" w:rsidTr="0058483A">
        <w:tc>
          <w:tcPr>
            <w:tcW w:w="3510" w:type="dxa"/>
            <w:vMerge/>
          </w:tcPr>
          <w:p w:rsidR="00F666F2" w:rsidRPr="00155933" w:rsidRDefault="00F666F2" w:rsidP="0058483A">
            <w:pPr>
              <w:pStyle w:val="Paragraphedeliste"/>
              <w:tabs>
                <w:tab w:val="left" w:pos="284"/>
              </w:tabs>
              <w:ind w:left="0"/>
              <w:jc w:val="both"/>
              <w:rPr>
                <w:rFonts w:cs="Calibri"/>
                <w:b/>
                <w:sz w:val="24"/>
                <w:szCs w:val="24"/>
                <w:u w:val="single"/>
                <w:shd w:val="clear" w:color="auto" w:fill="FFFFFF"/>
              </w:rPr>
            </w:pPr>
          </w:p>
        </w:tc>
        <w:tc>
          <w:tcPr>
            <w:tcW w:w="1843" w:type="dxa"/>
          </w:tcPr>
          <w:p w:rsidR="00F666F2" w:rsidRPr="00155933" w:rsidRDefault="00F666F2" w:rsidP="0058483A">
            <w:pPr>
              <w:pStyle w:val="Paragraphedeliste"/>
              <w:tabs>
                <w:tab w:val="left" w:pos="284"/>
              </w:tabs>
              <w:ind w:left="0"/>
              <w:jc w:val="both"/>
              <w:rPr>
                <w:rFonts w:cs="Calibri"/>
                <w:b/>
                <w:sz w:val="24"/>
                <w:szCs w:val="24"/>
                <w:shd w:val="clear" w:color="auto" w:fill="FFFFFF"/>
              </w:rPr>
            </w:pPr>
            <w:r w:rsidRPr="00155933">
              <w:rPr>
                <w:rFonts w:cs="Calibri"/>
                <w:b/>
                <w:sz w:val="24"/>
                <w:szCs w:val="24"/>
                <w:shd w:val="clear" w:color="auto" w:fill="FFFFFF"/>
              </w:rPr>
              <w:t>Niveau de référence</w:t>
            </w:r>
          </w:p>
        </w:tc>
        <w:tc>
          <w:tcPr>
            <w:tcW w:w="2126" w:type="dxa"/>
          </w:tcPr>
          <w:p w:rsidR="00F666F2" w:rsidRPr="00155933" w:rsidRDefault="00F666F2" w:rsidP="0058483A">
            <w:pPr>
              <w:pStyle w:val="Paragraphedeliste"/>
              <w:tabs>
                <w:tab w:val="left" w:pos="284"/>
              </w:tabs>
              <w:ind w:left="0"/>
              <w:jc w:val="both"/>
              <w:rPr>
                <w:rFonts w:cs="Calibri"/>
                <w:b/>
                <w:sz w:val="24"/>
                <w:szCs w:val="24"/>
                <w:shd w:val="clear" w:color="auto" w:fill="FFFFFF"/>
              </w:rPr>
            </w:pPr>
            <w:r w:rsidRPr="00155933">
              <w:rPr>
                <w:rFonts w:cs="Calibri"/>
                <w:b/>
                <w:sz w:val="24"/>
                <w:szCs w:val="24"/>
                <w:shd w:val="clear" w:color="auto" w:fill="FFFFFF"/>
              </w:rPr>
              <w:t xml:space="preserve">Niveau récent </w:t>
            </w:r>
          </w:p>
        </w:tc>
        <w:tc>
          <w:tcPr>
            <w:tcW w:w="1809" w:type="dxa"/>
          </w:tcPr>
          <w:p w:rsidR="00F666F2" w:rsidRPr="00155933" w:rsidRDefault="00F666F2" w:rsidP="0058483A">
            <w:pPr>
              <w:pStyle w:val="Paragraphedeliste"/>
              <w:tabs>
                <w:tab w:val="left" w:pos="284"/>
              </w:tabs>
              <w:ind w:left="0"/>
              <w:jc w:val="both"/>
              <w:rPr>
                <w:rFonts w:cs="Calibri"/>
                <w:b/>
                <w:sz w:val="24"/>
                <w:szCs w:val="24"/>
                <w:shd w:val="clear" w:color="auto" w:fill="FFFFFF"/>
              </w:rPr>
            </w:pPr>
            <w:r w:rsidRPr="00155933">
              <w:rPr>
                <w:rFonts w:cs="Calibri"/>
                <w:b/>
                <w:sz w:val="24"/>
                <w:szCs w:val="24"/>
                <w:shd w:val="clear" w:color="auto" w:fill="FFFFFF"/>
              </w:rPr>
              <w:t>Niveau ciblé 2015</w:t>
            </w:r>
          </w:p>
        </w:tc>
      </w:tr>
      <w:tr w:rsidR="00F666F2" w:rsidRPr="00155933" w:rsidTr="0058483A">
        <w:tc>
          <w:tcPr>
            <w:tcW w:w="3510" w:type="dxa"/>
          </w:tcPr>
          <w:p w:rsidR="00F666F2" w:rsidRPr="00155933" w:rsidRDefault="00F666F2" w:rsidP="0058483A">
            <w:pPr>
              <w:pStyle w:val="Paragraphedeliste"/>
              <w:tabs>
                <w:tab w:val="left" w:pos="284"/>
              </w:tabs>
              <w:ind w:left="0"/>
              <w:jc w:val="both"/>
              <w:rPr>
                <w:rFonts w:cs="Calibri"/>
                <w:sz w:val="24"/>
                <w:szCs w:val="24"/>
              </w:rPr>
            </w:pPr>
            <w:r w:rsidRPr="00155933">
              <w:rPr>
                <w:rFonts w:cs="Calibri"/>
                <w:sz w:val="24"/>
                <w:szCs w:val="24"/>
              </w:rPr>
              <w:t xml:space="preserve"> le taux d’accès à des services de gestion des déchets et d’assainissement </w:t>
            </w:r>
          </w:p>
        </w:tc>
        <w:tc>
          <w:tcPr>
            <w:tcW w:w="1843" w:type="dxa"/>
          </w:tcPr>
          <w:p w:rsidR="00F666F2" w:rsidRPr="00155933" w:rsidRDefault="00F666F2" w:rsidP="0058483A">
            <w:pPr>
              <w:pStyle w:val="Paragraphedeliste"/>
              <w:tabs>
                <w:tab w:val="left" w:pos="284"/>
              </w:tabs>
              <w:ind w:left="0"/>
              <w:jc w:val="both"/>
              <w:rPr>
                <w:rFonts w:cs="Calibri"/>
                <w:sz w:val="24"/>
                <w:szCs w:val="24"/>
                <w:shd w:val="clear" w:color="auto" w:fill="FFFFFF"/>
              </w:rPr>
            </w:pPr>
            <w:r w:rsidRPr="00155933">
              <w:rPr>
                <w:rFonts w:cs="Calibri"/>
                <w:sz w:val="24"/>
                <w:szCs w:val="24"/>
                <w:shd w:val="clear" w:color="auto" w:fill="FFFFFF"/>
              </w:rPr>
              <w:t>5</w:t>
            </w:r>
          </w:p>
        </w:tc>
        <w:tc>
          <w:tcPr>
            <w:tcW w:w="2126" w:type="dxa"/>
          </w:tcPr>
          <w:p w:rsidR="00F666F2" w:rsidRPr="00155933" w:rsidRDefault="00F666F2" w:rsidP="0058483A">
            <w:pPr>
              <w:pStyle w:val="Paragraphedeliste"/>
              <w:tabs>
                <w:tab w:val="left" w:pos="284"/>
              </w:tabs>
              <w:ind w:left="0"/>
              <w:jc w:val="both"/>
              <w:rPr>
                <w:rFonts w:cs="Calibri"/>
                <w:sz w:val="24"/>
                <w:szCs w:val="24"/>
                <w:shd w:val="clear" w:color="auto" w:fill="FFFFFF"/>
              </w:rPr>
            </w:pPr>
            <w:r w:rsidRPr="00155933">
              <w:rPr>
                <w:rFonts w:cs="Calibri"/>
                <w:sz w:val="24"/>
                <w:szCs w:val="24"/>
                <w:shd w:val="clear" w:color="auto" w:fill="FFFFFF"/>
              </w:rPr>
              <w:t>ND</w:t>
            </w:r>
          </w:p>
        </w:tc>
        <w:tc>
          <w:tcPr>
            <w:tcW w:w="1809" w:type="dxa"/>
          </w:tcPr>
          <w:p w:rsidR="00F666F2" w:rsidRPr="00155933" w:rsidRDefault="00F666F2" w:rsidP="0058483A">
            <w:pPr>
              <w:pStyle w:val="Paragraphedeliste"/>
              <w:tabs>
                <w:tab w:val="left" w:pos="284"/>
              </w:tabs>
              <w:ind w:left="0"/>
              <w:jc w:val="both"/>
              <w:rPr>
                <w:rFonts w:cs="Calibri"/>
                <w:sz w:val="24"/>
                <w:szCs w:val="24"/>
                <w:shd w:val="clear" w:color="auto" w:fill="FFFFFF"/>
              </w:rPr>
            </w:pPr>
            <w:r w:rsidRPr="00155933">
              <w:rPr>
                <w:rFonts w:cs="Calibri"/>
                <w:sz w:val="24"/>
                <w:szCs w:val="24"/>
                <w:shd w:val="clear" w:color="auto" w:fill="FFFFFF"/>
              </w:rPr>
              <w:t>ND</w:t>
            </w:r>
          </w:p>
        </w:tc>
      </w:tr>
      <w:tr w:rsidR="00F666F2" w:rsidRPr="00155933" w:rsidTr="0058483A">
        <w:tc>
          <w:tcPr>
            <w:tcW w:w="3510" w:type="dxa"/>
          </w:tcPr>
          <w:p w:rsidR="00F666F2" w:rsidRPr="00155933" w:rsidRDefault="00F666F2" w:rsidP="0058483A">
            <w:pPr>
              <w:pStyle w:val="Paragraphedeliste"/>
              <w:tabs>
                <w:tab w:val="left" w:pos="284"/>
              </w:tabs>
              <w:ind w:left="0"/>
              <w:jc w:val="both"/>
              <w:rPr>
                <w:rFonts w:cs="Calibri"/>
                <w:sz w:val="24"/>
                <w:szCs w:val="24"/>
              </w:rPr>
            </w:pPr>
            <w:r w:rsidRPr="00155933">
              <w:rPr>
                <w:rFonts w:cs="Calibri"/>
                <w:sz w:val="24"/>
                <w:szCs w:val="24"/>
              </w:rPr>
              <w:t>Population utilisant des installations d’assainissement amélioré aux Comores (%)</w:t>
            </w:r>
          </w:p>
        </w:tc>
        <w:tc>
          <w:tcPr>
            <w:tcW w:w="1843" w:type="dxa"/>
          </w:tcPr>
          <w:p w:rsidR="00F666F2" w:rsidRPr="00155933" w:rsidRDefault="00F666F2" w:rsidP="0058483A">
            <w:pPr>
              <w:pStyle w:val="Paragraphedeliste"/>
              <w:tabs>
                <w:tab w:val="left" w:pos="284"/>
              </w:tabs>
              <w:ind w:left="0"/>
              <w:jc w:val="both"/>
              <w:rPr>
                <w:rFonts w:cs="Calibri"/>
                <w:sz w:val="24"/>
                <w:szCs w:val="24"/>
                <w:shd w:val="clear" w:color="auto" w:fill="FFFFFF"/>
              </w:rPr>
            </w:pPr>
            <w:r w:rsidRPr="00155933">
              <w:rPr>
                <w:rFonts w:cs="Calibri"/>
                <w:sz w:val="24"/>
                <w:szCs w:val="24"/>
                <w:shd w:val="clear" w:color="auto" w:fill="FFFFFF"/>
              </w:rPr>
              <w:t>17%</w:t>
            </w:r>
          </w:p>
          <w:p w:rsidR="00F666F2" w:rsidRPr="00155933" w:rsidRDefault="00F666F2" w:rsidP="0058483A">
            <w:pPr>
              <w:pStyle w:val="Paragraphedeliste"/>
              <w:tabs>
                <w:tab w:val="left" w:pos="284"/>
              </w:tabs>
              <w:ind w:left="0"/>
              <w:jc w:val="both"/>
              <w:rPr>
                <w:rFonts w:cs="Calibri"/>
                <w:sz w:val="24"/>
                <w:szCs w:val="24"/>
                <w:shd w:val="clear" w:color="auto" w:fill="FFFFFF"/>
              </w:rPr>
            </w:pPr>
            <w:r w:rsidRPr="00155933">
              <w:rPr>
                <w:rFonts w:cs="Calibri"/>
                <w:sz w:val="24"/>
                <w:szCs w:val="24"/>
                <w:shd w:val="clear" w:color="auto" w:fill="FFFFFF"/>
              </w:rPr>
              <w:t>(1990)</w:t>
            </w:r>
          </w:p>
        </w:tc>
        <w:tc>
          <w:tcPr>
            <w:tcW w:w="2126" w:type="dxa"/>
          </w:tcPr>
          <w:p w:rsidR="00F666F2" w:rsidRPr="00155933" w:rsidRDefault="00F666F2" w:rsidP="0058483A">
            <w:pPr>
              <w:pStyle w:val="Paragraphedeliste"/>
              <w:tabs>
                <w:tab w:val="left" w:pos="284"/>
              </w:tabs>
              <w:ind w:left="0"/>
              <w:jc w:val="both"/>
              <w:rPr>
                <w:rFonts w:cs="Calibri"/>
                <w:sz w:val="24"/>
                <w:szCs w:val="24"/>
                <w:shd w:val="clear" w:color="auto" w:fill="FFFFFF"/>
              </w:rPr>
            </w:pPr>
            <w:r w:rsidRPr="00155933">
              <w:rPr>
                <w:rFonts w:cs="Calibri"/>
                <w:sz w:val="24"/>
                <w:szCs w:val="24"/>
                <w:shd w:val="clear" w:color="auto" w:fill="FFFFFF"/>
              </w:rPr>
              <w:t>36%</w:t>
            </w:r>
          </w:p>
          <w:p w:rsidR="00F666F2" w:rsidRPr="00155933" w:rsidRDefault="00F666F2" w:rsidP="0058483A">
            <w:pPr>
              <w:pStyle w:val="Paragraphedeliste"/>
              <w:tabs>
                <w:tab w:val="left" w:pos="284"/>
              </w:tabs>
              <w:ind w:left="0"/>
              <w:jc w:val="both"/>
              <w:rPr>
                <w:rFonts w:cs="Calibri"/>
                <w:sz w:val="24"/>
                <w:szCs w:val="24"/>
                <w:shd w:val="clear" w:color="auto" w:fill="FFFFFF"/>
              </w:rPr>
            </w:pPr>
            <w:r w:rsidRPr="00155933">
              <w:rPr>
                <w:rFonts w:cs="Calibri"/>
                <w:sz w:val="24"/>
                <w:szCs w:val="24"/>
                <w:shd w:val="clear" w:color="auto" w:fill="FFFFFF"/>
              </w:rPr>
              <w:t>(2008)</w:t>
            </w:r>
          </w:p>
        </w:tc>
        <w:tc>
          <w:tcPr>
            <w:tcW w:w="1809" w:type="dxa"/>
          </w:tcPr>
          <w:p w:rsidR="00F666F2" w:rsidRPr="00155933" w:rsidRDefault="00F666F2" w:rsidP="0058483A">
            <w:pPr>
              <w:pStyle w:val="Paragraphedeliste"/>
              <w:tabs>
                <w:tab w:val="left" w:pos="284"/>
              </w:tabs>
              <w:ind w:left="0"/>
              <w:jc w:val="both"/>
              <w:rPr>
                <w:rFonts w:cs="Calibri"/>
                <w:sz w:val="24"/>
                <w:szCs w:val="24"/>
                <w:shd w:val="clear" w:color="auto" w:fill="FFFFFF"/>
              </w:rPr>
            </w:pPr>
            <w:r w:rsidRPr="00155933">
              <w:rPr>
                <w:rFonts w:cs="Calibri"/>
                <w:sz w:val="24"/>
                <w:szCs w:val="24"/>
                <w:shd w:val="clear" w:color="auto" w:fill="FFFFFF"/>
              </w:rPr>
              <w:t>59%</w:t>
            </w:r>
          </w:p>
        </w:tc>
      </w:tr>
    </w:tbl>
    <w:p w:rsidR="00F666F2" w:rsidRPr="008E0B84" w:rsidRDefault="00F666F2" w:rsidP="00F666F2">
      <w:pPr>
        <w:pStyle w:val="Paragraphedeliste"/>
        <w:tabs>
          <w:tab w:val="left" w:pos="142"/>
          <w:tab w:val="left" w:pos="284"/>
          <w:tab w:val="left" w:pos="709"/>
        </w:tabs>
        <w:ind w:left="0"/>
        <w:jc w:val="both"/>
        <w:rPr>
          <w:rFonts w:cs="Calibri"/>
          <w:i/>
        </w:rPr>
      </w:pPr>
      <w:r w:rsidRPr="008E0B84">
        <w:rPr>
          <w:rFonts w:cs="Calibri"/>
          <w:i/>
        </w:rPr>
        <w:t>Source</w:t>
      </w:r>
      <w:r>
        <w:rPr>
          <w:rFonts w:cs="Calibri"/>
          <w:i/>
        </w:rPr>
        <w:t>s</w:t>
      </w:r>
      <w:r w:rsidRPr="008E0B84">
        <w:rPr>
          <w:rFonts w:cs="Calibri"/>
          <w:i/>
        </w:rPr>
        <w:t xml:space="preserve"> : fiche d’information des statistiques sanitaires 2010 aux Comores, Rapport OMS (stratégie de coopération, Rapport OMD 2009 </w:t>
      </w:r>
    </w:p>
    <w:p w:rsidR="00F666F2" w:rsidRPr="00155933" w:rsidRDefault="00F666F2" w:rsidP="00F666F2">
      <w:pPr>
        <w:tabs>
          <w:tab w:val="left" w:pos="142"/>
          <w:tab w:val="left" w:pos="284"/>
          <w:tab w:val="left" w:pos="709"/>
        </w:tabs>
        <w:jc w:val="both"/>
        <w:rPr>
          <w:rFonts w:cs="Calibri"/>
          <w:b/>
          <w:sz w:val="24"/>
          <w:szCs w:val="24"/>
        </w:rPr>
      </w:pPr>
    </w:p>
    <w:p w:rsidR="00F666F2" w:rsidRPr="00E4699E" w:rsidRDefault="00F666F2" w:rsidP="00F666F2">
      <w:pPr>
        <w:pStyle w:val="Titre3"/>
        <w:ind w:firstLine="708"/>
        <w:rPr>
          <w:color w:val="auto"/>
          <w:sz w:val="24"/>
          <w:szCs w:val="24"/>
        </w:rPr>
      </w:pPr>
      <w:bookmarkStart w:id="16" w:name="_Toc326175293"/>
      <w:r w:rsidRPr="00E4699E">
        <w:rPr>
          <w:color w:val="auto"/>
          <w:sz w:val="24"/>
          <w:szCs w:val="24"/>
        </w:rPr>
        <w:t>3.1.5L’eau et l’énergie</w:t>
      </w:r>
      <w:bookmarkEnd w:id="16"/>
      <w:r w:rsidRPr="00E4699E">
        <w:rPr>
          <w:color w:val="auto"/>
          <w:sz w:val="24"/>
          <w:szCs w:val="24"/>
        </w:rPr>
        <w:t xml:space="preserve"> </w:t>
      </w:r>
    </w:p>
    <w:p w:rsidR="00F666F2" w:rsidRPr="00155933" w:rsidRDefault="00F666F2" w:rsidP="00F666F2">
      <w:pPr>
        <w:pStyle w:val="Paragraphedeliste"/>
        <w:spacing w:after="0"/>
        <w:ind w:left="-142"/>
        <w:jc w:val="both"/>
        <w:rPr>
          <w:rFonts w:cs="Calibri"/>
          <w:sz w:val="24"/>
          <w:szCs w:val="24"/>
          <w:shd w:val="clear" w:color="auto" w:fill="FFFFFF"/>
        </w:rPr>
      </w:pPr>
      <w:r w:rsidRPr="00155933">
        <w:rPr>
          <w:rFonts w:cs="Calibri"/>
          <w:sz w:val="24"/>
          <w:szCs w:val="24"/>
          <w:shd w:val="clear" w:color="auto" w:fill="FFFFFF"/>
        </w:rPr>
        <w:t xml:space="preserve">L’eau et l’énergie constituent des ressources précieuses et vitales pour la vie des êtres humains, la diversité biologique ainsi que le développement socio-économique. A cet effet, elles doivent être gérées d’une manière intégrée en quantité comme en qualité. En Union des Comores, la mauvaise gestion de ces ressources persiste et affecte ainsi le cadre de vie de la population. Les sources d’approvisionnement en eau du pays sont : les eaux de surface, les eaux souterraines et la collecte des eaux pluviales. </w:t>
      </w:r>
    </w:p>
    <w:p w:rsidR="00F666F2" w:rsidRPr="00155933" w:rsidRDefault="00F666F2" w:rsidP="00F666F2">
      <w:pPr>
        <w:pStyle w:val="Paragraphedeliste"/>
        <w:spacing w:after="0"/>
        <w:ind w:left="-142"/>
        <w:jc w:val="both"/>
        <w:rPr>
          <w:rFonts w:cs="Calibri"/>
          <w:sz w:val="24"/>
          <w:szCs w:val="24"/>
          <w:shd w:val="clear" w:color="auto" w:fill="FFFFFF"/>
        </w:rPr>
      </w:pPr>
    </w:p>
    <w:p w:rsidR="00F666F2" w:rsidRPr="00155933" w:rsidRDefault="00F666F2" w:rsidP="00F666F2">
      <w:pPr>
        <w:pStyle w:val="Paragraphedeliste"/>
        <w:spacing w:after="0"/>
        <w:ind w:left="-142"/>
        <w:jc w:val="both"/>
        <w:rPr>
          <w:rFonts w:cs="Calibri"/>
          <w:sz w:val="24"/>
          <w:szCs w:val="24"/>
          <w:shd w:val="clear" w:color="auto" w:fill="FFFFFF"/>
        </w:rPr>
      </w:pPr>
      <w:r w:rsidRPr="00155933">
        <w:rPr>
          <w:rFonts w:cs="Calibri"/>
          <w:sz w:val="24"/>
          <w:szCs w:val="24"/>
        </w:rPr>
        <w:t xml:space="preserve">Selon l’enquête intégrale sur les conditions de vie des ménages aux Comores de 2004, les sources d'approvisionnement en eau de boisson les plus utilisées par les ménages sont : les bornes fontaines publiques (30,6 %) et la récupération des eaux de pluies dans les citernes (24,2 %). Les raccordements à domicile ne concernent que (15 %) des ménages. </w:t>
      </w:r>
      <w:r w:rsidRPr="00155933">
        <w:rPr>
          <w:rFonts w:cs="Calibri"/>
          <w:sz w:val="24"/>
          <w:szCs w:val="24"/>
          <w:shd w:val="clear" w:color="auto" w:fill="FFFFFF"/>
        </w:rPr>
        <w:t xml:space="preserve">L’absence de systèmes d’assainissement (collecte et traitement des eaux usées) et la multiplication des décharges sauvages entrainent la pollution des nappes phréatiques favorisant ainsi la prolifération des bactéries responsables de maladies d’origine hydrique telles que : la typhoïde et les diarrhées. </w:t>
      </w:r>
    </w:p>
    <w:p w:rsidR="00F666F2" w:rsidRPr="00155933" w:rsidRDefault="00F666F2" w:rsidP="00F666F2">
      <w:pPr>
        <w:pStyle w:val="Paragraphedeliste"/>
        <w:spacing w:after="0"/>
        <w:ind w:left="-142"/>
        <w:jc w:val="both"/>
        <w:rPr>
          <w:rFonts w:cs="Calibri"/>
          <w:sz w:val="24"/>
          <w:szCs w:val="24"/>
          <w:shd w:val="clear" w:color="auto" w:fill="FFFFFF"/>
        </w:rPr>
      </w:pPr>
    </w:p>
    <w:p w:rsidR="00F666F2" w:rsidRPr="00D44130" w:rsidRDefault="00F666F2" w:rsidP="00F666F2">
      <w:pPr>
        <w:pStyle w:val="Paragraphedeliste"/>
        <w:spacing w:after="0"/>
        <w:ind w:left="-142"/>
        <w:jc w:val="both"/>
        <w:rPr>
          <w:rFonts w:cs="Calibri"/>
          <w:sz w:val="24"/>
          <w:szCs w:val="24"/>
          <w:highlight w:val="yellow"/>
          <w:shd w:val="clear" w:color="auto" w:fill="FFFFFF"/>
        </w:rPr>
      </w:pPr>
      <w:r w:rsidRPr="00D44130">
        <w:rPr>
          <w:rFonts w:cs="Calibri"/>
          <w:sz w:val="24"/>
          <w:szCs w:val="24"/>
          <w:highlight w:val="yellow"/>
          <w:shd w:val="clear" w:color="auto" w:fill="FFFFFF"/>
        </w:rPr>
        <w:t xml:space="preserve">Ces contraintes sont aussi importantes dans le secteur de l’énergie où les problèmes se posent avec acuité. Les principales sources d’énergie utilisées aux Comores sont :  </w:t>
      </w:r>
    </w:p>
    <w:p w:rsidR="00F666F2" w:rsidRPr="00D44130" w:rsidRDefault="00F666F2" w:rsidP="00F666F2">
      <w:pPr>
        <w:pStyle w:val="Paragraphedeliste"/>
        <w:numPr>
          <w:ilvl w:val="0"/>
          <w:numId w:val="29"/>
        </w:numPr>
        <w:ind w:left="426" w:hanging="142"/>
        <w:jc w:val="both"/>
        <w:rPr>
          <w:rFonts w:cs="Calibri"/>
          <w:sz w:val="24"/>
          <w:szCs w:val="24"/>
          <w:highlight w:val="yellow"/>
          <w:lang w:val="fr-CA"/>
        </w:rPr>
      </w:pPr>
      <w:r w:rsidRPr="00D44130">
        <w:rPr>
          <w:rFonts w:cs="Calibri"/>
          <w:sz w:val="24"/>
          <w:szCs w:val="24"/>
          <w:highlight w:val="yellow"/>
          <w:lang w:val="fr-CA"/>
        </w:rPr>
        <w:t xml:space="preserve">les hydrocarbures pour la génération de l’électricité et le transport (terrestre-maritime et aérien)                                                                                                                                                                      </w:t>
      </w:r>
    </w:p>
    <w:p w:rsidR="00F666F2" w:rsidRPr="00D44130" w:rsidRDefault="00F666F2" w:rsidP="00F666F2">
      <w:pPr>
        <w:pStyle w:val="Paragraphedeliste"/>
        <w:numPr>
          <w:ilvl w:val="0"/>
          <w:numId w:val="29"/>
        </w:numPr>
        <w:ind w:left="426" w:hanging="142"/>
        <w:jc w:val="both"/>
        <w:rPr>
          <w:rFonts w:cs="Calibri"/>
          <w:sz w:val="24"/>
          <w:szCs w:val="24"/>
          <w:highlight w:val="yellow"/>
          <w:lang w:val="fr-CA"/>
        </w:rPr>
      </w:pPr>
      <w:r w:rsidRPr="00D44130">
        <w:rPr>
          <w:rFonts w:cs="Calibri"/>
          <w:sz w:val="24"/>
          <w:szCs w:val="24"/>
          <w:highlight w:val="yellow"/>
          <w:lang w:val="fr-CA"/>
        </w:rPr>
        <w:t>la biomasse ligneuse utilisée en majeur partie par les ménages ainsi que dans les distilleries d’ylang ylang.</w:t>
      </w:r>
    </w:p>
    <w:p w:rsidR="00F666F2" w:rsidRPr="00155933" w:rsidRDefault="00F666F2" w:rsidP="00F666F2">
      <w:pPr>
        <w:jc w:val="both"/>
        <w:rPr>
          <w:rFonts w:ascii="Calibri" w:hAnsi="Calibri" w:cs="Calibri"/>
          <w:sz w:val="24"/>
          <w:szCs w:val="24"/>
          <w:lang w:val="fr-CA"/>
        </w:rPr>
      </w:pPr>
      <w:r w:rsidRPr="00D44130">
        <w:rPr>
          <w:rFonts w:ascii="Calibri" w:hAnsi="Calibri" w:cs="Calibri"/>
          <w:sz w:val="24"/>
          <w:szCs w:val="24"/>
          <w:highlight w:val="yellow"/>
          <w:lang w:val="fr-CA"/>
        </w:rPr>
        <w:lastRenderedPageBreak/>
        <w:t>Le rapport OMD 2009, les  sources d’énergie (en pourcentage) se repartissent comme suit :</w:t>
      </w:r>
      <w:r w:rsidRPr="00155933">
        <w:rPr>
          <w:rFonts w:ascii="Calibri" w:hAnsi="Calibri" w:cs="Calibri"/>
          <w:sz w:val="24"/>
          <w:szCs w:val="24"/>
          <w:lang w:val="fr-CA"/>
        </w:rPr>
        <w:t xml:space="preserve"> </w:t>
      </w:r>
    </w:p>
    <w:p w:rsidR="00F666F2" w:rsidRPr="00155933" w:rsidRDefault="00F666F2" w:rsidP="00F666F2">
      <w:pPr>
        <w:pStyle w:val="Paragraphedeliste"/>
        <w:numPr>
          <w:ilvl w:val="0"/>
          <w:numId w:val="30"/>
        </w:numPr>
        <w:jc w:val="both"/>
        <w:rPr>
          <w:rFonts w:cs="Calibri"/>
          <w:sz w:val="24"/>
          <w:szCs w:val="24"/>
          <w:lang w:val="fr-CA"/>
        </w:rPr>
      </w:pPr>
      <w:r w:rsidRPr="00155933">
        <w:rPr>
          <w:rFonts w:cs="Calibri"/>
          <w:sz w:val="24"/>
          <w:szCs w:val="24"/>
          <w:lang w:val="fr-CA"/>
        </w:rPr>
        <w:t xml:space="preserve">Le bois de chauffe issue de la surexploitation de la biomasse ligneuse est estimé à 78% </w:t>
      </w:r>
    </w:p>
    <w:p w:rsidR="00F666F2" w:rsidRPr="00155933" w:rsidRDefault="00F666F2" w:rsidP="00F666F2">
      <w:pPr>
        <w:pStyle w:val="Paragraphedeliste"/>
        <w:numPr>
          <w:ilvl w:val="0"/>
          <w:numId w:val="30"/>
        </w:numPr>
        <w:jc w:val="both"/>
        <w:rPr>
          <w:rFonts w:cs="Calibri"/>
          <w:sz w:val="24"/>
          <w:szCs w:val="24"/>
          <w:lang w:val="fr-CA"/>
        </w:rPr>
      </w:pPr>
      <w:r w:rsidRPr="00155933">
        <w:rPr>
          <w:rFonts w:cs="Calibri"/>
          <w:sz w:val="24"/>
          <w:szCs w:val="24"/>
          <w:lang w:val="fr-CA"/>
        </w:rPr>
        <w:t xml:space="preserve">Les produits pétroliers représentent 20% </w:t>
      </w:r>
    </w:p>
    <w:p w:rsidR="00F666F2" w:rsidRPr="00155933" w:rsidRDefault="00F666F2" w:rsidP="00F666F2">
      <w:pPr>
        <w:pStyle w:val="Paragraphedeliste"/>
        <w:numPr>
          <w:ilvl w:val="0"/>
          <w:numId w:val="30"/>
        </w:numPr>
        <w:jc w:val="both"/>
        <w:rPr>
          <w:rFonts w:cs="Calibri"/>
          <w:sz w:val="24"/>
          <w:szCs w:val="24"/>
          <w:lang w:val="fr-CA"/>
        </w:rPr>
      </w:pPr>
      <w:r w:rsidRPr="00155933">
        <w:rPr>
          <w:rFonts w:cs="Calibri"/>
          <w:sz w:val="24"/>
          <w:szCs w:val="24"/>
        </w:rPr>
        <w:t>Les autres sources d’énergie exemple le gaz butane pour la cuisson au niveau des ménages, représentent une quantité négligeable d’environ 2 %.</w:t>
      </w:r>
    </w:p>
    <w:p w:rsidR="00F666F2" w:rsidRDefault="00F666F2" w:rsidP="00F666F2">
      <w:pPr>
        <w:jc w:val="both"/>
        <w:rPr>
          <w:rFonts w:ascii="Calibri" w:hAnsi="Calibri" w:cs="Calibri"/>
          <w:sz w:val="24"/>
          <w:szCs w:val="24"/>
          <w:shd w:val="clear" w:color="auto" w:fill="FFFFFF"/>
          <w:lang w:val="fr-CA"/>
        </w:rPr>
      </w:pPr>
      <w:r w:rsidRPr="00155933">
        <w:rPr>
          <w:rFonts w:ascii="Calibri" w:hAnsi="Calibri" w:cs="Calibri"/>
          <w:sz w:val="24"/>
          <w:szCs w:val="24"/>
          <w:lang w:val="fr-CA"/>
        </w:rPr>
        <w:t>Malgré la demande croissante, la production d’électricité  et d’eau ainsi que sa distribution au niveau des mén</w:t>
      </w:r>
      <w:r w:rsidR="006B44B5">
        <w:rPr>
          <w:rFonts w:ascii="Calibri" w:hAnsi="Calibri" w:cs="Calibri"/>
          <w:sz w:val="24"/>
          <w:szCs w:val="24"/>
          <w:lang w:val="fr-CA"/>
        </w:rPr>
        <w:t>ages reste encore très insuffisantes</w:t>
      </w:r>
      <w:r w:rsidRPr="00155933">
        <w:rPr>
          <w:rFonts w:ascii="Calibri" w:hAnsi="Calibri" w:cs="Calibri"/>
          <w:sz w:val="24"/>
          <w:szCs w:val="24"/>
          <w:lang w:val="fr-CA"/>
        </w:rPr>
        <w:t xml:space="preserve">. Ces contraintes sont les conséquences d’une faible capacité de production et de distribution et le cout élevé (un des plus élevé dans le monde). </w:t>
      </w:r>
      <w:r w:rsidRPr="00155933">
        <w:rPr>
          <w:rFonts w:ascii="Calibri" w:hAnsi="Calibri" w:cs="Calibri"/>
          <w:sz w:val="24"/>
          <w:szCs w:val="24"/>
          <w:shd w:val="clear" w:color="auto" w:fill="FFFFFF"/>
          <w:lang w:val="fr-CA"/>
        </w:rPr>
        <w:t>Pour assurer un environnement durable et offrir un meilleur cadre de vie, des efforts restent à mener en partenariat avec les différentes organisations. C’est dans ce cadre, que les réalisations  listées ci-dessous ont été entamées.</w:t>
      </w:r>
    </w:p>
    <w:p w:rsidR="00F666F2" w:rsidRPr="00155933" w:rsidRDefault="00F666F2" w:rsidP="00F666F2">
      <w:pPr>
        <w:spacing w:after="0"/>
        <w:jc w:val="both"/>
        <w:rPr>
          <w:rFonts w:ascii="Calibri" w:hAnsi="Calibri" w:cs="Calibri"/>
          <w:b/>
          <w:sz w:val="24"/>
          <w:szCs w:val="24"/>
          <w:u w:val="single"/>
          <w:lang w:val="fr-CA"/>
        </w:rPr>
      </w:pPr>
    </w:p>
    <w:p w:rsidR="00F666F2" w:rsidRDefault="00845990" w:rsidP="00F666F2">
      <w:pPr>
        <w:spacing w:after="0"/>
        <w:jc w:val="both"/>
        <w:rPr>
          <w:rFonts w:ascii="Calibri" w:hAnsi="Calibri" w:cs="Calibri"/>
          <w:b/>
          <w:sz w:val="24"/>
          <w:szCs w:val="24"/>
          <w:u w:val="single"/>
          <w:lang w:val="fr-CA"/>
        </w:rPr>
      </w:pPr>
      <w:r w:rsidRPr="00845990">
        <w:rPr>
          <w:rFonts w:ascii="Calibri" w:hAnsi="Calibri" w:cs="Calibri"/>
          <w:noProof/>
          <w:sz w:val="24"/>
          <w:szCs w:val="24"/>
          <w:lang w:eastAsia="fr-FR"/>
        </w:rPr>
        <w:pict>
          <v:shape id="_x0000_s1034" type="#_x0000_t202" style="position:absolute;left:0;text-align:left;margin-left:-1.55pt;margin-top:1.45pt;width:454.3pt;height:24.85pt;z-index:251659264" fillcolor="#d8d8d8 [2732]">
            <v:shadow on="t" type="double" opacity=".5" color2="shadow add(102)" offset="-3pt,-3pt" offset2="-6pt,-6pt"/>
            <v:textbox>
              <w:txbxContent>
                <w:p w:rsidR="0046770E" w:rsidRPr="00C140E4" w:rsidRDefault="0046770E" w:rsidP="00F666F2">
                  <w:pPr>
                    <w:rPr>
                      <w:rFonts w:asciiTheme="majorHAnsi" w:hAnsiTheme="majorHAnsi" w:cstheme="majorHAnsi"/>
                      <w:b/>
                      <w:sz w:val="24"/>
                      <w:szCs w:val="24"/>
                    </w:rPr>
                  </w:pPr>
                  <w:r w:rsidRPr="00C140E4">
                    <w:rPr>
                      <w:rFonts w:asciiTheme="majorHAnsi" w:hAnsiTheme="majorHAnsi" w:cstheme="majorHAnsi"/>
                      <w:b/>
                      <w:sz w:val="24"/>
                      <w:szCs w:val="24"/>
                    </w:rPr>
                    <w:t>LES REALISATIONS PHARES</w:t>
                  </w:r>
                </w:p>
              </w:txbxContent>
            </v:textbox>
          </v:shape>
        </w:pict>
      </w:r>
    </w:p>
    <w:p w:rsidR="00F666F2" w:rsidRDefault="00F666F2" w:rsidP="00F666F2">
      <w:pPr>
        <w:spacing w:after="0"/>
        <w:jc w:val="both"/>
        <w:rPr>
          <w:rFonts w:ascii="Calibri" w:hAnsi="Calibri" w:cs="Calibri"/>
          <w:b/>
          <w:sz w:val="24"/>
          <w:szCs w:val="24"/>
          <w:u w:val="single"/>
          <w:lang w:val="fr-CA"/>
        </w:rPr>
      </w:pPr>
    </w:p>
    <w:p w:rsidR="00F666F2" w:rsidRPr="00155933" w:rsidRDefault="00F666F2" w:rsidP="00F666F2">
      <w:pPr>
        <w:spacing w:after="0"/>
        <w:jc w:val="both"/>
        <w:rPr>
          <w:rFonts w:ascii="Calibri" w:hAnsi="Calibri" w:cs="Calibri"/>
          <w:b/>
          <w:sz w:val="24"/>
          <w:szCs w:val="24"/>
          <w:u w:val="single"/>
          <w:lang w:val="fr-CA"/>
        </w:rPr>
      </w:pPr>
    </w:p>
    <w:p w:rsidR="00F666F2" w:rsidRPr="002B53AA" w:rsidRDefault="00F666F2" w:rsidP="00F666F2">
      <w:pPr>
        <w:pStyle w:val="Paragraphedeliste"/>
        <w:numPr>
          <w:ilvl w:val="0"/>
          <w:numId w:val="34"/>
        </w:numPr>
        <w:tabs>
          <w:tab w:val="left" w:pos="284"/>
        </w:tabs>
        <w:spacing w:after="0"/>
        <w:ind w:left="0" w:firstLine="0"/>
        <w:jc w:val="both"/>
        <w:rPr>
          <w:rFonts w:cs="Calibri"/>
          <w:b/>
          <w:sz w:val="24"/>
          <w:szCs w:val="24"/>
          <w:u w:val="single"/>
          <w:lang w:val="fr-CA"/>
        </w:rPr>
      </w:pPr>
      <w:r w:rsidRPr="00155933">
        <w:rPr>
          <w:rFonts w:cs="Calibri"/>
          <w:sz w:val="24"/>
          <w:szCs w:val="24"/>
        </w:rPr>
        <w:t>la mise en place d’un comité sectoriel Eau et Assainissement  par le Commissariat Général au Plan (CGP) en 2009 ;</w:t>
      </w:r>
    </w:p>
    <w:p w:rsidR="00F666F2" w:rsidRPr="00D871C1" w:rsidRDefault="00F666F2" w:rsidP="00F666F2">
      <w:pPr>
        <w:pStyle w:val="Paragraphedeliste"/>
        <w:numPr>
          <w:ilvl w:val="0"/>
          <w:numId w:val="34"/>
        </w:numPr>
        <w:tabs>
          <w:tab w:val="left" w:pos="284"/>
        </w:tabs>
        <w:spacing w:after="0"/>
        <w:ind w:left="0" w:firstLine="0"/>
        <w:jc w:val="both"/>
        <w:rPr>
          <w:rFonts w:cs="Calibri"/>
          <w:b/>
          <w:sz w:val="24"/>
          <w:szCs w:val="24"/>
          <w:u w:val="single"/>
          <w:lang w:val="fr-CA"/>
        </w:rPr>
      </w:pPr>
      <w:r>
        <w:rPr>
          <w:rFonts w:cs="Calibri"/>
          <w:sz w:val="24"/>
          <w:szCs w:val="24"/>
        </w:rPr>
        <w:t xml:space="preserve">l’existence du code de l’eau et de l’énergie ; </w:t>
      </w:r>
    </w:p>
    <w:p w:rsidR="00F666F2" w:rsidRPr="00155933" w:rsidRDefault="00F666F2" w:rsidP="00F666F2">
      <w:pPr>
        <w:pStyle w:val="Paragraphedeliste"/>
        <w:numPr>
          <w:ilvl w:val="0"/>
          <w:numId w:val="34"/>
        </w:numPr>
        <w:tabs>
          <w:tab w:val="left" w:pos="284"/>
        </w:tabs>
        <w:spacing w:after="0"/>
        <w:ind w:left="0" w:firstLine="0"/>
        <w:jc w:val="both"/>
        <w:rPr>
          <w:rFonts w:cs="Calibri"/>
          <w:b/>
          <w:sz w:val="24"/>
          <w:szCs w:val="24"/>
          <w:u w:val="single"/>
          <w:lang w:val="fr-CA"/>
        </w:rPr>
      </w:pPr>
      <w:r>
        <w:rPr>
          <w:rFonts w:cs="Calibri"/>
          <w:sz w:val="24"/>
          <w:szCs w:val="24"/>
        </w:rPr>
        <w:t>l’application de gestion intégrée  des ressources en eau (GIRE) ;</w:t>
      </w:r>
    </w:p>
    <w:p w:rsidR="00F666F2" w:rsidRPr="00155933" w:rsidRDefault="00F666F2" w:rsidP="00F666F2">
      <w:pPr>
        <w:pStyle w:val="Paragraphedeliste"/>
        <w:numPr>
          <w:ilvl w:val="0"/>
          <w:numId w:val="31"/>
        </w:numPr>
        <w:tabs>
          <w:tab w:val="left" w:pos="284"/>
        </w:tabs>
        <w:spacing w:after="0"/>
        <w:ind w:left="0" w:firstLine="0"/>
        <w:jc w:val="both"/>
        <w:rPr>
          <w:rFonts w:cs="Calibri"/>
          <w:sz w:val="24"/>
          <w:szCs w:val="24"/>
        </w:rPr>
      </w:pPr>
      <w:r w:rsidRPr="00155933">
        <w:rPr>
          <w:rFonts w:cs="Calibri"/>
          <w:sz w:val="24"/>
          <w:szCs w:val="24"/>
        </w:rPr>
        <w:t xml:space="preserve">La définition du cadre institutionnel et d’une politique du programme national dans le secteur de l’eau  prévue dans le plan d’action 2012 ministère de l’environnement (en cours)  </w:t>
      </w:r>
    </w:p>
    <w:p w:rsidR="00F666F2" w:rsidRPr="00155933" w:rsidRDefault="00F666F2" w:rsidP="00F666F2">
      <w:pPr>
        <w:pStyle w:val="Paragraphedeliste"/>
        <w:numPr>
          <w:ilvl w:val="0"/>
          <w:numId w:val="31"/>
        </w:numPr>
        <w:tabs>
          <w:tab w:val="left" w:pos="284"/>
        </w:tabs>
        <w:spacing w:after="0"/>
        <w:ind w:left="0" w:firstLine="0"/>
        <w:jc w:val="both"/>
        <w:rPr>
          <w:rFonts w:cs="Calibri"/>
          <w:sz w:val="24"/>
          <w:szCs w:val="24"/>
        </w:rPr>
      </w:pPr>
      <w:r w:rsidRPr="00155933">
        <w:rPr>
          <w:rFonts w:cs="Calibri"/>
          <w:sz w:val="24"/>
          <w:szCs w:val="24"/>
        </w:rPr>
        <w:t xml:space="preserve">la mise en œuvre des programmes liés à l’adduction d’eau dans les zones rurales ; </w:t>
      </w:r>
    </w:p>
    <w:p w:rsidR="00F666F2" w:rsidRPr="00155933" w:rsidRDefault="00F666F2" w:rsidP="00F666F2">
      <w:pPr>
        <w:pStyle w:val="Paragraphedeliste"/>
        <w:numPr>
          <w:ilvl w:val="0"/>
          <w:numId w:val="31"/>
        </w:numPr>
        <w:tabs>
          <w:tab w:val="left" w:pos="284"/>
        </w:tabs>
        <w:spacing w:after="0"/>
        <w:ind w:left="0" w:firstLine="0"/>
        <w:jc w:val="both"/>
        <w:rPr>
          <w:rFonts w:cs="Calibri"/>
          <w:sz w:val="24"/>
          <w:szCs w:val="24"/>
        </w:rPr>
      </w:pPr>
      <w:r w:rsidRPr="00155933">
        <w:rPr>
          <w:rFonts w:cs="Calibri"/>
          <w:sz w:val="24"/>
          <w:szCs w:val="24"/>
        </w:rPr>
        <w:t>le renforcement des services de l’eau à Anjouan et à Mohéli  (AFD) ;</w:t>
      </w:r>
    </w:p>
    <w:p w:rsidR="00F666F2" w:rsidRPr="00155933" w:rsidRDefault="00F666F2" w:rsidP="00F666F2">
      <w:pPr>
        <w:pStyle w:val="Paragraphedeliste"/>
        <w:numPr>
          <w:ilvl w:val="0"/>
          <w:numId w:val="31"/>
        </w:numPr>
        <w:tabs>
          <w:tab w:val="left" w:pos="284"/>
        </w:tabs>
        <w:spacing w:after="0"/>
        <w:ind w:left="0" w:firstLine="0"/>
        <w:jc w:val="both"/>
        <w:rPr>
          <w:rFonts w:cs="Calibri"/>
          <w:sz w:val="24"/>
          <w:szCs w:val="24"/>
        </w:rPr>
      </w:pPr>
      <w:r w:rsidRPr="00155933">
        <w:rPr>
          <w:rFonts w:cs="Calibri"/>
          <w:sz w:val="24"/>
          <w:szCs w:val="24"/>
        </w:rPr>
        <w:t>l’amélioration de l’accès aux services d’assainissement hygiénique (UNICEF/BAD) ;</w:t>
      </w:r>
    </w:p>
    <w:p w:rsidR="00F666F2" w:rsidRPr="00155933" w:rsidRDefault="00F666F2" w:rsidP="00F666F2">
      <w:pPr>
        <w:pStyle w:val="Paragraphedeliste"/>
        <w:numPr>
          <w:ilvl w:val="0"/>
          <w:numId w:val="31"/>
        </w:numPr>
        <w:tabs>
          <w:tab w:val="left" w:pos="284"/>
        </w:tabs>
        <w:spacing w:after="0"/>
        <w:ind w:left="0" w:firstLine="0"/>
        <w:jc w:val="both"/>
        <w:rPr>
          <w:rFonts w:cs="Calibri"/>
          <w:sz w:val="24"/>
          <w:szCs w:val="24"/>
        </w:rPr>
      </w:pPr>
      <w:r w:rsidRPr="00155933">
        <w:rPr>
          <w:rFonts w:cs="Calibri"/>
          <w:sz w:val="24"/>
          <w:szCs w:val="24"/>
        </w:rPr>
        <w:t>la mise en place de système de gestion des réseaux d’eau et de la ressource en eau par les communautés (AFD) ;</w:t>
      </w:r>
    </w:p>
    <w:p w:rsidR="00F666F2" w:rsidRPr="00155933" w:rsidRDefault="00F666F2" w:rsidP="00F666F2">
      <w:pPr>
        <w:pStyle w:val="Paragraphedeliste"/>
        <w:numPr>
          <w:ilvl w:val="0"/>
          <w:numId w:val="31"/>
        </w:numPr>
        <w:tabs>
          <w:tab w:val="left" w:pos="284"/>
        </w:tabs>
        <w:spacing w:after="0"/>
        <w:ind w:left="0" w:firstLine="0"/>
        <w:jc w:val="both"/>
        <w:rPr>
          <w:rFonts w:cs="Calibri"/>
          <w:sz w:val="24"/>
          <w:szCs w:val="24"/>
        </w:rPr>
      </w:pPr>
      <w:r w:rsidRPr="00155933">
        <w:rPr>
          <w:rFonts w:cs="Calibri"/>
          <w:sz w:val="24"/>
          <w:szCs w:val="24"/>
        </w:rPr>
        <w:t xml:space="preserve">la mobilisation des investissements  dans le domaine </w:t>
      </w:r>
      <w:r w:rsidR="00C65548">
        <w:rPr>
          <w:rFonts w:cs="Calibri"/>
          <w:sz w:val="24"/>
          <w:szCs w:val="24"/>
        </w:rPr>
        <w:t>de l’Adduction en E</w:t>
      </w:r>
      <w:r w:rsidRPr="00155933">
        <w:rPr>
          <w:rFonts w:cs="Calibri"/>
          <w:sz w:val="24"/>
          <w:szCs w:val="24"/>
        </w:rPr>
        <w:t>au Potable (AEP) </w:t>
      </w:r>
    </w:p>
    <w:p w:rsidR="00F666F2" w:rsidRPr="00155933" w:rsidRDefault="00F666F2" w:rsidP="00F666F2">
      <w:pPr>
        <w:pStyle w:val="Paragraphedeliste"/>
        <w:numPr>
          <w:ilvl w:val="0"/>
          <w:numId w:val="31"/>
        </w:numPr>
        <w:tabs>
          <w:tab w:val="left" w:pos="284"/>
        </w:tabs>
        <w:spacing w:after="0"/>
        <w:ind w:left="0" w:firstLine="0"/>
        <w:jc w:val="both"/>
        <w:rPr>
          <w:rFonts w:cs="Calibri"/>
          <w:sz w:val="24"/>
          <w:szCs w:val="24"/>
        </w:rPr>
      </w:pPr>
      <w:r w:rsidRPr="00155933">
        <w:rPr>
          <w:rFonts w:cs="Calibri"/>
          <w:sz w:val="24"/>
          <w:szCs w:val="24"/>
        </w:rPr>
        <w:t>la réalisation de l’état de lieu de la ressource en eau (2009/2010) ;</w:t>
      </w:r>
    </w:p>
    <w:p w:rsidR="00F666F2" w:rsidRPr="00155933" w:rsidRDefault="00F666F2" w:rsidP="00F666F2">
      <w:pPr>
        <w:pStyle w:val="Paragraphedeliste"/>
        <w:numPr>
          <w:ilvl w:val="0"/>
          <w:numId w:val="31"/>
        </w:numPr>
        <w:tabs>
          <w:tab w:val="left" w:pos="284"/>
        </w:tabs>
        <w:spacing w:after="0"/>
        <w:ind w:left="0" w:firstLine="0"/>
        <w:jc w:val="both"/>
        <w:rPr>
          <w:rFonts w:cs="Calibri"/>
          <w:sz w:val="24"/>
          <w:szCs w:val="24"/>
        </w:rPr>
      </w:pPr>
      <w:r w:rsidRPr="00155933">
        <w:rPr>
          <w:rFonts w:cs="Calibri"/>
          <w:sz w:val="24"/>
          <w:szCs w:val="24"/>
        </w:rPr>
        <w:t>La réalisation des études sur le potentiel éolien, hydroélectrique et géothermique</w:t>
      </w:r>
    </w:p>
    <w:p w:rsidR="00F666F2" w:rsidRPr="00155933" w:rsidRDefault="00F666F2" w:rsidP="00F666F2">
      <w:pPr>
        <w:numPr>
          <w:ilvl w:val="0"/>
          <w:numId w:val="32"/>
        </w:numPr>
        <w:spacing w:after="0"/>
        <w:jc w:val="both"/>
        <w:rPr>
          <w:rFonts w:ascii="Calibri" w:hAnsi="Calibri" w:cs="Calibri"/>
          <w:sz w:val="24"/>
          <w:szCs w:val="24"/>
        </w:rPr>
      </w:pPr>
      <w:r w:rsidRPr="00155933">
        <w:rPr>
          <w:rFonts w:ascii="Calibri" w:hAnsi="Calibri" w:cs="Calibri"/>
          <w:sz w:val="24"/>
          <w:szCs w:val="24"/>
        </w:rPr>
        <w:t xml:space="preserve">les études d’extension des capacités de stockage des produits pétroliers </w:t>
      </w:r>
    </w:p>
    <w:p w:rsidR="00F666F2" w:rsidRPr="00155933" w:rsidRDefault="00F666F2" w:rsidP="00F666F2">
      <w:pPr>
        <w:numPr>
          <w:ilvl w:val="0"/>
          <w:numId w:val="32"/>
        </w:numPr>
        <w:spacing w:after="0"/>
        <w:jc w:val="both"/>
        <w:rPr>
          <w:rFonts w:ascii="Calibri" w:hAnsi="Calibri" w:cs="Calibri"/>
          <w:sz w:val="24"/>
          <w:szCs w:val="24"/>
        </w:rPr>
      </w:pPr>
      <w:r w:rsidRPr="00155933">
        <w:rPr>
          <w:rFonts w:ascii="Calibri" w:hAnsi="Calibri" w:cs="Calibri"/>
          <w:sz w:val="24"/>
          <w:szCs w:val="24"/>
        </w:rPr>
        <w:t>les études de développement du réseau électrique et des pré-études de production </w:t>
      </w:r>
    </w:p>
    <w:p w:rsidR="00F666F2" w:rsidRPr="00155933" w:rsidRDefault="00F666F2" w:rsidP="00F666F2">
      <w:pPr>
        <w:numPr>
          <w:ilvl w:val="0"/>
          <w:numId w:val="32"/>
        </w:numPr>
        <w:spacing w:after="0"/>
        <w:jc w:val="both"/>
        <w:rPr>
          <w:rFonts w:ascii="Calibri" w:hAnsi="Calibri" w:cs="Calibri"/>
          <w:sz w:val="24"/>
          <w:szCs w:val="24"/>
        </w:rPr>
      </w:pPr>
      <w:r w:rsidRPr="00155933">
        <w:rPr>
          <w:rFonts w:ascii="Calibri" w:hAnsi="Calibri" w:cs="Calibri"/>
          <w:sz w:val="24"/>
          <w:szCs w:val="24"/>
        </w:rPr>
        <w:t xml:space="preserve">l’étude sur les potentialités d’utilisation de l’énergie solaire  </w:t>
      </w:r>
    </w:p>
    <w:p w:rsidR="00F666F2" w:rsidRPr="00155933" w:rsidRDefault="00F666F2" w:rsidP="00F666F2">
      <w:pPr>
        <w:pStyle w:val="Paragraphedeliste"/>
        <w:numPr>
          <w:ilvl w:val="0"/>
          <w:numId w:val="33"/>
        </w:numPr>
        <w:tabs>
          <w:tab w:val="left" w:pos="284"/>
        </w:tabs>
        <w:spacing w:after="0"/>
        <w:ind w:left="0" w:firstLine="0"/>
        <w:jc w:val="both"/>
        <w:rPr>
          <w:rFonts w:cs="Calibri"/>
          <w:sz w:val="24"/>
          <w:szCs w:val="24"/>
        </w:rPr>
      </w:pPr>
      <w:r w:rsidRPr="00155933">
        <w:rPr>
          <w:rFonts w:cs="Calibri"/>
          <w:sz w:val="24"/>
          <w:szCs w:val="24"/>
        </w:rPr>
        <w:t>L’extension du réseau électrique national et amélioration de la capacité de production ;</w:t>
      </w:r>
    </w:p>
    <w:p w:rsidR="00F666F2" w:rsidRPr="00155933" w:rsidRDefault="00F666F2" w:rsidP="00F666F2">
      <w:pPr>
        <w:pStyle w:val="Paragraphedeliste"/>
        <w:numPr>
          <w:ilvl w:val="0"/>
          <w:numId w:val="33"/>
        </w:numPr>
        <w:tabs>
          <w:tab w:val="left" w:pos="284"/>
        </w:tabs>
        <w:spacing w:after="0"/>
        <w:ind w:left="0" w:firstLine="0"/>
        <w:jc w:val="both"/>
        <w:rPr>
          <w:rFonts w:cs="Calibri"/>
          <w:sz w:val="24"/>
          <w:szCs w:val="24"/>
        </w:rPr>
      </w:pPr>
      <w:r w:rsidRPr="00155933">
        <w:rPr>
          <w:rFonts w:cs="Calibri"/>
          <w:sz w:val="24"/>
          <w:szCs w:val="24"/>
          <w:lang w:val="fr-CA"/>
        </w:rPr>
        <w:t>La révision du cadre organique du ministère en charge de l’énergie et eau ;</w:t>
      </w:r>
    </w:p>
    <w:p w:rsidR="00F666F2" w:rsidRPr="00155933" w:rsidRDefault="00F666F2" w:rsidP="00F666F2">
      <w:pPr>
        <w:pStyle w:val="Paragraphedeliste"/>
        <w:numPr>
          <w:ilvl w:val="0"/>
          <w:numId w:val="33"/>
        </w:numPr>
        <w:tabs>
          <w:tab w:val="left" w:pos="284"/>
        </w:tabs>
        <w:spacing w:after="0"/>
        <w:ind w:left="0" w:firstLine="0"/>
        <w:jc w:val="both"/>
        <w:rPr>
          <w:rFonts w:cs="Calibri"/>
          <w:sz w:val="24"/>
          <w:szCs w:val="24"/>
        </w:rPr>
      </w:pPr>
      <w:r w:rsidRPr="00155933">
        <w:rPr>
          <w:rFonts w:cs="Calibri"/>
          <w:sz w:val="24"/>
          <w:szCs w:val="24"/>
          <w:lang w:val="fr-CA"/>
        </w:rPr>
        <w:t>La création d’une base de données du secteur de l’énergie</w:t>
      </w:r>
      <w:r w:rsidR="007E3428">
        <w:rPr>
          <w:rFonts w:cs="Calibri"/>
          <w:sz w:val="24"/>
          <w:szCs w:val="24"/>
          <w:lang w:val="fr-CA"/>
        </w:rPr>
        <w:t>;</w:t>
      </w:r>
    </w:p>
    <w:p w:rsidR="00F666F2" w:rsidRPr="00FD50CB" w:rsidRDefault="00F666F2" w:rsidP="00F666F2">
      <w:pPr>
        <w:pStyle w:val="Paragraphedeliste"/>
        <w:numPr>
          <w:ilvl w:val="0"/>
          <w:numId w:val="33"/>
        </w:numPr>
        <w:tabs>
          <w:tab w:val="left" w:pos="284"/>
        </w:tabs>
        <w:spacing w:after="0"/>
        <w:ind w:left="0" w:firstLine="0"/>
        <w:jc w:val="both"/>
        <w:rPr>
          <w:rFonts w:cs="Calibri"/>
          <w:sz w:val="24"/>
          <w:szCs w:val="24"/>
        </w:rPr>
      </w:pPr>
      <w:r w:rsidRPr="00416A44">
        <w:rPr>
          <w:sz w:val="24"/>
          <w:szCs w:val="24"/>
        </w:rPr>
        <w:t>Réhabilitation de la centrale hydro-électrique de Lingoni</w:t>
      </w:r>
      <w:r w:rsidRPr="00A27EA6">
        <w:rPr>
          <w:sz w:val="40"/>
          <w:szCs w:val="40"/>
        </w:rPr>
        <w:t xml:space="preserve"> </w:t>
      </w:r>
      <w:r w:rsidRPr="00155933">
        <w:rPr>
          <w:rFonts w:cs="Calibri"/>
          <w:sz w:val="24"/>
          <w:szCs w:val="24"/>
          <w:lang w:val="fr-CA"/>
        </w:rPr>
        <w:t>;</w:t>
      </w:r>
    </w:p>
    <w:p w:rsidR="00FD50CB" w:rsidRPr="00416A44" w:rsidRDefault="00FD50CB" w:rsidP="00FD50CB">
      <w:pPr>
        <w:pStyle w:val="Paragraphedeliste"/>
        <w:numPr>
          <w:ilvl w:val="0"/>
          <w:numId w:val="33"/>
        </w:numPr>
        <w:tabs>
          <w:tab w:val="left" w:pos="284"/>
        </w:tabs>
        <w:spacing w:after="0"/>
        <w:ind w:left="0" w:firstLine="0"/>
        <w:jc w:val="both"/>
        <w:rPr>
          <w:rFonts w:cs="Calibri"/>
          <w:sz w:val="24"/>
          <w:szCs w:val="24"/>
        </w:rPr>
      </w:pPr>
      <w:r w:rsidRPr="00155933">
        <w:rPr>
          <w:rFonts w:cs="Calibri"/>
          <w:sz w:val="24"/>
          <w:szCs w:val="24"/>
          <w:lang w:val="fr-CA"/>
        </w:rPr>
        <w:lastRenderedPageBreak/>
        <w:t>L’élaboration et validation  d’une politique et stratégie nati</w:t>
      </w:r>
      <w:r>
        <w:rPr>
          <w:rFonts w:cs="Calibri"/>
          <w:sz w:val="24"/>
          <w:szCs w:val="24"/>
          <w:lang w:val="fr-CA"/>
        </w:rPr>
        <w:t>onale de l’énergie est en cours.</w:t>
      </w:r>
    </w:p>
    <w:p w:rsidR="00FD50CB" w:rsidRPr="00FD50CB" w:rsidRDefault="00FD50CB" w:rsidP="00C513E2">
      <w:pPr>
        <w:pStyle w:val="Paragraphedeliste"/>
        <w:tabs>
          <w:tab w:val="left" w:pos="284"/>
        </w:tabs>
        <w:spacing w:after="0"/>
        <w:ind w:left="0"/>
        <w:jc w:val="both"/>
        <w:rPr>
          <w:rFonts w:cs="Calibri"/>
          <w:sz w:val="24"/>
          <w:szCs w:val="24"/>
        </w:rPr>
      </w:pPr>
    </w:p>
    <w:p w:rsidR="00F666F2" w:rsidRPr="00213698" w:rsidRDefault="007E3428" w:rsidP="00F666F2">
      <w:pPr>
        <w:tabs>
          <w:tab w:val="left" w:pos="142"/>
          <w:tab w:val="left" w:pos="284"/>
          <w:tab w:val="left" w:pos="709"/>
        </w:tabs>
        <w:jc w:val="both"/>
        <w:rPr>
          <w:rFonts w:asciiTheme="majorHAnsi" w:hAnsiTheme="majorHAnsi" w:cstheme="majorHAnsi"/>
          <w:b/>
          <w:i/>
          <w:sz w:val="24"/>
          <w:szCs w:val="24"/>
        </w:rPr>
      </w:pPr>
      <w:r w:rsidRPr="00213698">
        <w:rPr>
          <w:rFonts w:asciiTheme="majorHAnsi" w:hAnsiTheme="majorHAnsi" w:cstheme="majorHAnsi"/>
          <w:b/>
          <w:i/>
          <w:sz w:val="24"/>
          <w:szCs w:val="24"/>
        </w:rPr>
        <w:t>Tableau 16 : Les indicateurs pour une gestion durable de l’eau et l’énergie</w:t>
      </w:r>
      <w:r w:rsidR="00F666F2" w:rsidRPr="00213698">
        <w:rPr>
          <w:rFonts w:asciiTheme="majorHAnsi" w:hAnsiTheme="majorHAnsi" w:cstheme="majorHAnsi"/>
          <w:b/>
          <w:i/>
          <w:sz w:val="24"/>
          <w:szCs w:val="24"/>
        </w:rPr>
        <w:t xml:space="preserve"> </w:t>
      </w:r>
    </w:p>
    <w:tbl>
      <w:tblPr>
        <w:tblStyle w:val="Grilledutableau"/>
        <w:tblW w:w="9990" w:type="dxa"/>
        <w:tblLook w:val="04A0"/>
      </w:tblPr>
      <w:tblGrid>
        <w:gridCol w:w="4361"/>
        <w:gridCol w:w="1984"/>
        <w:gridCol w:w="1701"/>
        <w:gridCol w:w="1944"/>
      </w:tblGrid>
      <w:tr w:rsidR="00F666F2" w:rsidTr="0058483A">
        <w:trPr>
          <w:trHeight w:val="568"/>
        </w:trPr>
        <w:tc>
          <w:tcPr>
            <w:tcW w:w="4361" w:type="dxa"/>
          </w:tcPr>
          <w:p w:rsidR="00F666F2" w:rsidRDefault="00F666F2" w:rsidP="0058483A">
            <w:pPr>
              <w:pStyle w:val="Paragraphedeliste"/>
              <w:tabs>
                <w:tab w:val="left" w:pos="284"/>
              </w:tabs>
              <w:ind w:left="0"/>
              <w:jc w:val="both"/>
              <w:rPr>
                <w:rFonts w:cs="Calibri"/>
                <w:b/>
                <w:sz w:val="24"/>
                <w:szCs w:val="24"/>
                <w:shd w:val="clear" w:color="auto" w:fill="FFFFFF"/>
              </w:rPr>
            </w:pPr>
            <w:r>
              <w:rPr>
                <w:rFonts w:cs="Calibri"/>
                <w:b/>
                <w:sz w:val="24"/>
                <w:szCs w:val="24"/>
                <w:shd w:val="clear" w:color="auto" w:fill="FFFFFF"/>
              </w:rPr>
              <w:t xml:space="preserve">Indicateurs de résultats </w:t>
            </w:r>
          </w:p>
        </w:tc>
        <w:tc>
          <w:tcPr>
            <w:tcW w:w="1984" w:type="dxa"/>
          </w:tcPr>
          <w:p w:rsidR="00F666F2" w:rsidRDefault="00F666F2" w:rsidP="0058483A">
            <w:pPr>
              <w:pStyle w:val="Paragraphedeliste"/>
              <w:tabs>
                <w:tab w:val="left" w:pos="284"/>
              </w:tabs>
              <w:ind w:left="0"/>
              <w:jc w:val="both"/>
              <w:rPr>
                <w:rFonts w:cs="Calibri"/>
                <w:b/>
                <w:sz w:val="24"/>
                <w:szCs w:val="24"/>
                <w:shd w:val="clear" w:color="auto" w:fill="FFFFFF"/>
              </w:rPr>
            </w:pPr>
            <w:r>
              <w:rPr>
                <w:rFonts w:cs="Calibri"/>
                <w:b/>
                <w:sz w:val="24"/>
                <w:szCs w:val="24"/>
                <w:shd w:val="clear" w:color="auto" w:fill="FFFFFF"/>
              </w:rPr>
              <w:t>Niveau de référence</w:t>
            </w:r>
          </w:p>
        </w:tc>
        <w:tc>
          <w:tcPr>
            <w:tcW w:w="1701" w:type="dxa"/>
          </w:tcPr>
          <w:p w:rsidR="00F666F2" w:rsidRDefault="00F666F2" w:rsidP="0058483A">
            <w:pPr>
              <w:pStyle w:val="Paragraphedeliste"/>
              <w:tabs>
                <w:tab w:val="left" w:pos="284"/>
              </w:tabs>
              <w:ind w:left="0"/>
              <w:jc w:val="both"/>
              <w:rPr>
                <w:rFonts w:cs="Calibri"/>
                <w:b/>
                <w:sz w:val="24"/>
                <w:szCs w:val="24"/>
                <w:shd w:val="clear" w:color="auto" w:fill="FFFFFF"/>
              </w:rPr>
            </w:pPr>
            <w:r>
              <w:rPr>
                <w:rFonts w:cs="Calibri"/>
                <w:b/>
                <w:sz w:val="24"/>
                <w:szCs w:val="24"/>
                <w:shd w:val="clear" w:color="auto" w:fill="FFFFFF"/>
              </w:rPr>
              <w:t>Niveau récent</w:t>
            </w:r>
          </w:p>
        </w:tc>
        <w:tc>
          <w:tcPr>
            <w:tcW w:w="1944" w:type="dxa"/>
          </w:tcPr>
          <w:p w:rsidR="00F666F2" w:rsidRDefault="00F666F2" w:rsidP="0058483A">
            <w:pPr>
              <w:pStyle w:val="Paragraphedeliste"/>
              <w:tabs>
                <w:tab w:val="left" w:pos="284"/>
              </w:tabs>
              <w:ind w:left="0"/>
              <w:jc w:val="both"/>
              <w:rPr>
                <w:rFonts w:cs="Calibri"/>
                <w:b/>
                <w:sz w:val="24"/>
                <w:szCs w:val="24"/>
                <w:shd w:val="clear" w:color="auto" w:fill="FFFFFF"/>
              </w:rPr>
            </w:pPr>
            <w:r>
              <w:rPr>
                <w:rFonts w:cs="Calibri"/>
                <w:b/>
                <w:sz w:val="24"/>
                <w:szCs w:val="24"/>
                <w:shd w:val="clear" w:color="auto" w:fill="FFFFFF"/>
              </w:rPr>
              <w:t>Valeurs ciblées</w:t>
            </w:r>
          </w:p>
        </w:tc>
      </w:tr>
      <w:tr w:rsidR="00F666F2" w:rsidTr="0058483A">
        <w:trPr>
          <w:trHeight w:val="905"/>
        </w:trPr>
        <w:tc>
          <w:tcPr>
            <w:tcW w:w="4361" w:type="dxa"/>
          </w:tcPr>
          <w:p w:rsidR="00F666F2" w:rsidRPr="00730912" w:rsidRDefault="00F666F2" w:rsidP="0058483A">
            <w:pPr>
              <w:pStyle w:val="Paragraphedeliste"/>
              <w:tabs>
                <w:tab w:val="left" w:pos="284"/>
              </w:tabs>
              <w:ind w:left="0"/>
              <w:jc w:val="both"/>
              <w:rPr>
                <w:rFonts w:cs="Calibri"/>
              </w:rPr>
            </w:pPr>
            <w:r w:rsidRPr="00730912">
              <w:rPr>
                <w:rFonts w:cs="Calibri"/>
              </w:rPr>
              <w:t>Nombre de sources d’approvisionnement en eau potable dont les périmètres sont sécurisés</w:t>
            </w:r>
          </w:p>
          <w:p w:rsidR="00F666F2" w:rsidRPr="00730912" w:rsidRDefault="00F666F2" w:rsidP="0058483A">
            <w:pPr>
              <w:pStyle w:val="Paragraphedeliste"/>
              <w:tabs>
                <w:tab w:val="left" w:pos="284"/>
              </w:tabs>
              <w:ind w:left="0"/>
              <w:jc w:val="both"/>
              <w:rPr>
                <w:rFonts w:cs="Calibri"/>
                <w:shd w:val="clear" w:color="auto" w:fill="FFFFFF"/>
              </w:rPr>
            </w:pPr>
          </w:p>
        </w:tc>
        <w:tc>
          <w:tcPr>
            <w:tcW w:w="1984" w:type="dxa"/>
          </w:tcPr>
          <w:p w:rsidR="00F666F2" w:rsidRPr="00730912" w:rsidRDefault="00F666F2" w:rsidP="0058483A">
            <w:pPr>
              <w:pStyle w:val="Paragraphedeliste"/>
              <w:tabs>
                <w:tab w:val="left" w:pos="284"/>
              </w:tabs>
              <w:ind w:left="0"/>
              <w:jc w:val="center"/>
              <w:rPr>
                <w:rFonts w:cs="Calibri"/>
                <w:b/>
                <w:shd w:val="clear" w:color="auto" w:fill="FFFFFF"/>
              </w:rPr>
            </w:pPr>
          </w:p>
        </w:tc>
        <w:tc>
          <w:tcPr>
            <w:tcW w:w="1701" w:type="dxa"/>
          </w:tcPr>
          <w:p w:rsidR="00F666F2" w:rsidRPr="00730912" w:rsidRDefault="00F666F2" w:rsidP="0058483A">
            <w:pPr>
              <w:pStyle w:val="Paragraphedeliste"/>
              <w:tabs>
                <w:tab w:val="left" w:pos="284"/>
              </w:tabs>
              <w:ind w:left="0"/>
              <w:jc w:val="center"/>
              <w:rPr>
                <w:rFonts w:cs="Calibri"/>
                <w:shd w:val="clear" w:color="auto" w:fill="FFFFFF"/>
              </w:rPr>
            </w:pPr>
          </w:p>
          <w:p w:rsidR="00F666F2" w:rsidRPr="00730912" w:rsidRDefault="00F666F2" w:rsidP="0058483A">
            <w:pPr>
              <w:pStyle w:val="Paragraphedeliste"/>
              <w:tabs>
                <w:tab w:val="left" w:pos="284"/>
              </w:tabs>
              <w:ind w:left="0"/>
              <w:jc w:val="center"/>
              <w:rPr>
                <w:rFonts w:cs="Calibri"/>
                <w:shd w:val="clear" w:color="auto" w:fill="FFFFFF"/>
              </w:rPr>
            </w:pPr>
            <w:r w:rsidRPr="00730912">
              <w:rPr>
                <w:rFonts w:cs="Calibri"/>
                <w:shd w:val="clear" w:color="auto" w:fill="FFFFFF"/>
              </w:rPr>
              <w:t>2</w:t>
            </w:r>
          </w:p>
          <w:p w:rsidR="00F666F2" w:rsidRPr="00730912" w:rsidRDefault="00F666F2" w:rsidP="0058483A">
            <w:pPr>
              <w:pStyle w:val="Paragraphedeliste"/>
              <w:tabs>
                <w:tab w:val="left" w:pos="284"/>
              </w:tabs>
              <w:ind w:left="0"/>
              <w:jc w:val="center"/>
              <w:rPr>
                <w:rFonts w:cs="Calibri"/>
                <w:shd w:val="clear" w:color="auto" w:fill="FFFFFF"/>
              </w:rPr>
            </w:pPr>
            <w:r w:rsidRPr="00730912">
              <w:rPr>
                <w:rFonts w:cs="Calibri"/>
                <w:shd w:val="clear" w:color="auto" w:fill="FFFFFF"/>
              </w:rPr>
              <w:t>(2011)</w:t>
            </w:r>
          </w:p>
          <w:p w:rsidR="00F666F2" w:rsidRPr="00730912" w:rsidRDefault="00F666F2" w:rsidP="0058483A">
            <w:pPr>
              <w:pStyle w:val="Paragraphedeliste"/>
              <w:tabs>
                <w:tab w:val="left" w:pos="284"/>
              </w:tabs>
              <w:ind w:left="0"/>
              <w:jc w:val="center"/>
              <w:rPr>
                <w:rFonts w:cs="Calibri"/>
                <w:shd w:val="clear" w:color="auto" w:fill="FFFFFF"/>
              </w:rPr>
            </w:pPr>
          </w:p>
          <w:p w:rsidR="00F666F2" w:rsidRPr="00730912" w:rsidRDefault="00F666F2" w:rsidP="0058483A">
            <w:pPr>
              <w:pStyle w:val="Paragraphedeliste"/>
              <w:tabs>
                <w:tab w:val="left" w:pos="284"/>
              </w:tabs>
              <w:ind w:left="0"/>
              <w:jc w:val="center"/>
              <w:rPr>
                <w:rFonts w:cs="Calibri"/>
                <w:shd w:val="clear" w:color="auto" w:fill="FFFFFF"/>
              </w:rPr>
            </w:pPr>
          </w:p>
        </w:tc>
        <w:tc>
          <w:tcPr>
            <w:tcW w:w="1944" w:type="dxa"/>
          </w:tcPr>
          <w:p w:rsidR="00F666F2" w:rsidRPr="00730912" w:rsidRDefault="00F666F2" w:rsidP="0058483A">
            <w:pPr>
              <w:pStyle w:val="Paragraphedeliste"/>
              <w:tabs>
                <w:tab w:val="left" w:pos="284"/>
              </w:tabs>
              <w:ind w:left="0"/>
              <w:jc w:val="center"/>
              <w:rPr>
                <w:rFonts w:cs="Calibri"/>
                <w:shd w:val="clear" w:color="auto" w:fill="FFFFFF"/>
              </w:rPr>
            </w:pPr>
          </w:p>
          <w:p w:rsidR="00F666F2" w:rsidRPr="00730912" w:rsidRDefault="00F666F2" w:rsidP="0058483A">
            <w:pPr>
              <w:pStyle w:val="Paragraphedeliste"/>
              <w:tabs>
                <w:tab w:val="left" w:pos="284"/>
              </w:tabs>
              <w:ind w:left="0"/>
              <w:jc w:val="center"/>
              <w:rPr>
                <w:rFonts w:cs="Calibri"/>
                <w:shd w:val="clear" w:color="auto" w:fill="FFFFFF"/>
              </w:rPr>
            </w:pPr>
            <w:r w:rsidRPr="00730912">
              <w:rPr>
                <w:rFonts w:cs="Calibri"/>
                <w:shd w:val="clear" w:color="auto" w:fill="FFFFFF"/>
              </w:rPr>
              <w:t>5</w:t>
            </w:r>
          </w:p>
          <w:p w:rsidR="00F666F2" w:rsidRPr="00730912" w:rsidRDefault="00F666F2" w:rsidP="0058483A">
            <w:pPr>
              <w:pStyle w:val="Paragraphedeliste"/>
              <w:tabs>
                <w:tab w:val="left" w:pos="284"/>
              </w:tabs>
              <w:ind w:left="0"/>
              <w:jc w:val="center"/>
              <w:rPr>
                <w:rFonts w:cs="Calibri"/>
                <w:shd w:val="clear" w:color="auto" w:fill="FFFFFF"/>
              </w:rPr>
            </w:pPr>
            <w:r w:rsidRPr="00730912">
              <w:rPr>
                <w:rFonts w:cs="Calibri"/>
                <w:shd w:val="clear" w:color="auto" w:fill="FFFFFF"/>
              </w:rPr>
              <w:t>(2014)</w:t>
            </w:r>
          </w:p>
          <w:p w:rsidR="00F666F2" w:rsidRPr="00730912" w:rsidRDefault="00F666F2" w:rsidP="0058483A">
            <w:pPr>
              <w:pStyle w:val="Paragraphedeliste"/>
              <w:tabs>
                <w:tab w:val="left" w:pos="284"/>
              </w:tabs>
              <w:ind w:left="0"/>
              <w:jc w:val="center"/>
              <w:rPr>
                <w:rFonts w:cs="Calibri"/>
                <w:shd w:val="clear" w:color="auto" w:fill="FFFFFF"/>
              </w:rPr>
            </w:pPr>
          </w:p>
        </w:tc>
      </w:tr>
      <w:tr w:rsidR="00F666F2" w:rsidTr="0058483A">
        <w:trPr>
          <w:trHeight w:val="1128"/>
        </w:trPr>
        <w:tc>
          <w:tcPr>
            <w:tcW w:w="4361" w:type="dxa"/>
          </w:tcPr>
          <w:p w:rsidR="00F666F2" w:rsidRPr="00730912" w:rsidRDefault="00F666F2" w:rsidP="0058483A">
            <w:pPr>
              <w:pStyle w:val="Paragraphedeliste"/>
              <w:tabs>
                <w:tab w:val="left" w:pos="284"/>
              </w:tabs>
              <w:ind w:left="0"/>
              <w:jc w:val="both"/>
              <w:rPr>
                <w:rFonts w:cs="Calibri"/>
              </w:rPr>
            </w:pPr>
            <w:r w:rsidRPr="00730912">
              <w:rPr>
                <w:rFonts w:cs="Calibri"/>
              </w:rPr>
              <w:t>Population ayant accès de façon durable à une source d’eau aménagée (%)</w:t>
            </w:r>
          </w:p>
          <w:p w:rsidR="00F666F2" w:rsidRPr="00730912" w:rsidRDefault="00F666F2" w:rsidP="0058483A">
            <w:pPr>
              <w:pStyle w:val="Paragraphedeliste"/>
              <w:tabs>
                <w:tab w:val="left" w:pos="284"/>
              </w:tabs>
              <w:ind w:left="0"/>
              <w:jc w:val="both"/>
              <w:rPr>
                <w:rFonts w:cs="Calibri"/>
                <w:shd w:val="clear" w:color="auto" w:fill="FFFFFF"/>
              </w:rPr>
            </w:pPr>
          </w:p>
        </w:tc>
        <w:tc>
          <w:tcPr>
            <w:tcW w:w="1984" w:type="dxa"/>
          </w:tcPr>
          <w:p w:rsidR="00F666F2" w:rsidRPr="00730912" w:rsidRDefault="00F666F2" w:rsidP="0058483A">
            <w:pPr>
              <w:pStyle w:val="Paragraphedeliste"/>
              <w:tabs>
                <w:tab w:val="left" w:pos="284"/>
              </w:tabs>
              <w:ind w:left="0"/>
              <w:jc w:val="center"/>
              <w:rPr>
                <w:rFonts w:cs="Calibri"/>
                <w:shd w:val="clear" w:color="auto" w:fill="FFFFFF"/>
              </w:rPr>
            </w:pPr>
          </w:p>
          <w:p w:rsidR="00F666F2" w:rsidRPr="00730912" w:rsidRDefault="00F666F2" w:rsidP="0058483A">
            <w:pPr>
              <w:pStyle w:val="Paragraphedeliste"/>
              <w:tabs>
                <w:tab w:val="left" w:pos="284"/>
              </w:tabs>
              <w:ind w:left="0"/>
              <w:jc w:val="center"/>
              <w:rPr>
                <w:rFonts w:cs="Calibri"/>
                <w:shd w:val="clear" w:color="auto" w:fill="FFFFFF"/>
              </w:rPr>
            </w:pPr>
            <w:r w:rsidRPr="00730912">
              <w:rPr>
                <w:rFonts w:cs="Calibri"/>
                <w:shd w:val="clear" w:color="auto" w:fill="FFFFFF"/>
              </w:rPr>
              <w:t>91,6</w:t>
            </w:r>
          </w:p>
          <w:p w:rsidR="00F666F2" w:rsidRPr="00730912" w:rsidRDefault="00F666F2" w:rsidP="0058483A">
            <w:pPr>
              <w:pStyle w:val="Paragraphedeliste"/>
              <w:tabs>
                <w:tab w:val="left" w:pos="284"/>
              </w:tabs>
              <w:ind w:left="0"/>
              <w:jc w:val="center"/>
              <w:rPr>
                <w:rFonts w:cs="Calibri"/>
                <w:shd w:val="clear" w:color="auto" w:fill="FFFFFF"/>
              </w:rPr>
            </w:pPr>
            <w:r w:rsidRPr="00730912">
              <w:rPr>
                <w:rFonts w:cs="Calibri"/>
                <w:shd w:val="clear" w:color="auto" w:fill="FFFFFF"/>
              </w:rPr>
              <w:t>(1996)</w:t>
            </w:r>
          </w:p>
        </w:tc>
        <w:tc>
          <w:tcPr>
            <w:tcW w:w="1701" w:type="dxa"/>
          </w:tcPr>
          <w:p w:rsidR="00F666F2" w:rsidRPr="00730912" w:rsidRDefault="00F666F2" w:rsidP="0058483A">
            <w:pPr>
              <w:pStyle w:val="Paragraphedeliste"/>
              <w:tabs>
                <w:tab w:val="left" w:pos="284"/>
              </w:tabs>
              <w:ind w:left="0"/>
              <w:jc w:val="center"/>
              <w:rPr>
                <w:rFonts w:cs="Calibri"/>
                <w:shd w:val="clear" w:color="auto" w:fill="FFFFFF"/>
              </w:rPr>
            </w:pPr>
          </w:p>
          <w:p w:rsidR="00F666F2" w:rsidRPr="00730912" w:rsidRDefault="00F666F2" w:rsidP="0058483A">
            <w:pPr>
              <w:pStyle w:val="Paragraphedeliste"/>
              <w:tabs>
                <w:tab w:val="left" w:pos="284"/>
              </w:tabs>
              <w:ind w:left="0"/>
              <w:jc w:val="center"/>
              <w:rPr>
                <w:rFonts w:cs="Calibri"/>
                <w:shd w:val="clear" w:color="auto" w:fill="FFFFFF"/>
              </w:rPr>
            </w:pPr>
            <w:r w:rsidRPr="00730912">
              <w:rPr>
                <w:rFonts w:cs="Calibri"/>
                <w:shd w:val="clear" w:color="auto" w:fill="FFFFFF"/>
              </w:rPr>
              <w:t>85,1</w:t>
            </w:r>
          </w:p>
          <w:p w:rsidR="00F666F2" w:rsidRPr="00730912" w:rsidRDefault="00F666F2" w:rsidP="0058483A">
            <w:pPr>
              <w:pStyle w:val="Paragraphedeliste"/>
              <w:tabs>
                <w:tab w:val="left" w:pos="284"/>
              </w:tabs>
              <w:ind w:left="0"/>
              <w:jc w:val="center"/>
              <w:rPr>
                <w:rFonts w:cs="Calibri"/>
                <w:shd w:val="clear" w:color="auto" w:fill="FFFFFF"/>
              </w:rPr>
            </w:pPr>
            <w:r w:rsidRPr="00730912">
              <w:rPr>
                <w:rFonts w:cs="Calibri"/>
                <w:shd w:val="clear" w:color="auto" w:fill="FFFFFF"/>
              </w:rPr>
              <w:t>(2004)</w:t>
            </w:r>
          </w:p>
          <w:p w:rsidR="00F666F2" w:rsidRPr="00730912" w:rsidRDefault="00F666F2" w:rsidP="0058483A">
            <w:pPr>
              <w:pStyle w:val="Paragraphedeliste"/>
              <w:tabs>
                <w:tab w:val="left" w:pos="284"/>
              </w:tabs>
              <w:ind w:left="0"/>
              <w:jc w:val="center"/>
              <w:rPr>
                <w:rFonts w:cs="Calibri"/>
                <w:shd w:val="clear" w:color="auto" w:fill="FFFFFF"/>
              </w:rPr>
            </w:pPr>
          </w:p>
        </w:tc>
        <w:tc>
          <w:tcPr>
            <w:tcW w:w="1944" w:type="dxa"/>
          </w:tcPr>
          <w:p w:rsidR="00F666F2" w:rsidRPr="00730912" w:rsidRDefault="00F666F2" w:rsidP="0058483A">
            <w:pPr>
              <w:pStyle w:val="Paragraphedeliste"/>
              <w:tabs>
                <w:tab w:val="left" w:pos="284"/>
              </w:tabs>
              <w:ind w:left="0"/>
              <w:jc w:val="center"/>
              <w:rPr>
                <w:rFonts w:cs="Calibri"/>
                <w:shd w:val="clear" w:color="auto" w:fill="FFFFFF"/>
              </w:rPr>
            </w:pPr>
          </w:p>
          <w:p w:rsidR="00F666F2" w:rsidRPr="00730912" w:rsidRDefault="00F666F2" w:rsidP="0058483A">
            <w:pPr>
              <w:pStyle w:val="Paragraphedeliste"/>
              <w:tabs>
                <w:tab w:val="left" w:pos="284"/>
              </w:tabs>
              <w:ind w:left="0"/>
              <w:jc w:val="center"/>
              <w:rPr>
                <w:rFonts w:cs="Calibri"/>
                <w:shd w:val="clear" w:color="auto" w:fill="FFFFFF"/>
              </w:rPr>
            </w:pPr>
            <w:r w:rsidRPr="00730912">
              <w:rPr>
                <w:rFonts w:cs="Calibri"/>
                <w:shd w:val="clear" w:color="auto" w:fill="FFFFFF"/>
              </w:rPr>
              <w:t>96</w:t>
            </w:r>
          </w:p>
          <w:p w:rsidR="00F666F2" w:rsidRPr="00730912" w:rsidRDefault="00F666F2" w:rsidP="0058483A">
            <w:pPr>
              <w:pStyle w:val="Paragraphedeliste"/>
              <w:tabs>
                <w:tab w:val="left" w:pos="284"/>
              </w:tabs>
              <w:ind w:left="0"/>
              <w:jc w:val="center"/>
              <w:rPr>
                <w:rFonts w:cs="Calibri"/>
                <w:shd w:val="clear" w:color="auto" w:fill="FFFFFF"/>
              </w:rPr>
            </w:pPr>
            <w:r w:rsidRPr="00730912">
              <w:rPr>
                <w:rFonts w:cs="Calibri"/>
                <w:shd w:val="clear" w:color="auto" w:fill="FFFFFF"/>
              </w:rPr>
              <w:t>(2015)</w:t>
            </w:r>
          </w:p>
        </w:tc>
      </w:tr>
      <w:tr w:rsidR="00F666F2" w:rsidTr="0058483A">
        <w:trPr>
          <w:trHeight w:val="498"/>
        </w:trPr>
        <w:tc>
          <w:tcPr>
            <w:tcW w:w="4361" w:type="dxa"/>
          </w:tcPr>
          <w:p w:rsidR="00F666F2" w:rsidRPr="00730912" w:rsidRDefault="00F666F2" w:rsidP="0058483A">
            <w:pPr>
              <w:jc w:val="both"/>
              <w:rPr>
                <w:rFonts w:ascii="Calibri" w:hAnsi="Calibri" w:cs="Calibri"/>
                <w:shd w:val="clear" w:color="auto" w:fill="FFFFFF"/>
              </w:rPr>
            </w:pPr>
            <w:r w:rsidRPr="00730912">
              <w:rPr>
                <w:rFonts w:ascii="Calibri" w:hAnsi="Calibri" w:cs="Calibri"/>
                <w:shd w:val="clear" w:color="auto" w:fill="FFFFFF"/>
              </w:rPr>
              <w:t>Taux d’accès à une source d’eau potable (%)</w:t>
            </w:r>
          </w:p>
          <w:p w:rsidR="00F666F2" w:rsidRPr="00730912" w:rsidRDefault="00F666F2" w:rsidP="0058483A">
            <w:pPr>
              <w:pStyle w:val="Paragraphedeliste"/>
              <w:tabs>
                <w:tab w:val="left" w:pos="284"/>
              </w:tabs>
              <w:ind w:left="0"/>
              <w:jc w:val="both"/>
              <w:rPr>
                <w:rFonts w:cs="Calibri"/>
                <w:shd w:val="clear" w:color="auto" w:fill="FFFFFF"/>
              </w:rPr>
            </w:pPr>
          </w:p>
        </w:tc>
        <w:tc>
          <w:tcPr>
            <w:tcW w:w="1984" w:type="dxa"/>
          </w:tcPr>
          <w:p w:rsidR="00F666F2" w:rsidRPr="00730912" w:rsidRDefault="00F666F2" w:rsidP="0058483A">
            <w:pPr>
              <w:pStyle w:val="Paragraphedeliste"/>
              <w:tabs>
                <w:tab w:val="left" w:pos="284"/>
              </w:tabs>
              <w:ind w:left="0"/>
              <w:jc w:val="center"/>
              <w:rPr>
                <w:rFonts w:cs="Calibri"/>
                <w:shd w:val="clear" w:color="auto" w:fill="FFFFFF"/>
              </w:rPr>
            </w:pPr>
          </w:p>
        </w:tc>
        <w:tc>
          <w:tcPr>
            <w:tcW w:w="1701" w:type="dxa"/>
          </w:tcPr>
          <w:p w:rsidR="00F666F2" w:rsidRPr="00730912" w:rsidRDefault="00F666F2" w:rsidP="0058483A">
            <w:pPr>
              <w:pStyle w:val="Paragraphedeliste"/>
              <w:tabs>
                <w:tab w:val="left" w:pos="284"/>
              </w:tabs>
              <w:ind w:left="0"/>
              <w:jc w:val="center"/>
              <w:rPr>
                <w:rFonts w:cs="Calibri"/>
                <w:shd w:val="clear" w:color="auto" w:fill="FFFFFF"/>
              </w:rPr>
            </w:pPr>
            <w:r w:rsidRPr="00730912">
              <w:rPr>
                <w:rFonts w:cs="Calibri"/>
                <w:shd w:val="clear" w:color="auto" w:fill="FFFFFF"/>
              </w:rPr>
              <w:t>15</w:t>
            </w:r>
          </w:p>
          <w:p w:rsidR="00F666F2" w:rsidRPr="00730912" w:rsidRDefault="00F666F2" w:rsidP="0058483A">
            <w:pPr>
              <w:pStyle w:val="Paragraphedeliste"/>
              <w:tabs>
                <w:tab w:val="left" w:pos="284"/>
              </w:tabs>
              <w:ind w:left="0"/>
              <w:jc w:val="center"/>
              <w:rPr>
                <w:rFonts w:cs="Calibri"/>
                <w:shd w:val="clear" w:color="auto" w:fill="FFFFFF"/>
              </w:rPr>
            </w:pPr>
            <w:r w:rsidRPr="00730912">
              <w:rPr>
                <w:rFonts w:cs="Calibri"/>
                <w:shd w:val="clear" w:color="auto" w:fill="FFFFFF"/>
              </w:rPr>
              <w:t>(2010)</w:t>
            </w:r>
          </w:p>
          <w:p w:rsidR="00F666F2" w:rsidRPr="00730912" w:rsidRDefault="00F666F2" w:rsidP="0058483A">
            <w:pPr>
              <w:pStyle w:val="Paragraphedeliste"/>
              <w:tabs>
                <w:tab w:val="left" w:pos="284"/>
              </w:tabs>
              <w:ind w:left="0"/>
              <w:jc w:val="center"/>
              <w:rPr>
                <w:rFonts w:cs="Calibri"/>
                <w:shd w:val="clear" w:color="auto" w:fill="FFFFFF"/>
              </w:rPr>
            </w:pPr>
          </w:p>
        </w:tc>
        <w:tc>
          <w:tcPr>
            <w:tcW w:w="1944" w:type="dxa"/>
          </w:tcPr>
          <w:p w:rsidR="00F666F2" w:rsidRPr="00730912" w:rsidRDefault="00F666F2" w:rsidP="0058483A">
            <w:pPr>
              <w:pStyle w:val="Paragraphedeliste"/>
              <w:tabs>
                <w:tab w:val="left" w:pos="284"/>
              </w:tabs>
              <w:ind w:left="0"/>
              <w:jc w:val="center"/>
              <w:rPr>
                <w:rFonts w:cs="Calibri"/>
                <w:shd w:val="clear" w:color="auto" w:fill="FFFFFF"/>
              </w:rPr>
            </w:pPr>
          </w:p>
        </w:tc>
      </w:tr>
      <w:tr w:rsidR="00F666F2" w:rsidTr="0058483A">
        <w:trPr>
          <w:trHeight w:val="894"/>
        </w:trPr>
        <w:tc>
          <w:tcPr>
            <w:tcW w:w="4361" w:type="dxa"/>
          </w:tcPr>
          <w:p w:rsidR="00F666F2" w:rsidRPr="00730912" w:rsidRDefault="00F666F2" w:rsidP="0058483A">
            <w:pPr>
              <w:pStyle w:val="Paragraphedeliste"/>
              <w:tabs>
                <w:tab w:val="left" w:pos="284"/>
              </w:tabs>
              <w:ind w:left="0"/>
              <w:jc w:val="both"/>
              <w:rPr>
                <w:rFonts w:cs="Calibri"/>
              </w:rPr>
            </w:pPr>
            <w:r w:rsidRPr="00730912">
              <w:rPr>
                <w:rFonts w:cs="Calibri"/>
              </w:rPr>
              <w:t>Energie consommé par habitant (tep)</w:t>
            </w:r>
          </w:p>
          <w:p w:rsidR="00F666F2" w:rsidRPr="00730912" w:rsidRDefault="00F666F2" w:rsidP="0058483A">
            <w:pPr>
              <w:pStyle w:val="Paragraphedeliste"/>
              <w:tabs>
                <w:tab w:val="left" w:pos="284"/>
              </w:tabs>
              <w:ind w:left="0"/>
              <w:jc w:val="both"/>
              <w:rPr>
                <w:rFonts w:cs="Calibri"/>
                <w:shd w:val="clear" w:color="auto" w:fill="FFFFFF"/>
              </w:rPr>
            </w:pPr>
          </w:p>
        </w:tc>
        <w:tc>
          <w:tcPr>
            <w:tcW w:w="1984" w:type="dxa"/>
          </w:tcPr>
          <w:p w:rsidR="00F666F2" w:rsidRPr="00730912" w:rsidRDefault="00F666F2" w:rsidP="0058483A">
            <w:pPr>
              <w:pStyle w:val="Paragraphedeliste"/>
              <w:tabs>
                <w:tab w:val="left" w:pos="284"/>
              </w:tabs>
              <w:ind w:left="0"/>
              <w:jc w:val="center"/>
              <w:rPr>
                <w:rFonts w:cs="Calibri"/>
                <w:shd w:val="clear" w:color="auto" w:fill="FFFFFF"/>
              </w:rPr>
            </w:pPr>
          </w:p>
          <w:p w:rsidR="00F666F2" w:rsidRPr="00730912" w:rsidRDefault="00F666F2" w:rsidP="0058483A">
            <w:pPr>
              <w:pStyle w:val="Paragraphedeliste"/>
              <w:tabs>
                <w:tab w:val="left" w:pos="284"/>
              </w:tabs>
              <w:ind w:left="0"/>
              <w:jc w:val="center"/>
              <w:rPr>
                <w:rFonts w:cs="Calibri"/>
                <w:shd w:val="clear" w:color="auto" w:fill="FFFFFF"/>
              </w:rPr>
            </w:pPr>
            <w:r w:rsidRPr="00730912">
              <w:rPr>
                <w:rFonts w:cs="Calibri"/>
                <w:shd w:val="clear" w:color="auto" w:fill="FFFFFF"/>
              </w:rPr>
              <w:t>0,06 (1995)</w:t>
            </w:r>
          </w:p>
        </w:tc>
        <w:tc>
          <w:tcPr>
            <w:tcW w:w="1701" w:type="dxa"/>
          </w:tcPr>
          <w:p w:rsidR="00F666F2" w:rsidRPr="00730912" w:rsidRDefault="00F666F2" w:rsidP="0058483A">
            <w:pPr>
              <w:pStyle w:val="Paragraphedeliste"/>
              <w:tabs>
                <w:tab w:val="left" w:pos="284"/>
              </w:tabs>
              <w:ind w:left="0"/>
              <w:jc w:val="center"/>
              <w:rPr>
                <w:rFonts w:cs="Calibri"/>
                <w:shd w:val="clear" w:color="auto" w:fill="FFFFFF"/>
              </w:rPr>
            </w:pPr>
          </w:p>
          <w:p w:rsidR="00F666F2" w:rsidRPr="00730912" w:rsidRDefault="00F666F2" w:rsidP="0058483A">
            <w:pPr>
              <w:pStyle w:val="Paragraphedeliste"/>
              <w:tabs>
                <w:tab w:val="left" w:pos="284"/>
              </w:tabs>
              <w:ind w:left="0"/>
              <w:jc w:val="center"/>
              <w:rPr>
                <w:rFonts w:cs="Calibri"/>
                <w:shd w:val="clear" w:color="auto" w:fill="FFFFFF"/>
              </w:rPr>
            </w:pPr>
            <w:r w:rsidRPr="00730912">
              <w:rPr>
                <w:rFonts w:cs="Calibri"/>
                <w:shd w:val="clear" w:color="auto" w:fill="FFFFFF"/>
              </w:rPr>
              <w:t>0,2 (2006)</w:t>
            </w:r>
          </w:p>
        </w:tc>
        <w:tc>
          <w:tcPr>
            <w:tcW w:w="1944" w:type="dxa"/>
          </w:tcPr>
          <w:p w:rsidR="00F666F2" w:rsidRPr="00730912" w:rsidRDefault="00F666F2" w:rsidP="0058483A">
            <w:pPr>
              <w:pStyle w:val="Paragraphedeliste"/>
              <w:tabs>
                <w:tab w:val="left" w:pos="284"/>
              </w:tabs>
              <w:ind w:left="0"/>
              <w:jc w:val="center"/>
              <w:rPr>
                <w:rFonts w:cs="Calibri"/>
                <w:shd w:val="clear" w:color="auto" w:fill="FFFFFF"/>
              </w:rPr>
            </w:pPr>
            <w:r w:rsidRPr="00730912">
              <w:rPr>
                <w:rFonts w:cs="Calibri"/>
                <w:shd w:val="clear" w:color="auto" w:fill="FFFFFF"/>
              </w:rPr>
              <w:t>-</w:t>
            </w:r>
          </w:p>
          <w:p w:rsidR="00F666F2" w:rsidRPr="00730912" w:rsidRDefault="00F666F2" w:rsidP="0058483A">
            <w:pPr>
              <w:pStyle w:val="Paragraphedeliste"/>
              <w:tabs>
                <w:tab w:val="left" w:pos="284"/>
              </w:tabs>
              <w:ind w:left="0"/>
              <w:jc w:val="center"/>
              <w:rPr>
                <w:rFonts w:cs="Calibri"/>
                <w:shd w:val="clear" w:color="auto" w:fill="FFFFFF"/>
              </w:rPr>
            </w:pPr>
            <w:r w:rsidRPr="00730912">
              <w:rPr>
                <w:rFonts w:cs="Calibri"/>
                <w:shd w:val="clear" w:color="auto" w:fill="FFFFFF"/>
              </w:rPr>
              <w:t>ND</w:t>
            </w:r>
          </w:p>
        </w:tc>
      </w:tr>
    </w:tbl>
    <w:p w:rsidR="00F666F2" w:rsidRDefault="00F666F2" w:rsidP="00F666F2">
      <w:pPr>
        <w:tabs>
          <w:tab w:val="left" w:pos="284"/>
        </w:tabs>
        <w:spacing w:after="0"/>
        <w:jc w:val="both"/>
        <w:rPr>
          <w:rFonts w:ascii="Calibri" w:hAnsi="Calibri" w:cs="Calibri"/>
          <w:i/>
          <w:sz w:val="20"/>
          <w:szCs w:val="20"/>
        </w:rPr>
      </w:pPr>
      <w:r w:rsidRPr="006C1682">
        <w:rPr>
          <w:rFonts w:ascii="Calibri" w:hAnsi="Calibri" w:cs="Calibri"/>
          <w:i/>
          <w:sz w:val="20"/>
          <w:szCs w:val="20"/>
        </w:rPr>
        <w:t xml:space="preserve">Source : Rapport DSCRP 2010, Rapport OMD 2009 </w:t>
      </w:r>
    </w:p>
    <w:p w:rsidR="00F666F2" w:rsidRPr="006C1682" w:rsidRDefault="00F666F2" w:rsidP="00F666F2">
      <w:pPr>
        <w:tabs>
          <w:tab w:val="left" w:pos="284"/>
        </w:tabs>
        <w:spacing w:after="0"/>
        <w:jc w:val="both"/>
        <w:rPr>
          <w:rFonts w:ascii="Calibri" w:hAnsi="Calibri" w:cs="Calibri"/>
          <w:i/>
          <w:sz w:val="20"/>
          <w:szCs w:val="20"/>
        </w:rPr>
      </w:pPr>
    </w:p>
    <w:p w:rsidR="00F666F2" w:rsidRPr="00730912" w:rsidRDefault="00F666F2" w:rsidP="00F666F2">
      <w:pPr>
        <w:tabs>
          <w:tab w:val="left" w:pos="142"/>
          <w:tab w:val="left" w:pos="284"/>
          <w:tab w:val="left" w:pos="709"/>
        </w:tabs>
        <w:jc w:val="both"/>
        <w:rPr>
          <w:rFonts w:asciiTheme="majorHAnsi" w:hAnsiTheme="majorHAnsi" w:cstheme="majorHAnsi"/>
          <w:sz w:val="24"/>
          <w:szCs w:val="24"/>
        </w:rPr>
      </w:pPr>
      <w:r w:rsidRPr="005F41D2">
        <w:rPr>
          <w:rFonts w:asciiTheme="majorHAnsi" w:hAnsiTheme="majorHAnsi" w:cstheme="majorHAnsi"/>
          <w:sz w:val="24"/>
          <w:szCs w:val="24"/>
        </w:rPr>
        <w:t xml:space="preserve">Après avoir effectué le cadre de réalisation dans les secteurs relatifs au domaine de l’environnement, des contraintes et des défis principaux ont été relevés. </w:t>
      </w:r>
      <w:r>
        <w:rPr>
          <w:rFonts w:asciiTheme="majorHAnsi" w:hAnsiTheme="majorHAnsi" w:cstheme="majorHAnsi"/>
          <w:sz w:val="24"/>
          <w:szCs w:val="24"/>
        </w:rPr>
        <w:t xml:space="preserve">                                                                                                                                                                                                                             </w:t>
      </w:r>
    </w:p>
    <w:p w:rsidR="00F666F2" w:rsidRDefault="00F666F2" w:rsidP="00F666F2">
      <w:pPr>
        <w:tabs>
          <w:tab w:val="left" w:pos="142"/>
          <w:tab w:val="left" w:pos="284"/>
          <w:tab w:val="left" w:pos="709"/>
        </w:tabs>
        <w:jc w:val="both"/>
        <w:rPr>
          <w:rFonts w:cs="Calibri"/>
          <w:sz w:val="24"/>
          <w:szCs w:val="24"/>
        </w:rPr>
      </w:pPr>
    </w:p>
    <w:p w:rsidR="00F666F2" w:rsidRDefault="00F666F2" w:rsidP="00F666F2">
      <w:pPr>
        <w:tabs>
          <w:tab w:val="left" w:pos="142"/>
          <w:tab w:val="left" w:pos="284"/>
          <w:tab w:val="left" w:pos="709"/>
        </w:tabs>
        <w:jc w:val="both"/>
        <w:rPr>
          <w:rFonts w:cs="Calibri"/>
          <w:sz w:val="24"/>
          <w:szCs w:val="24"/>
        </w:rPr>
        <w:sectPr w:rsidR="00F666F2" w:rsidSect="00F42B3A">
          <w:pgSz w:w="11906" w:h="16838"/>
          <w:pgMar w:top="1417" w:right="1417" w:bottom="1417" w:left="1417" w:header="708" w:footer="708" w:gutter="0"/>
          <w:cols w:space="708"/>
          <w:docGrid w:linePitch="360"/>
        </w:sectPr>
      </w:pPr>
    </w:p>
    <w:p w:rsidR="00F666F2" w:rsidRPr="00213698" w:rsidRDefault="00F666F2" w:rsidP="00F666F2">
      <w:pPr>
        <w:tabs>
          <w:tab w:val="left" w:pos="142"/>
          <w:tab w:val="left" w:pos="284"/>
          <w:tab w:val="left" w:pos="709"/>
        </w:tabs>
        <w:spacing w:after="0" w:line="200" w:lineRule="exact"/>
        <w:jc w:val="both"/>
        <w:rPr>
          <w:rFonts w:asciiTheme="majorHAnsi" w:hAnsiTheme="majorHAnsi" w:cstheme="majorHAnsi"/>
          <w:b/>
          <w:i/>
          <w:sz w:val="24"/>
          <w:szCs w:val="24"/>
        </w:rPr>
      </w:pPr>
      <w:r w:rsidRPr="00213698">
        <w:rPr>
          <w:rFonts w:asciiTheme="majorHAnsi" w:hAnsiTheme="majorHAnsi" w:cstheme="majorHAnsi"/>
          <w:b/>
          <w:i/>
          <w:sz w:val="24"/>
          <w:szCs w:val="24"/>
        </w:rPr>
        <w:lastRenderedPageBreak/>
        <w:t xml:space="preserve">Tableau 17 : les contraintes principales et des </w:t>
      </w:r>
      <w:r w:rsidR="00314039" w:rsidRPr="00213698">
        <w:rPr>
          <w:rFonts w:asciiTheme="majorHAnsi" w:hAnsiTheme="majorHAnsi" w:cstheme="majorHAnsi"/>
          <w:b/>
          <w:i/>
          <w:sz w:val="24"/>
          <w:szCs w:val="24"/>
        </w:rPr>
        <w:t xml:space="preserve">défis à relever pour le pilier de </w:t>
      </w:r>
      <w:r w:rsidRPr="00213698">
        <w:rPr>
          <w:rFonts w:asciiTheme="majorHAnsi" w:hAnsiTheme="majorHAnsi" w:cstheme="majorHAnsi"/>
          <w:b/>
          <w:i/>
          <w:sz w:val="24"/>
          <w:szCs w:val="24"/>
        </w:rPr>
        <w:t xml:space="preserve"> l’environnement  </w:t>
      </w:r>
    </w:p>
    <w:p w:rsidR="00F666F2" w:rsidRPr="00730912" w:rsidRDefault="00F666F2" w:rsidP="00F666F2">
      <w:pPr>
        <w:tabs>
          <w:tab w:val="left" w:pos="142"/>
          <w:tab w:val="left" w:pos="284"/>
          <w:tab w:val="left" w:pos="709"/>
        </w:tabs>
        <w:spacing w:line="20" w:lineRule="exact"/>
        <w:jc w:val="both"/>
        <w:rPr>
          <w:rFonts w:asciiTheme="majorHAnsi" w:hAnsiTheme="majorHAnsi" w:cstheme="majorHAnsi"/>
          <w:sz w:val="24"/>
          <w:szCs w:val="24"/>
        </w:rPr>
      </w:pPr>
    </w:p>
    <w:tbl>
      <w:tblPr>
        <w:tblStyle w:val="Grilledutableau"/>
        <w:tblW w:w="14949" w:type="dxa"/>
        <w:tblLayout w:type="fixed"/>
        <w:tblLook w:val="04A0"/>
      </w:tblPr>
      <w:tblGrid>
        <w:gridCol w:w="543"/>
        <w:gridCol w:w="5042"/>
        <w:gridCol w:w="9364"/>
      </w:tblGrid>
      <w:tr w:rsidR="00F666F2" w:rsidRPr="00155933" w:rsidTr="0058483A">
        <w:trPr>
          <w:trHeight w:val="247"/>
        </w:trPr>
        <w:tc>
          <w:tcPr>
            <w:tcW w:w="543" w:type="dxa"/>
            <w:vMerge w:val="restart"/>
            <w:shd w:val="clear" w:color="auto" w:fill="D1FFD1"/>
            <w:textDirection w:val="btLr"/>
          </w:tcPr>
          <w:p w:rsidR="00F666F2" w:rsidRPr="00155933" w:rsidRDefault="00F666F2" w:rsidP="0058483A">
            <w:pPr>
              <w:tabs>
                <w:tab w:val="left" w:pos="142"/>
                <w:tab w:val="left" w:pos="284"/>
                <w:tab w:val="left" w:pos="709"/>
              </w:tabs>
              <w:ind w:left="113" w:right="113"/>
              <w:jc w:val="both"/>
              <w:rPr>
                <w:rFonts w:cs="Calibri"/>
                <w:b/>
                <w:sz w:val="24"/>
                <w:szCs w:val="24"/>
              </w:rPr>
            </w:pPr>
            <w:r w:rsidRPr="00155933">
              <w:rPr>
                <w:rFonts w:cs="Calibri"/>
                <w:b/>
                <w:sz w:val="24"/>
                <w:szCs w:val="24"/>
              </w:rPr>
              <w:t xml:space="preserve">                                                    ENVIRONNEMENT</w:t>
            </w:r>
          </w:p>
          <w:p w:rsidR="00F666F2" w:rsidRPr="00155933" w:rsidRDefault="00F666F2" w:rsidP="0058483A">
            <w:pPr>
              <w:tabs>
                <w:tab w:val="left" w:pos="142"/>
                <w:tab w:val="left" w:pos="284"/>
                <w:tab w:val="left" w:pos="709"/>
              </w:tabs>
              <w:ind w:left="113" w:right="113"/>
              <w:jc w:val="both"/>
              <w:rPr>
                <w:rFonts w:cs="Calibri"/>
                <w:sz w:val="24"/>
                <w:szCs w:val="24"/>
              </w:rPr>
            </w:pPr>
          </w:p>
          <w:p w:rsidR="00F666F2" w:rsidRPr="00155933" w:rsidRDefault="00F666F2" w:rsidP="0058483A">
            <w:pPr>
              <w:tabs>
                <w:tab w:val="left" w:pos="142"/>
                <w:tab w:val="left" w:pos="284"/>
                <w:tab w:val="left" w:pos="709"/>
              </w:tabs>
              <w:ind w:left="113" w:right="113"/>
              <w:jc w:val="both"/>
              <w:rPr>
                <w:rFonts w:cs="Calibri"/>
                <w:sz w:val="24"/>
                <w:szCs w:val="24"/>
              </w:rPr>
            </w:pPr>
          </w:p>
          <w:p w:rsidR="00F666F2" w:rsidRPr="00155933" w:rsidRDefault="00F666F2" w:rsidP="0058483A">
            <w:pPr>
              <w:tabs>
                <w:tab w:val="left" w:pos="142"/>
                <w:tab w:val="left" w:pos="284"/>
                <w:tab w:val="left" w:pos="709"/>
              </w:tabs>
              <w:ind w:left="113" w:right="113"/>
              <w:jc w:val="both"/>
              <w:rPr>
                <w:rFonts w:cs="Calibri"/>
                <w:sz w:val="24"/>
                <w:szCs w:val="24"/>
              </w:rPr>
            </w:pPr>
          </w:p>
          <w:p w:rsidR="00F666F2" w:rsidRPr="00155933" w:rsidRDefault="00F666F2" w:rsidP="0058483A">
            <w:pPr>
              <w:tabs>
                <w:tab w:val="left" w:pos="142"/>
                <w:tab w:val="left" w:pos="284"/>
                <w:tab w:val="left" w:pos="709"/>
              </w:tabs>
              <w:ind w:left="113" w:right="113"/>
              <w:jc w:val="both"/>
              <w:rPr>
                <w:rFonts w:cs="Calibri"/>
                <w:sz w:val="24"/>
                <w:szCs w:val="24"/>
              </w:rPr>
            </w:pPr>
          </w:p>
          <w:p w:rsidR="00F666F2" w:rsidRPr="00155933" w:rsidRDefault="00F666F2" w:rsidP="0058483A">
            <w:pPr>
              <w:tabs>
                <w:tab w:val="left" w:pos="142"/>
                <w:tab w:val="left" w:pos="284"/>
                <w:tab w:val="left" w:pos="709"/>
              </w:tabs>
              <w:ind w:left="113" w:right="113"/>
              <w:jc w:val="both"/>
              <w:rPr>
                <w:rFonts w:cs="Calibri"/>
                <w:sz w:val="24"/>
                <w:szCs w:val="24"/>
              </w:rPr>
            </w:pPr>
          </w:p>
        </w:tc>
        <w:tc>
          <w:tcPr>
            <w:tcW w:w="5042" w:type="dxa"/>
            <w:shd w:val="clear" w:color="auto" w:fill="FF0000"/>
          </w:tcPr>
          <w:p w:rsidR="00F666F2" w:rsidRPr="00155933" w:rsidRDefault="00F666F2" w:rsidP="0058483A">
            <w:pPr>
              <w:tabs>
                <w:tab w:val="left" w:pos="142"/>
                <w:tab w:val="left" w:pos="284"/>
                <w:tab w:val="left" w:pos="709"/>
              </w:tabs>
              <w:jc w:val="center"/>
              <w:rPr>
                <w:rFonts w:cs="Calibri"/>
                <w:b/>
                <w:i/>
                <w:sz w:val="24"/>
                <w:szCs w:val="24"/>
              </w:rPr>
            </w:pPr>
            <w:r w:rsidRPr="00155933">
              <w:rPr>
                <w:rFonts w:cs="Calibri"/>
                <w:b/>
                <w:i/>
                <w:sz w:val="24"/>
                <w:szCs w:val="24"/>
              </w:rPr>
              <w:t>Les contraintes principales</w:t>
            </w:r>
          </w:p>
        </w:tc>
        <w:tc>
          <w:tcPr>
            <w:tcW w:w="9364" w:type="dxa"/>
            <w:shd w:val="clear" w:color="auto" w:fill="1008B8"/>
          </w:tcPr>
          <w:p w:rsidR="00F666F2" w:rsidRPr="00155933" w:rsidRDefault="00F666F2" w:rsidP="0058483A">
            <w:pPr>
              <w:tabs>
                <w:tab w:val="left" w:pos="142"/>
                <w:tab w:val="left" w:pos="284"/>
                <w:tab w:val="left" w:pos="709"/>
              </w:tabs>
              <w:jc w:val="center"/>
              <w:rPr>
                <w:rFonts w:cs="Calibri"/>
                <w:b/>
                <w:i/>
                <w:sz w:val="24"/>
                <w:szCs w:val="24"/>
              </w:rPr>
            </w:pPr>
            <w:r w:rsidRPr="00155933">
              <w:rPr>
                <w:rFonts w:cs="Calibri"/>
                <w:b/>
                <w:i/>
                <w:sz w:val="24"/>
                <w:szCs w:val="24"/>
              </w:rPr>
              <w:t>Les défis à relever</w:t>
            </w:r>
          </w:p>
        </w:tc>
      </w:tr>
      <w:tr w:rsidR="00F666F2" w:rsidRPr="006F2E01" w:rsidTr="0058483A">
        <w:trPr>
          <w:trHeight w:val="3154"/>
        </w:trPr>
        <w:tc>
          <w:tcPr>
            <w:tcW w:w="543" w:type="dxa"/>
            <w:vMerge/>
            <w:shd w:val="clear" w:color="auto" w:fill="D1FFD1"/>
          </w:tcPr>
          <w:p w:rsidR="00F666F2" w:rsidRPr="006F2E01" w:rsidRDefault="00F666F2" w:rsidP="0058483A">
            <w:pPr>
              <w:tabs>
                <w:tab w:val="left" w:pos="142"/>
                <w:tab w:val="left" w:pos="284"/>
                <w:tab w:val="left" w:pos="709"/>
              </w:tabs>
              <w:jc w:val="both"/>
              <w:rPr>
                <w:rFonts w:asciiTheme="majorHAnsi" w:hAnsiTheme="majorHAnsi" w:cstheme="majorHAnsi"/>
              </w:rPr>
            </w:pPr>
          </w:p>
        </w:tc>
        <w:tc>
          <w:tcPr>
            <w:tcW w:w="5042" w:type="dxa"/>
          </w:tcPr>
          <w:p w:rsidR="00F666F2" w:rsidRPr="0014452C" w:rsidRDefault="00F666F2" w:rsidP="00E33C05">
            <w:pPr>
              <w:pStyle w:val="Paragraphedeliste"/>
              <w:numPr>
                <w:ilvl w:val="0"/>
                <w:numId w:val="91"/>
              </w:numPr>
              <w:tabs>
                <w:tab w:val="left" w:pos="175"/>
              </w:tabs>
              <w:ind w:left="33" w:firstLine="0"/>
              <w:jc w:val="both"/>
              <w:rPr>
                <w:rFonts w:asciiTheme="majorHAnsi" w:hAnsiTheme="majorHAnsi" w:cstheme="majorHAnsi"/>
                <w:shd w:val="clear" w:color="auto" w:fill="FFFFFF"/>
              </w:rPr>
            </w:pPr>
            <w:r w:rsidRPr="0014452C">
              <w:rPr>
                <w:rFonts w:asciiTheme="majorHAnsi" w:hAnsiTheme="majorHAnsi" w:cstheme="majorHAnsi"/>
                <w:shd w:val="clear" w:color="auto" w:fill="FFFFFF"/>
              </w:rPr>
              <w:t>L’insuffisance institutionnelle</w:t>
            </w:r>
          </w:p>
          <w:p w:rsidR="00F666F2" w:rsidRPr="0014452C" w:rsidRDefault="00F666F2" w:rsidP="00E33C05">
            <w:pPr>
              <w:pStyle w:val="Paragraphedeliste"/>
              <w:numPr>
                <w:ilvl w:val="0"/>
                <w:numId w:val="90"/>
              </w:numPr>
              <w:tabs>
                <w:tab w:val="left" w:pos="175"/>
              </w:tabs>
              <w:ind w:left="33" w:firstLine="0"/>
              <w:jc w:val="both"/>
              <w:rPr>
                <w:rFonts w:asciiTheme="majorHAnsi" w:hAnsiTheme="majorHAnsi" w:cstheme="majorHAnsi"/>
                <w:shd w:val="clear" w:color="auto" w:fill="FFFFFF"/>
              </w:rPr>
            </w:pPr>
            <w:r w:rsidRPr="0014452C">
              <w:rPr>
                <w:rFonts w:asciiTheme="majorHAnsi" w:hAnsiTheme="majorHAnsi" w:cstheme="majorHAnsi"/>
                <w:shd w:val="clear" w:color="auto" w:fill="FFFFFF"/>
              </w:rPr>
              <w:t>L’insuffisance des ressources humaines spécialisées</w:t>
            </w:r>
          </w:p>
          <w:p w:rsidR="00F666F2" w:rsidRPr="0014452C" w:rsidRDefault="00F666F2" w:rsidP="0058483A">
            <w:pPr>
              <w:pStyle w:val="Paragraphedeliste"/>
              <w:numPr>
                <w:ilvl w:val="0"/>
                <w:numId w:val="35"/>
              </w:numPr>
              <w:tabs>
                <w:tab w:val="left" w:pos="175"/>
              </w:tabs>
              <w:ind w:left="33" w:hanging="33"/>
              <w:jc w:val="both"/>
              <w:rPr>
                <w:rFonts w:asciiTheme="majorHAnsi" w:hAnsiTheme="majorHAnsi" w:cstheme="majorHAnsi"/>
                <w:shd w:val="clear" w:color="auto" w:fill="FFFFFF"/>
              </w:rPr>
            </w:pPr>
            <w:r w:rsidRPr="0014452C">
              <w:rPr>
                <w:rFonts w:asciiTheme="majorHAnsi" w:hAnsiTheme="majorHAnsi" w:cstheme="majorHAnsi"/>
                <w:shd w:val="clear" w:color="auto" w:fill="FFFFFF"/>
              </w:rPr>
              <w:t>L’absence d’implication des ressources humaines existantes</w:t>
            </w:r>
          </w:p>
          <w:p w:rsidR="00F666F2" w:rsidRPr="0014452C" w:rsidRDefault="00F666F2" w:rsidP="0058483A">
            <w:pPr>
              <w:pStyle w:val="Paragraphedeliste"/>
              <w:numPr>
                <w:ilvl w:val="0"/>
                <w:numId w:val="35"/>
              </w:numPr>
              <w:tabs>
                <w:tab w:val="left" w:pos="175"/>
              </w:tabs>
              <w:ind w:left="33" w:hanging="33"/>
              <w:jc w:val="both"/>
              <w:rPr>
                <w:rFonts w:asciiTheme="majorHAnsi" w:hAnsiTheme="majorHAnsi" w:cstheme="majorHAnsi"/>
                <w:shd w:val="clear" w:color="auto" w:fill="FFFFFF"/>
              </w:rPr>
            </w:pPr>
            <w:r w:rsidRPr="0014452C">
              <w:rPr>
                <w:rFonts w:asciiTheme="majorHAnsi" w:hAnsiTheme="majorHAnsi" w:cstheme="majorHAnsi"/>
                <w:shd w:val="clear" w:color="auto" w:fill="FFFFFF"/>
              </w:rPr>
              <w:t xml:space="preserve">L’accès difficiles aux technologies </w:t>
            </w:r>
          </w:p>
          <w:p w:rsidR="00F666F2" w:rsidRPr="0014452C" w:rsidRDefault="00F666F2" w:rsidP="0058483A">
            <w:pPr>
              <w:pStyle w:val="Paragraphedeliste"/>
              <w:numPr>
                <w:ilvl w:val="0"/>
                <w:numId w:val="35"/>
              </w:numPr>
              <w:tabs>
                <w:tab w:val="left" w:pos="175"/>
              </w:tabs>
              <w:ind w:left="33" w:hanging="33"/>
              <w:jc w:val="both"/>
              <w:rPr>
                <w:rFonts w:asciiTheme="majorHAnsi" w:hAnsiTheme="majorHAnsi" w:cstheme="majorHAnsi"/>
                <w:shd w:val="clear" w:color="auto" w:fill="FFFFFF"/>
              </w:rPr>
            </w:pPr>
            <w:r w:rsidRPr="0014452C">
              <w:rPr>
                <w:rFonts w:asciiTheme="majorHAnsi" w:hAnsiTheme="majorHAnsi" w:cstheme="majorHAnsi"/>
                <w:shd w:val="clear" w:color="auto" w:fill="FFFFFF"/>
              </w:rPr>
              <w:t xml:space="preserve">Les moyens financiers limités </w:t>
            </w:r>
          </w:p>
          <w:p w:rsidR="00F666F2" w:rsidRPr="0014452C" w:rsidRDefault="00F666F2" w:rsidP="0058483A">
            <w:pPr>
              <w:pStyle w:val="Paragraphedeliste"/>
              <w:numPr>
                <w:ilvl w:val="0"/>
                <w:numId w:val="35"/>
              </w:numPr>
              <w:tabs>
                <w:tab w:val="left" w:pos="175"/>
              </w:tabs>
              <w:ind w:left="33" w:hanging="33"/>
              <w:jc w:val="both"/>
              <w:rPr>
                <w:rFonts w:asciiTheme="majorHAnsi" w:hAnsiTheme="majorHAnsi" w:cstheme="majorHAnsi"/>
                <w:shd w:val="clear" w:color="auto" w:fill="FFFFFF"/>
              </w:rPr>
            </w:pPr>
            <w:r w:rsidRPr="0014452C">
              <w:rPr>
                <w:rFonts w:asciiTheme="majorHAnsi" w:hAnsiTheme="majorHAnsi" w:cstheme="majorHAnsi"/>
                <w:shd w:val="clear" w:color="auto" w:fill="FFFFFF"/>
              </w:rPr>
              <w:t xml:space="preserve"> Les problèmes fonciers </w:t>
            </w:r>
          </w:p>
          <w:p w:rsidR="00F666F2" w:rsidRPr="0014452C" w:rsidRDefault="00F666F2" w:rsidP="0058483A">
            <w:pPr>
              <w:pStyle w:val="Paragraphedeliste"/>
              <w:numPr>
                <w:ilvl w:val="0"/>
                <w:numId w:val="35"/>
              </w:numPr>
              <w:tabs>
                <w:tab w:val="left" w:pos="175"/>
              </w:tabs>
              <w:ind w:left="33" w:hanging="33"/>
              <w:jc w:val="both"/>
              <w:rPr>
                <w:rFonts w:asciiTheme="majorHAnsi" w:hAnsiTheme="majorHAnsi" w:cstheme="majorHAnsi"/>
                <w:shd w:val="clear" w:color="auto" w:fill="FFFFFF"/>
              </w:rPr>
            </w:pPr>
            <w:r w:rsidRPr="0014452C">
              <w:rPr>
                <w:rFonts w:asciiTheme="majorHAnsi" w:hAnsiTheme="majorHAnsi" w:cstheme="majorHAnsi"/>
                <w:shd w:val="clear" w:color="auto" w:fill="FFFFFF"/>
              </w:rPr>
              <w:t>L’insuffisance des AGR</w:t>
            </w:r>
          </w:p>
          <w:p w:rsidR="00F666F2" w:rsidRPr="0014452C" w:rsidRDefault="00F666F2" w:rsidP="0058483A">
            <w:pPr>
              <w:pStyle w:val="Paragraphedeliste"/>
              <w:numPr>
                <w:ilvl w:val="0"/>
                <w:numId w:val="35"/>
              </w:numPr>
              <w:tabs>
                <w:tab w:val="left" w:pos="175"/>
              </w:tabs>
              <w:ind w:left="33" w:hanging="33"/>
              <w:jc w:val="both"/>
              <w:rPr>
                <w:rFonts w:asciiTheme="majorHAnsi" w:hAnsiTheme="majorHAnsi" w:cstheme="majorHAnsi"/>
                <w:shd w:val="clear" w:color="auto" w:fill="FFFFFF"/>
              </w:rPr>
            </w:pPr>
            <w:r w:rsidRPr="0014452C">
              <w:rPr>
                <w:rFonts w:asciiTheme="majorHAnsi" w:hAnsiTheme="majorHAnsi" w:cstheme="majorHAnsi"/>
                <w:shd w:val="clear" w:color="auto" w:fill="FFFFFF"/>
              </w:rPr>
              <w:t xml:space="preserve">L’insuffisance des actions de sensibilisation </w:t>
            </w:r>
          </w:p>
          <w:p w:rsidR="00F666F2" w:rsidRPr="0014452C" w:rsidRDefault="00F666F2" w:rsidP="0058483A">
            <w:pPr>
              <w:pStyle w:val="Paragraphedeliste"/>
              <w:numPr>
                <w:ilvl w:val="0"/>
                <w:numId w:val="35"/>
              </w:numPr>
              <w:tabs>
                <w:tab w:val="left" w:pos="175"/>
              </w:tabs>
              <w:ind w:left="33" w:hanging="33"/>
              <w:jc w:val="both"/>
              <w:rPr>
                <w:rFonts w:asciiTheme="majorHAnsi" w:hAnsiTheme="majorHAnsi" w:cstheme="majorHAnsi"/>
                <w:shd w:val="clear" w:color="auto" w:fill="FFFFFF"/>
              </w:rPr>
            </w:pPr>
            <w:r w:rsidRPr="0014452C">
              <w:rPr>
                <w:rFonts w:asciiTheme="majorHAnsi" w:hAnsiTheme="majorHAnsi" w:cstheme="majorHAnsi"/>
                <w:shd w:val="clear" w:color="auto" w:fill="FFFFFF"/>
              </w:rPr>
              <w:t>Les difficultés à capitaliser les acquis des différents projets et programmes réalisés</w:t>
            </w:r>
          </w:p>
          <w:p w:rsidR="00F666F2" w:rsidRPr="0014452C" w:rsidRDefault="00F666F2" w:rsidP="0058483A">
            <w:pPr>
              <w:pStyle w:val="Paragraphedeliste"/>
              <w:numPr>
                <w:ilvl w:val="0"/>
                <w:numId w:val="35"/>
              </w:numPr>
              <w:tabs>
                <w:tab w:val="left" w:pos="175"/>
              </w:tabs>
              <w:ind w:left="33" w:hanging="33"/>
              <w:jc w:val="both"/>
              <w:rPr>
                <w:rFonts w:asciiTheme="majorHAnsi" w:hAnsiTheme="majorHAnsi" w:cstheme="majorHAnsi"/>
                <w:shd w:val="clear" w:color="auto" w:fill="FFFFFF"/>
              </w:rPr>
            </w:pPr>
            <w:r w:rsidRPr="0014452C">
              <w:rPr>
                <w:rFonts w:asciiTheme="majorHAnsi" w:hAnsiTheme="majorHAnsi" w:cstheme="majorHAnsi"/>
                <w:shd w:val="clear" w:color="auto" w:fill="FFFFFF"/>
              </w:rPr>
              <w:t>L’inexistence de base de données fiable</w:t>
            </w:r>
          </w:p>
          <w:p w:rsidR="00F666F2" w:rsidRPr="0014452C" w:rsidRDefault="00F666F2" w:rsidP="0058483A">
            <w:pPr>
              <w:pStyle w:val="Paragraphedeliste"/>
              <w:numPr>
                <w:ilvl w:val="0"/>
                <w:numId w:val="35"/>
              </w:numPr>
              <w:tabs>
                <w:tab w:val="left" w:pos="175"/>
              </w:tabs>
              <w:ind w:left="33" w:hanging="33"/>
              <w:jc w:val="both"/>
              <w:rPr>
                <w:rFonts w:asciiTheme="majorHAnsi" w:hAnsiTheme="majorHAnsi" w:cstheme="majorHAnsi"/>
                <w:shd w:val="clear" w:color="auto" w:fill="FFFFFF"/>
              </w:rPr>
            </w:pPr>
            <w:r w:rsidRPr="0014452C">
              <w:rPr>
                <w:rFonts w:asciiTheme="majorHAnsi" w:hAnsiTheme="majorHAnsi" w:cstheme="majorHAnsi"/>
                <w:shd w:val="clear" w:color="auto" w:fill="FFFFFF"/>
              </w:rPr>
              <w:t>Le cout élevé relative aux technologies des énergies renouvelables</w:t>
            </w:r>
          </w:p>
          <w:p w:rsidR="00F666F2" w:rsidRPr="0014452C" w:rsidRDefault="00F666F2" w:rsidP="0058483A">
            <w:pPr>
              <w:pStyle w:val="Paragraphedeliste"/>
              <w:numPr>
                <w:ilvl w:val="0"/>
                <w:numId w:val="35"/>
              </w:numPr>
              <w:tabs>
                <w:tab w:val="left" w:pos="175"/>
              </w:tabs>
              <w:ind w:left="33" w:hanging="33"/>
              <w:jc w:val="both"/>
              <w:rPr>
                <w:rFonts w:asciiTheme="majorHAnsi" w:hAnsiTheme="majorHAnsi" w:cstheme="majorHAnsi"/>
                <w:shd w:val="clear" w:color="auto" w:fill="FFFFFF"/>
              </w:rPr>
            </w:pPr>
            <w:r w:rsidRPr="0014452C">
              <w:rPr>
                <w:rFonts w:asciiTheme="majorHAnsi" w:hAnsiTheme="majorHAnsi" w:cstheme="majorHAnsi"/>
                <w:shd w:val="clear" w:color="auto" w:fill="FFFFFF"/>
              </w:rPr>
              <w:t xml:space="preserve">L’inexistence d’un système d’assainissement et de gestion intégrée des déchets </w:t>
            </w:r>
          </w:p>
          <w:p w:rsidR="00F666F2" w:rsidRPr="0014452C" w:rsidRDefault="00F666F2" w:rsidP="0058483A">
            <w:pPr>
              <w:pStyle w:val="Paragraphedeliste"/>
              <w:numPr>
                <w:ilvl w:val="0"/>
                <w:numId w:val="35"/>
              </w:numPr>
              <w:tabs>
                <w:tab w:val="left" w:pos="175"/>
              </w:tabs>
              <w:ind w:left="33" w:hanging="33"/>
              <w:jc w:val="both"/>
              <w:rPr>
                <w:rFonts w:asciiTheme="majorHAnsi" w:hAnsiTheme="majorHAnsi" w:cstheme="majorHAnsi"/>
                <w:shd w:val="clear" w:color="auto" w:fill="FFFFFF"/>
              </w:rPr>
            </w:pPr>
            <w:r w:rsidRPr="0014452C">
              <w:rPr>
                <w:rFonts w:asciiTheme="majorHAnsi" w:hAnsiTheme="majorHAnsi" w:cstheme="majorHAnsi"/>
                <w:shd w:val="clear" w:color="auto" w:fill="FFFFFF"/>
              </w:rPr>
              <w:t xml:space="preserve">L’absence d’un plan d’urbanisation et de schéma d’aménagement urbain </w:t>
            </w:r>
          </w:p>
          <w:p w:rsidR="00F666F2" w:rsidRPr="0014452C" w:rsidRDefault="00F666F2" w:rsidP="0058483A">
            <w:pPr>
              <w:pStyle w:val="Paragraphedeliste"/>
              <w:numPr>
                <w:ilvl w:val="0"/>
                <w:numId w:val="35"/>
              </w:numPr>
              <w:tabs>
                <w:tab w:val="left" w:pos="175"/>
              </w:tabs>
              <w:ind w:left="33" w:hanging="33"/>
              <w:jc w:val="both"/>
              <w:rPr>
                <w:rFonts w:asciiTheme="majorHAnsi" w:hAnsiTheme="majorHAnsi" w:cstheme="majorHAnsi"/>
                <w:shd w:val="clear" w:color="auto" w:fill="FFFFFF"/>
              </w:rPr>
            </w:pPr>
            <w:r w:rsidRPr="0014452C">
              <w:rPr>
                <w:rFonts w:asciiTheme="majorHAnsi" w:hAnsiTheme="majorHAnsi" w:cstheme="majorHAnsi"/>
                <w:shd w:val="clear" w:color="auto" w:fill="FFFFFF"/>
              </w:rPr>
              <w:t>La recrudescence des délestages et coupures dans la distribution de l’électricité</w:t>
            </w:r>
          </w:p>
          <w:p w:rsidR="00F666F2" w:rsidRPr="0014452C" w:rsidRDefault="00F666F2" w:rsidP="0058483A">
            <w:pPr>
              <w:pStyle w:val="Paragraphedeliste"/>
              <w:numPr>
                <w:ilvl w:val="0"/>
                <w:numId w:val="35"/>
              </w:numPr>
              <w:tabs>
                <w:tab w:val="left" w:pos="175"/>
              </w:tabs>
              <w:ind w:left="33" w:hanging="33"/>
              <w:jc w:val="both"/>
              <w:rPr>
                <w:rFonts w:asciiTheme="majorHAnsi" w:hAnsiTheme="majorHAnsi" w:cstheme="majorHAnsi"/>
                <w:shd w:val="clear" w:color="auto" w:fill="FFFFFF"/>
              </w:rPr>
            </w:pPr>
            <w:r w:rsidRPr="0014452C">
              <w:rPr>
                <w:rFonts w:asciiTheme="majorHAnsi" w:hAnsiTheme="majorHAnsi" w:cstheme="majorHAnsi"/>
                <w:shd w:val="clear" w:color="auto" w:fill="FFFFFF"/>
              </w:rPr>
              <w:t>La vétusté des installations</w:t>
            </w:r>
          </w:p>
          <w:p w:rsidR="00F666F2" w:rsidRPr="0014452C" w:rsidRDefault="00F666F2" w:rsidP="0058483A">
            <w:pPr>
              <w:pStyle w:val="Paragraphedeliste"/>
              <w:numPr>
                <w:ilvl w:val="0"/>
                <w:numId w:val="35"/>
              </w:numPr>
              <w:tabs>
                <w:tab w:val="left" w:pos="175"/>
              </w:tabs>
              <w:ind w:left="33" w:hanging="33"/>
              <w:jc w:val="both"/>
              <w:rPr>
                <w:rFonts w:asciiTheme="majorHAnsi" w:hAnsiTheme="majorHAnsi" w:cstheme="majorHAnsi"/>
                <w:shd w:val="clear" w:color="auto" w:fill="FFFFFF"/>
              </w:rPr>
            </w:pPr>
            <w:r w:rsidRPr="0014452C">
              <w:rPr>
                <w:rFonts w:asciiTheme="majorHAnsi" w:hAnsiTheme="majorHAnsi" w:cstheme="majorHAnsi"/>
                <w:shd w:val="clear" w:color="auto" w:fill="FFFFFF"/>
              </w:rPr>
              <w:t xml:space="preserve">Le cout élevé de l’électricité </w:t>
            </w:r>
          </w:p>
          <w:p w:rsidR="00F666F2" w:rsidRPr="0014452C" w:rsidRDefault="00F666F2" w:rsidP="0058483A">
            <w:pPr>
              <w:pStyle w:val="Paragraphedeliste"/>
              <w:numPr>
                <w:ilvl w:val="0"/>
                <w:numId w:val="35"/>
              </w:numPr>
              <w:tabs>
                <w:tab w:val="left" w:pos="175"/>
              </w:tabs>
              <w:ind w:left="33" w:hanging="33"/>
              <w:jc w:val="both"/>
              <w:rPr>
                <w:rFonts w:asciiTheme="majorHAnsi" w:hAnsiTheme="majorHAnsi" w:cstheme="majorHAnsi"/>
                <w:shd w:val="clear" w:color="auto" w:fill="FFFFFF"/>
              </w:rPr>
            </w:pPr>
            <w:r w:rsidRPr="0014452C">
              <w:rPr>
                <w:rFonts w:asciiTheme="majorHAnsi" w:hAnsiTheme="majorHAnsi" w:cstheme="majorHAnsi"/>
                <w:shd w:val="clear" w:color="auto" w:fill="FFFFFF"/>
              </w:rPr>
              <w:t>L’inefficacité des systèmes de surveillance aux éventuels risques de catastrophes</w:t>
            </w:r>
          </w:p>
          <w:p w:rsidR="00F666F2" w:rsidRPr="0014452C" w:rsidRDefault="00F666F2" w:rsidP="0058483A">
            <w:pPr>
              <w:pStyle w:val="Paragraphedeliste"/>
              <w:tabs>
                <w:tab w:val="left" w:pos="175"/>
              </w:tabs>
              <w:ind w:left="33"/>
              <w:jc w:val="both"/>
              <w:rPr>
                <w:rFonts w:asciiTheme="majorHAnsi" w:hAnsiTheme="majorHAnsi" w:cstheme="majorHAnsi"/>
                <w:shd w:val="clear" w:color="auto" w:fill="FFFFFF"/>
              </w:rPr>
            </w:pPr>
          </w:p>
        </w:tc>
        <w:tc>
          <w:tcPr>
            <w:tcW w:w="9364" w:type="dxa"/>
          </w:tcPr>
          <w:p w:rsidR="00F666F2" w:rsidRPr="0014452C" w:rsidRDefault="00F666F2" w:rsidP="0058483A">
            <w:pPr>
              <w:numPr>
                <w:ilvl w:val="0"/>
                <w:numId w:val="36"/>
              </w:numPr>
              <w:ind w:hanging="153"/>
              <w:jc w:val="both"/>
              <w:rPr>
                <w:rFonts w:asciiTheme="majorHAnsi" w:hAnsiTheme="majorHAnsi" w:cstheme="majorHAnsi"/>
              </w:rPr>
            </w:pPr>
            <w:r w:rsidRPr="0014452C">
              <w:rPr>
                <w:rFonts w:asciiTheme="majorHAnsi" w:hAnsiTheme="majorHAnsi" w:cstheme="majorHAnsi"/>
              </w:rPr>
              <w:t xml:space="preserve">la multiplication et mise en application effective des textes législatifs et réglementaires dans le domaine de l’environnement </w:t>
            </w:r>
          </w:p>
          <w:p w:rsidR="00F666F2" w:rsidRPr="0014452C" w:rsidRDefault="00F666F2" w:rsidP="0058483A">
            <w:pPr>
              <w:numPr>
                <w:ilvl w:val="0"/>
                <w:numId w:val="36"/>
              </w:numPr>
              <w:ind w:hanging="153"/>
              <w:jc w:val="both"/>
              <w:rPr>
                <w:rFonts w:asciiTheme="majorHAnsi" w:hAnsiTheme="majorHAnsi" w:cstheme="majorHAnsi"/>
              </w:rPr>
            </w:pPr>
            <w:r w:rsidRPr="0014452C">
              <w:rPr>
                <w:rFonts w:asciiTheme="majorHAnsi" w:hAnsiTheme="majorHAnsi" w:cstheme="majorHAnsi"/>
              </w:rPr>
              <w:t>le renforcement des capacités à tous les niveaux (systémique, institutionnel et individuel)</w:t>
            </w:r>
          </w:p>
          <w:p w:rsidR="00F666F2" w:rsidRPr="0014452C" w:rsidRDefault="00F666F2" w:rsidP="0058483A">
            <w:pPr>
              <w:numPr>
                <w:ilvl w:val="0"/>
                <w:numId w:val="36"/>
              </w:numPr>
              <w:ind w:hanging="153"/>
              <w:jc w:val="both"/>
              <w:rPr>
                <w:rFonts w:asciiTheme="majorHAnsi" w:hAnsiTheme="majorHAnsi" w:cstheme="majorHAnsi"/>
              </w:rPr>
            </w:pPr>
            <w:r w:rsidRPr="0014452C">
              <w:rPr>
                <w:rFonts w:asciiTheme="majorHAnsi" w:hAnsiTheme="majorHAnsi" w:cstheme="majorHAnsi"/>
              </w:rPr>
              <w:t>la mise en place d’un système d’information d’aide à la décision</w:t>
            </w:r>
          </w:p>
          <w:p w:rsidR="00F666F2" w:rsidRPr="0014452C" w:rsidRDefault="00F666F2" w:rsidP="0058483A">
            <w:pPr>
              <w:numPr>
                <w:ilvl w:val="0"/>
                <w:numId w:val="36"/>
              </w:numPr>
              <w:ind w:hanging="153"/>
              <w:jc w:val="both"/>
              <w:rPr>
                <w:rFonts w:asciiTheme="majorHAnsi" w:hAnsiTheme="majorHAnsi" w:cstheme="majorHAnsi"/>
              </w:rPr>
            </w:pPr>
            <w:r w:rsidRPr="0014452C">
              <w:rPr>
                <w:rFonts w:asciiTheme="majorHAnsi" w:hAnsiTheme="majorHAnsi" w:cstheme="majorHAnsi"/>
              </w:rPr>
              <w:t>la multiplication des actions de sensibilisation</w:t>
            </w:r>
          </w:p>
          <w:p w:rsidR="00F666F2" w:rsidRPr="0014452C" w:rsidRDefault="00F666F2" w:rsidP="0058483A">
            <w:pPr>
              <w:numPr>
                <w:ilvl w:val="0"/>
                <w:numId w:val="36"/>
              </w:numPr>
              <w:ind w:hanging="153"/>
              <w:jc w:val="both"/>
              <w:rPr>
                <w:rFonts w:asciiTheme="majorHAnsi" w:hAnsiTheme="majorHAnsi" w:cstheme="majorHAnsi"/>
              </w:rPr>
            </w:pPr>
            <w:r w:rsidRPr="0014452C">
              <w:rPr>
                <w:rFonts w:asciiTheme="majorHAnsi" w:hAnsiTheme="majorHAnsi" w:cstheme="majorHAnsi"/>
              </w:rPr>
              <w:t xml:space="preserve">La multiplication des AGR </w:t>
            </w:r>
          </w:p>
          <w:p w:rsidR="00F666F2" w:rsidRPr="0014452C" w:rsidRDefault="00F666F2" w:rsidP="0058483A">
            <w:pPr>
              <w:numPr>
                <w:ilvl w:val="0"/>
                <w:numId w:val="36"/>
              </w:numPr>
              <w:ind w:hanging="153"/>
              <w:jc w:val="both"/>
              <w:rPr>
                <w:rFonts w:asciiTheme="majorHAnsi" w:hAnsiTheme="majorHAnsi" w:cstheme="majorHAnsi"/>
              </w:rPr>
            </w:pPr>
            <w:r w:rsidRPr="0014452C">
              <w:rPr>
                <w:rFonts w:asciiTheme="majorHAnsi" w:hAnsiTheme="majorHAnsi" w:cstheme="majorHAnsi"/>
              </w:rPr>
              <w:t>La mise en place d’un système de classement de forêts existantes </w:t>
            </w:r>
          </w:p>
          <w:p w:rsidR="00F666F2" w:rsidRPr="0014452C" w:rsidRDefault="00C513E2" w:rsidP="0058483A">
            <w:pPr>
              <w:numPr>
                <w:ilvl w:val="0"/>
                <w:numId w:val="36"/>
              </w:numPr>
              <w:ind w:hanging="153"/>
              <w:jc w:val="both"/>
              <w:rPr>
                <w:rFonts w:asciiTheme="majorHAnsi" w:hAnsiTheme="majorHAnsi" w:cstheme="majorHAnsi"/>
              </w:rPr>
            </w:pPr>
            <w:r>
              <w:rPr>
                <w:rFonts w:asciiTheme="majorHAnsi" w:hAnsiTheme="majorHAnsi" w:cstheme="majorHAnsi"/>
              </w:rPr>
              <w:t>L’augmentation d</w:t>
            </w:r>
            <w:r w:rsidR="00F666F2" w:rsidRPr="0014452C">
              <w:rPr>
                <w:rFonts w:asciiTheme="majorHAnsi" w:hAnsiTheme="majorHAnsi" w:cstheme="majorHAnsi"/>
              </w:rPr>
              <w:t xml:space="preserve">es espèces </w:t>
            </w:r>
            <w:proofErr w:type="gramStart"/>
            <w:r w:rsidR="00F666F2" w:rsidRPr="0014452C">
              <w:rPr>
                <w:rFonts w:asciiTheme="majorHAnsi" w:hAnsiTheme="majorHAnsi" w:cstheme="majorHAnsi"/>
              </w:rPr>
              <w:t>cibles</w:t>
            </w:r>
            <w:proofErr w:type="gramEnd"/>
            <w:r w:rsidR="00F666F2" w:rsidRPr="0014452C">
              <w:rPr>
                <w:rFonts w:asciiTheme="majorHAnsi" w:hAnsiTheme="majorHAnsi" w:cstheme="majorHAnsi"/>
              </w:rPr>
              <w:t xml:space="preserve"> de conservation</w:t>
            </w:r>
          </w:p>
          <w:p w:rsidR="00F666F2" w:rsidRPr="0014452C" w:rsidRDefault="00F666F2" w:rsidP="0058483A">
            <w:pPr>
              <w:numPr>
                <w:ilvl w:val="0"/>
                <w:numId w:val="36"/>
              </w:numPr>
              <w:ind w:hanging="153"/>
              <w:jc w:val="both"/>
              <w:rPr>
                <w:rFonts w:asciiTheme="majorHAnsi" w:hAnsiTheme="majorHAnsi" w:cstheme="majorHAnsi"/>
              </w:rPr>
            </w:pPr>
            <w:r w:rsidRPr="0014452C">
              <w:rPr>
                <w:rFonts w:asciiTheme="majorHAnsi" w:hAnsiTheme="majorHAnsi" w:cstheme="majorHAnsi"/>
              </w:rPr>
              <w:t>La délimitation et reconstitution des forêts et des bassins versants</w:t>
            </w:r>
          </w:p>
          <w:p w:rsidR="00F666F2" w:rsidRPr="0014452C" w:rsidRDefault="00F666F2" w:rsidP="0058483A">
            <w:pPr>
              <w:numPr>
                <w:ilvl w:val="0"/>
                <w:numId w:val="36"/>
              </w:numPr>
              <w:ind w:hanging="153"/>
              <w:jc w:val="both"/>
              <w:rPr>
                <w:rFonts w:asciiTheme="majorHAnsi" w:hAnsiTheme="majorHAnsi" w:cstheme="majorHAnsi"/>
              </w:rPr>
            </w:pPr>
            <w:r w:rsidRPr="0014452C">
              <w:rPr>
                <w:rFonts w:asciiTheme="majorHAnsi" w:hAnsiTheme="majorHAnsi" w:cstheme="majorHAnsi"/>
              </w:rPr>
              <w:t>La conservation et valorisation de l’agro-biodiversité</w:t>
            </w:r>
          </w:p>
          <w:p w:rsidR="00F666F2" w:rsidRPr="0014452C" w:rsidRDefault="00F666F2" w:rsidP="0058483A">
            <w:pPr>
              <w:numPr>
                <w:ilvl w:val="0"/>
                <w:numId w:val="36"/>
              </w:numPr>
              <w:ind w:hanging="153"/>
              <w:jc w:val="both"/>
              <w:rPr>
                <w:rFonts w:asciiTheme="majorHAnsi" w:hAnsiTheme="majorHAnsi" w:cstheme="majorHAnsi"/>
              </w:rPr>
            </w:pPr>
            <w:r w:rsidRPr="0014452C">
              <w:rPr>
                <w:rFonts w:asciiTheme="majorHAnsi" w:hAnsiTheme="majorHAnsi" w:cstheme="majorHAnsi"/>
              </w:rPr>
              <w:t xml:space="preserve">la mise en place d’un système régulier de collecte des données statistiques fiables  </w:t>
            </w:r>
          </w:p>
          <w:p w:rsidR="00F666F2" w:rsidRPr="0014452C" w:rsidRDefault="00F666F2" w:rsidP="0058483A">
            <w:pPr>
              <w:numPr>
                <w:ilvl w:val="0"/>
                <w:numId w:val="36"/>
              </w:numPr>
              <w:ind w:hanging="153"/>
              <w:jc w:val="both"/>
              <w:rPr>
                <w:rFonts w:asciiTheme="majorHAnsi" w:hAnsiTheme="majorHAnsi" w:cstheme="majorHAnsi"/>
              </w:rPr>
            </w:pPr>
            <w:r w:rsidRPr="0014452C">
              <w:rPr>
                <w:rFonts w:asciiTheme="majorHAnsi" w:hAnsiTheme="majorHAnsi" w:cstheme="majorHAnsi"/>
              </w:rPr>
              <w:t>l’élaboration d’une politique foncière </w:t>
            </w:r>
          </w:p>
          <w:p w:rsidR="00F666F2" w:rsidRPr="0014452C" w:rsidRDefault="00F666F2" w:rsidP="0058483A">
            <w:pPr>
              <w:numPr>
                <w:ilvl w:val="0"/>
                <w:numId w:val="36"/>
              </w:numPr>
              <w:ind w:hanging="153"/>
              <w:jc w:val="both"/>
              <w:rPr>
                <w:rFonts w:asciiTheme="majorHAnsi" w:hAnsiTheme="majorHAnsi" w:cstheme="majorHAnsi"/>
              </w:rPr>
            </w:pPr>
            <w:r w:rsidRPr="0014452C">
              <w:rPr>
                <w:rFonts w:asciiTheme="majorHAnsi" w:hAnsiTheme="majorHAnsi" w:cstheme="majorHAnsi"/>
              </w:rPr>
              <w:t>la préservation des ressources naturelles </w:t>
            </w:r>
          </w:p>
          <w:p w:rsidR="00F666F2" w:rsidRPr="0014452C" w:rsidRDefault="00F666F2" w:rsidP="0058483A">
            <w:pPr>
              <w:numPr>
                <w:ilvl w:val="0"/>
                <w:numId w:val="36"/>
              </w:numPr>
              <w:ind w:hanging="153"/>
              <w:jc w:val="both"/>
              <w:rPr>
                <w:rFonts w:asciiTheme="majorHAnsi" w:hAnsiTheme="majorHAnsi" w:cstheme="majorHAnsi"/>
              </w:rPr>
            </w:pPr>
            <w:r w:rsidRPr="0014452C">
              <w:rPr>
                <w:rFonts w:asciiTheme="majorHAnsi" w:hAnsiTheme="majorHAnsi" w:cstheme="majorHAnsi"/>
              </w:rPr>
              <w:t>La réalisation des inventaires exhaustifs de la biodiversité de manière régulière </w:t>
            </w:r>
          </w:p>
          <w:p w:rsidR="00F666F2" w:rsidRPr="0014452C" w:rsidRDefault="00F666F2" w:rsidP="0058483A">
            <w:pPr>
              <w:pStyle w:val="Paragraphedeliste"/>
              <w:numPr>
                <w:ilvl w:val="0"/>
                <w:numId w:val="37"/>
              </w:numPr>
              <w:tabs>
                <w:tab w:val="left" w:pos="142"/>
                <w:tab w:val="left" w:pos="284"/>
              </w:tabs>
              <w:ind w:hanging="153"/>
              <w:jc w:val="both"/>
              <w:rPr>
                <w:rFonts w:asciiTheme="majorHAnsi" w:hAnsiTheme="majorHAnsi" w:cstheme="majorHAnsi"/>
                <w:i/>
              </w:rPr>
            </w:pPr>
            <w:r w:rsidRPr="0014452C">
              <w:rPr>
                <w:rFonts w:asciiTheme="majorHAnsi" w:hAnsiTheme="majorHAnsi" w:cstheme="majorHAnsi"/>
              </w:rPr>
              <w:t>le renforcement des capacités de réponse et de gestion aux CC  </w:t>
            </w:r>
          </w:p>
          <w:p w:rsidR="00F666F2" w:rsidRPr="0014452C" w:rsidRDefault="00F666F2" w:rsidP="0058483A">
            <w:pPr>
              <w:pStyle w:val="Paragraphedeliste"/>
              <w:numPr>
                <w:ilvl w:val="0"/>
                <w:numId w:val="37"/>
              </w:numPr>
              <w:tabs>
                <w:tab w:val="left" w:pos="142"/>
                <w:tab w:val="left" w:pos="284"/>
              </w:tabs>
              <w:ind w:hanging="153"/>
              <w:jc w:val="both"/>
              <w:rPr>
                <w:rFonts w:asciiTheme="majorHAnsi" w:hAnsiTheme="majorHAnsi" w:cstheme="majorHAnsi"/>
                <w:i/>
              </w:rPr>
            </w:pPr>
            <w:r w:rsidRPr="0014452C">
              <w:rPr>
                <w:rFonts w:asciiTheme="majorHAnsi" w:hAnsiTheme="majorHAnsi" w:cstheme="majorHAnsi"/>
                <w:i/>
              </w:rPr>
              <w:t xml:space="preserve"> </w:t>
            </w:r>
            <w:r w:rsidRPr="0014452C">
              <w:rPr>
                <w:rFonts w:asciiTheme="majorHAnsi" w:hAnsiTheme="majorHAnsi" w:cstheme="majorHAnsi"/>
              </w:rPr>
              <w:t>la multiplication des mesures d’adaptation contre les impacts liés aux dérèglements climatiques </w:t>
            </w:r>
          </w:p>
          <w:p w:rsidR="00F666F2" w:rsidRPr="0014452C" w:rsidRDefault="00F666F2" w:rsidP="0058483A">
            <w:pPr>
              <w:numPr>
                <w:ilvl w:val="0"/>
                <w:numId w:val="38"/>
              </w:numPr>
              <w:tabs>
                <w:tab w:val="left" w:pos="142"/>
                <w:tab w:val="left" w:pos="426"/>
              </w:tabs>
              <w:ind w:left="0" w:firstLine="0"/>
              <w:jc w:val="both"/>
              <w:rPr>
                <w:rFonts w:asciiTheme="majorHAnsi" w:hAnsiTheme="majorHAnsi" w:cstheme="majorHAnsi"/>
                <w:i/>
              </w:rPr>
            </w:pPr>
            <w:r w:rsidRPr="0014452C">
              <w:rPr>
                <w:rFonts w:asciiTheme="majorHAnsi" w:hAnsiTheme="majorHAnsi" w:cstheme="majorHAnsi"/>
              </w:rPr>
              <w:t>La réactualisation du Plan d’Action National d’Adaptation (PANA) </w:t>
            </w:r>
          </w:p>
          <w:p w:rsidR="00F666F2" w:rsidRPr="0014452C" w:rsidRDefault="00F666F2" w:rsidP="0058483A">
            <w:pPr>
              <w:numPr>
                <w:ilvl w:val="0"/>
                <w:numId w:val="36"/>
              </w:numPr>
              <w:ind w:hanging="153"/>
              <w:jc w:val="both"/>
              <w:rPr>
                <w:rFonts w:asciiTheme="majorHAnsi" w:hAnsiTheme="majorHAnsi" w:cstheme="majorHAnsi"/>
              </w:rPr>
            </w:pPr>
            <w:r w:rsidRPr="0014452C">
              <w:rPr>
                <w:rFonts w:asciiTheme="majorHAnsi" w:hAnsiTheme="majorHAnsi" w:cstheme="majorHAnsi"/>
              </w:rPr>
              <w:t>la mobilisation des moyens financiers</w:t>
            </w:r>
          </w:p>
          <w:p w:rsidR="00F666F2" w:rsidRPr="0014452C" w:rsidRDefault="00F666F2" w:rsidP="0058483A">
            <w:pPr>
              <w:pStyle w:val="Paragraphedeliste"/>
              <w:numPr>
                <w:ilvl w:val="0"/>
                <w:numId w:val="39"/>
              </w:numPr>
              <w:tabs>
                <w:tab w:val="left" w:pos="142"/>
              </w:tabs>
              <w:ind w:hanging="153"/>
              <w:jc w:val="both"/>
              <w:rPr>
                <w:rFonts w:asciiTheme="majorHAnsi" w:hAnsiTheme="majorHAnsi" w:cstheme="majorHAnsi"/>
                <w:i/>
              </w:rPr>
            </w:pPr>
            <w:r w:rsidRPr="0014452C">
              <w:rPr>
                <w:rFonts w:asciiTheme="majorHAnsi" w:hAnsiTheme="majorHAnsi" w:cstheme="majorHAnsi"/>
              </w:rPr>
              <w:t>le développement d’un système d’assainissement et de gestion des déchets solides et liquides </w:t>
            </w:r>
          </w:p>
          <w:p w:rsidR="00F666F2" w:rsidRPr="0014452C" w:rsidRDefault="00F666F2" w:rsidP="0058483A">
            <w:pPr>
              <w:pStyle w:val="Paragraphedeliste"/>
              <w:numPr>
                <w:ilvl w:val="0"/>
                <w:numId w:val="39"/>
              </w:numPr>
              <w:tabs>
                <w:tab w:val="left" w:pos="142"/>
              </w:tabs>
              <w:ind w:hanging="153"/>
              <w:jc w:val="both"/>
              <w:rPr>
                <w:rFonts w:asciiTheme="majorHAnsi" w:hAnsiTheme="majorHAnsi" w:cstheme="majorHAnsi"/>
                <w:i/>
              </w:rPr>
            </w:pPr>
            <w:r w:rsidRPr="0014452C">
              <w:rPr>
                <w:rFonts w:asciiTheme="majorHAnsi" w:hAnsiTheme="majorHAnsi" w:cstheme="majorHAnsi"/>
              </w:rPr>
              <w:t xml:space="preserve"> l’élaboration et l’adoption d’un code d’assainissement </w:t>
            </w:r>
          </w:p>
          <w:p w:rsidR="00F666F2" w:rsidRPr="0014452C" w:rsidRDefault="00F666F2" w:rsidP="0058483A">
            <w:pPr>
              <w:pStyle w:val="Paragraphedeliste"/>
              <w:numPr>
                <w:ilvl w:val="0"/>
                <w:numId w:val="39"/>
              </w:numPr>
              <w:tabs>
                <w:tab w:val="left" w:pos="142"/>
              </w:tabs>
              <w:ind w:hanging="153"/>
              <w:jc w:val="both"/>
              <w:rPr>
                <w:rFonts w:asciiTheme="majorHAnsi" w:hAnsiTheme="majorHAnsi" w:cstheme="majorHAnsi"/>
                <w:i/>
              </w:rPr>
            </w:pPr>
            <w:r w:rsidRPr="0014452C">
              <w:rPr>
                <w:rFonts w:asciiTheme="majorHAnsi" w:hAnsiTheme="majorHAnsi" w:cstheme="majorHAnsi"/>
              </w:rPr>
              <w:t xml:space="preserve">L’élaboration d’un plan d’urbanisation </w:t>
            </w:r>
          </w:p>
          <w:p w:rsidR="00F666F2" w:rsidRPr="0014452C" w:rsidRDefault="00F666F2" w:rsidP="0058483A">
            <w:pPr>
              <w:numPr>
                <w:ilvl w:val="0"/>
                <w:numId w:val="40"/>
              </w:numPr>
              <w:ind w:hanging="153"/>
              <w:jc w:val="both"/>
              <w:rPr>
                <w:rFonts w:asciiTheme="majorHAnsi" w:hAnsiTheme="majorHAnsi" w:cstheme="majorHAnsi"/>
                <w:i/>
              </w:rPr>
            </w:pPr>
            <w:r w:rsidRPr="0014452C">
              <w:rPr>
                <w:rFonts w:asciiTheme="majorHAnsi" w:hAnsiTheme="majorHAnsi" w:cstheme="majorHAnsi"/>
              </w:rPr>
              <w:t>le développement des infrastructures de production, de transport et de distribution de l’eau </w:t>
            </w:r>
          </w:p>
          <w:p w:rsidR="00F666F2" w:rsidRPr="0014452C" w:rsidRDefault="00F666F2" w:rsidP="0058483A">
            <w:pPr>
              <w:numPr>
                <w:ilvl w:val="0"/>
                <w:numId w:val="40"/>
              </w:numPr>
              <w:ind w:hanging="153"/>
              <w:jc w:val="both"/>
              <w:rPr>
                <w:rFonts w:asciiTheme="majorHAnsi" w:hAnsiTheme="majorHAnsi" w:cstheme="majorHAnsi"/>
                <w:i/>
              </w:rPr>
            </w:pPr>
            <w:r w:rsidRPr="0014452C">
              <w:rPr>
                <w:rFonts w:asciiTheme="majorHAnsi" w:hAnsiTheme="majorHAnsi" w:cstheme="majorHAnsi"/>
              </w:rPr>
              <w:t>l’accès et l’approvisionnement en eau potable pour toute la population </w:t>
            </w:r>
          </w:p>
          <w:p w:rsidR="00F666F2" w:rsidRPr="0014452C" w:rsidRDefault="00F666F2" w:rsidP="0058483A">
            <w:pPr>
              <w:numPr>
                <w:ilvl w:val="0"/>
                <w:numId w:val="40"/>
              </w:numPr>
              <w:ind w:hanging="153"/>
              <w:jc w:val="both"/>
              <w:rPr>
                <w:rFonts w:asciiTheme="majorHAnsi" w:hAnsiTheme="majorHAnsi" w:cstheme="majorHAnsi"/>
                <w:i/>
              </w:rPr>
            </w:pPr>
            <w:r w:rsidRPr="0014452C">
              <w:rPr>
                <w:rFonts w:asciiTheme="majorHAnsi" w:hAnsiTheme="majorHAnsi" w:cstheme="majorHAnsi"/>
              </w:rPr>
              <w:t>la mise en place d’un système régulier d’entretien des réseaux d’adduction</w:t>
            </w:r>
          </w:p>
          <w:p w:rsidR="00F666F2" w:rsidRPr="0014452C" w:rsidRDefault="00F666F2" w:rsidP="0058483A">
            <w:pPr>
              <w:numPr>
                <w:ilvl w:val="0"/>
                <w:numId w:val="36"/>
              </w:numPr>
              <w:ind w:hanging="153"/>
              <w:jc w:val="both"/>
              <w:rPr>
                <w:rFonts w:asciiTheme="majorHAnsi" w:hAnsiTheme="majorHAnsi" w:cstheme="majorHAnsi"/>
              </w:rPr>
            </w:pPr>
            <w:r w:rsidRPr="0014452C">
              <w:rPr>
                <w:rFonts w:asciiTheme="majorHAnsi" w:hAnsiTheme="majorHAnsi" w:cstheme="majorHAnsi"/>
                <w:lang w:val="fr-CA"/>
              </w:rPr>
              <w:t>Le développement des énergies renouvelables</w:t>
            </w:r>
          </w:p>
          <w:p w:rsidR="00F666F2" w:rsidRPr="00730912" w:rsidRDefault="00F666F2" w:rsidP="0058483A">
            <w:pPr>
              <w:numPr>
                <w:ilvl w:val="0"/>
                <w:numId w:val="36"/>
              </w:numPr>
              <w:ind w:hanging="153"/>
              <w:jc w:val="both"/>
              <w:rPr>
                <w:rFonts w:asciiTheme="majorHAnsi" w:hAnsiTheme="majorHAnsi" w:cstheme="majorHAnsi"/>
              </w:rPr>
            </w:pPr>
            <w:r w:rsidRPr="0014452C">
              <w:rPr>
                <w:rFonts w:asciiTheme="majorHAnsi" w:hAnsiTheme="majorHAnsi" w:cstheme="majorHAnsi"/>
              </w:rPr>
              <w:t>les renforcements des capacités des organisations communautaires</w:t>
            </w:r>
          </w:p>
        </w:tc>
      </w:tr>
    </w:tbl>
    <w:p w:rsidR="00F666F2" w:rsidRPr="00F26497" w:rsidRDefault="00F666F2" w:rsidP="00F666F2">
      <w:pPr>
        <w:tabs>
          <w:tab w:val="left" w:pos="142"/>
          <w:tab w:val="left" w:pos="284"/>
          <w:tab w:val="left" w:pos="709"/>
        </w:tabs>
        <w:jc w:val="both"/>
        <w:rPr>
          <w:rFonts w:cs="Calibri"/>
          <w:b/>
          <w:sz w:val="24"/>
          <w:szCs w:val="24"/>
        </w:rPr>
        <w:sectPr w:rsidR="00F666F2" w:rsidRPr="00F26497" w:rsidSect="00730912">
          <w:pgSz w:w="16838" w:h="11906" w:orient="landscape"/>
          <w:pgMar w:top="1417" w:right="1417" w:bottom="1417" w:left="1417" w:header="708" w:footer="708" w:gutter="0"/>
          <w:cols w:space="708"/>
          <w:docGrid w:linePitch="360"/>
        </w:sectPr>
      </w:pPr>
    </w:p>
    <w:p w:rsidR="00F666F2" w:rsidRPr="00A7570F" w:rsidRDefault="00F666F2" w:rsidP="00F666F2">
      <w:pPr>
        <w:pStyle w:val="Titre2"/>
        <w:ind w:firstLine="708"/>
        <w:rPr>
          <w:rFonts w:cstheme="majorHAnsi"/>
          <w:color w:val="auto"/>
          <w:sz w:val="24"/>
          <w:szCs w:val="24"/>
        </w:rPr>
      </w:pPr>
      <w:bookmarkStart w:id="17" w:name="_Toc326175294"/>
      <w:r w:rsidRPr="00A7570F">
        <w:rPr>
          <w:rFonts w:cstheme="majorHAnsi"/>
          <w:color w:val="auto"/>
          <w:sz w:val="24"/>
          <w:szCs w:val="24"/>
        </w:rPr>
        <w:lastRenderedPageBreak/>
        <w:t>3.2L’équité sociale</w:t>
      </w:r>
      <w:bookmarkEnd w:id="17"/>
      <w:r w:rsidRPr="00A7570F">
        <w:rPr>
          <w:rFonts w:cstheme="majorHAnsi"/>
          <w:color w:val="auto"/>
          <w:sz w:val="24"/>
          <w:szCs w:val="24"/>
        </w:rPr>
        <w:t xml:space="preserve"> </w:t>
      </w:r>
    </w:p>
    <w:p w:rsidR="00F666F2" w:rsidRPr="00A7570F" w:rsidRDefault="00F666F2" w:rsidP="00F666F2">
      <w:pPr>
        <w:jc w:val="both"/>
        <w:rPr>
          <w:rFonts w:asciiTheme="majorHAnsi" w:hAnsiTheme="majorHAnsi" w:cstheme="majorHAnsi"/>
          <w:sz w:val="24"/>
          <w:szCs w:val="24"/>
        </w:rPr>
      </w:pPr>
      <w:r w:rsidRPr="00A7570F">
        <w:rPr>
          <w:rFonts w:asciiTheme="majorHAnsi" w:hAnsiTheme="majorHAnsi" w:cstheme="majorHAnsi"/>
          <w:sz w:val="24"/>
          <w:szCs w:val="24"/>
        </w:rPr>
        <w:t>La promotion  du domaine social constitue un pilier important pour mesurer les performances du Développement Durable. Dans le cas précis de ce rapport une analyse pointue des progrès sera menée au niveau des secteurs de la santé, de l’éducation, de l’emploi et du travail. Les autres composantes sociales seront traitées dans la partie  des domaines transversaux.</w:t>
      </w:r>
    </w:p>
    <w:p w:rsidR="00F666F2" w:rsidRPr="00A7570F" w:rsidRDefault="00F666F2" w:rsidP="00F666F2">
      <w:pPr>
        <w:pStyle w:val="Titre3"/>
        <w:ind w:firstLine="708"/>
        <w:rPr>
          <w:rFonts w:cstheme="majorHAnsi"/>
          <w:color w:val="auto"/>
          <w:sz w:val="24"/>
          <w:szCs w:val="24"/>
        </w:rPr>
      </w:pPr>
      <w:bookmarkStart w:id="18" w:name="_Toc326175295"/>
      <w:r w:rsidRPr="00A7570F">
        <w:rPr>
          <w:rFonts w:cstheme="majorHAnsi"/>
          <w:color w:val="auto"/>
          <w:sz w:val="24"/>
          <w:szCs w:val="24"/>
        </w:rPr>
        <w:t>3.2.1La santé</w:t>
      </w:r>
      <w:bookmarkEnd w:id="18"/>
      <w:r w:rsidRPr="00A7570F">
        <w:rPr>
          <w:rFonts w:cstheme="majorHAnsi"/>
          <w:color w:val="auto"/>
          <w:sz w:val="24"/>
          <w:szCs w:val="24"/>
        </w:rPr>
        <w:t xml:space="preserve"> </w:t>
      </w:r>
    </w:p>
    <w:p w:rsidR="00F666F2" w:rsidRPr="00A7570F" w:rsidRDefault="00F666F2" w:rsidP="00F666F2">
      <w:pPr>
        <w:jc w:val="both"/>
        <w:rPr>
          <w:rFonts w:asciiTheme="majorHAnsi" w:hAnsiTheme="majorHAnsi" w:cstheme="majorHAnsi"/>
          <w:sz w:val="24"/>
          <w:szCs w:val="24"/>
        </w:rPr>
      </w:pPr>
      <w:r w:rsidRPr="00A7570F">
        <w:rPr>
          <w:rFonts w:asciiTheme="majorHAnsi" w:hAnsiTheme="majorHAnsi" w:cstheme="majorHAnsi"/>
          <w:sz w:val="24"/>
          <w:szCs w:val="24"/>
        </w:rPr>
        <w:t xml:space="preserve">Le système de santé  aux Comores connait depuis 1994  une reforme avec l’élaboration du Plan National </w:t>
      </w:r>
      <w:r w:rsidR="00767F5C">
        <w:rPr>
          <w:rFonts w:asciiTheme="majorHAnsi" w:hAnsiTheme="majorHAnsi" w:cstheme="majorHAnsi"/>
          <w:sz w:val="24"/>
          <w:szCs w:val="24"/>
        </w:rPr>
        <w:t xml:space="preserve">de </w:t>
      </w:r>
      <w:r w:rsidRPr="00A7570F">
        <w:rPr>
          <w:rFonts w:asciiTheme="majorHAnsi" w:hAnsiTheme="majorHAnsi" w:cstheme="majorHAnsi"/>
          <w:sz w:val="24"/>
          <w:szCs w:val="24"/>
        </w:rPr>
        <w:t>Développement Sanitaire (PNDS)  intégrant les perspec</w:t>
      </w:r>
      <w:r w:rsidR="0015533F">
        <w:rPr>
          <w:rFonts w:asciiTheme="majorHAnsi" w:hAnsiTheme="majorHAnsi" w:cstheme="majorHAnsi"/>
          <w:sz w:val="24"/>
          <w:szCs w:val="24"/>
        </w:rPr>
        <w:t>tives  2010. La vision adoptée</w:t>
      </w:r>
      <w:r w:rsidRPr="00A7570F">
        <w:rPr>
          <w:rFonts w:asciiTheme="majorHAnsi" w:hAnsiTheme="majorHAnsi" w:cstheme="majorHAnsi"/>
          <w:sz w:val="24"/>
          <w:szCs w:val="24"/>
        </w:rPr>
        <w:t xml:space="preserve">  par cette stratégie  a permis au gouvernement de considérer le secteur de la santé comme première priorité nationale. Le système d’information du secteur se déploie avec  la prise  en compte des indicateurs mesurables  par  rapport  à l’attente des Objectifs du Millénaire pour le Développement (OMD). Il s’agit de tenir compte  de l’OMD4, OMD5 et OMD6 respectivement relatif à la réduction de la mortalité des enfants, à l’amélioration de la santé maternelle et au combat du VIH /SIDA, du paludisme et des autres maladies.</w:t>
      </w:r>
      <w:r>
        <w:rPr>
          <w:rFonts w:asciiTheme="majorHAnsi" w:hAnsiTheme="majorHAnsi" w:cstheme="majorHAnsi"/>
          <w:sz w:val="24"/>
          <w:szCs w:val="24"/>
        </w:rPr>
        <w:t xml:space="preserve"> Les progrès sont év</w:t>
      </w:r>
      <w:r w:rsidR="00595260">
        <w:rPr>
          <w:rFonts w:asciiTheme="majorHAnsi" w:hAnsiTheme="majorHAnsi" w:cstheme="majorHAnsi"/>
          <w:sz w:val="24"/>
          <w:szCs w:val="24"/>
        </w:rPr>
        <w:t>alués grâce aux indicateurs de</w:t>
      </w:r>
      <w:r>
        <w:rPr>
          <w:rFonts w:asciiTheme="majorHAnsi" w:hAnsiTheme="majorHAnsi" w:cstheme="majorHAnsi"/>
          <w:sz w:val="24"/>
          <w:szCs w:val="24"/>
        </w:rPr>
        <w:t xml:space="preserve"> chaque cible.</w:t>
      </w:r>
    </w:p>
    <w:p w:rsidR="00F666F2" w:rsidRPr="00AF3AC7" w:rsidRDefault="00F666F2" w:rsidP="00F666F2">
      <w:pPr>
        <w:pStyle w:val="Paragraphedeliste"/>
        <w:numPr>
          <w:ilvl w:val="0"/>
          <w:numId w:val="42"/>
        </w:numPr>
        <w:jc w:val="both"/>
        <w:rPr>
          <w:rFonts w:asciiTheme="majorHAnsi" w:hAnsiTheme="majorHAnsi" w:cstheme="majorHAnsi"/>
          <w:b/>
          <w:sz w:val="24"/>
          <w:szCs w:val="24"/>
        </w:rPr>
      </w:pPr>
      <w:r w:rsidRPr="00AF3AC7">
        <w:rPr>
          <w:rFonts w:asciiTheme="majorHAnsi" w:hAnsiTheme="majorHAnsi" w:cstheme="majorHAnsi"/>
          <w:b/>
          <w:sz w:val="24"/>
          <w:szCs w:val="24"/>
        </w:rPr>
        <w:t>La réduction du taux de mortalité des enfants de moins de 5 ans </w:t>
      </w:r>
    </w:p>
    <w:p w:rsidR="00F666F2" w:rsidRPr="00A7570F" w:rsidRDefault="00F666F2" w:rsidP="00F666F2">
      <w:pPr>
        <w:jc w:val="both"/>
        <w:rPr>
          <w:rFonts w:asciiTheme="majorHAnsi" w:hAnsiTheme="majorHAnsi" w:cstheme="majorHAnsi"/>
          <w:sz w:val="24"/>
          <w:szCs w:val="24"/>
        </w:rPr>
      </w:pPr>
      <w:r>
        <w:rPr>
          <w:rFonts w:asciiTheme="majorHAnsi" w:hAnsiTheme="majorHAnsi" w:cstheme="majorHAnsi"/>
          <w:sz w:val="24"/>
          <w:szCs w:val="24"/>
        </w:rPr>
        <w:t xml:space="preserve">Les indicateurs de résultat </w:t>
      </w:r>
      <w:r w:rsidR="00DD4262">
        <w:rPr>
          <w:rFonts w:asciiTheme="majorHAnsi" w:hAnsiTheme="majorHAnsi" w:cstheme="majorHAnsi"/>
          <w:sz w:val="24"/>
          <w:szCs w:val="24"/>
        </w:rPr>
        <w:t xml:space="preserve"> permettant de </w:t>
      </w:r>
      <w:r>
        <w:rPr>
          <w:rFonts w:asciiTheme="majorHAnsi" w:hAnsiTheme="majorHAnsi" w:cstheme="majorHAnsi"/>
          <w:sz w:val="24"/>
          <w:szCs w:val="24"/>
        </w:rPr>
        <w:t xml:space="preserve">mesurer les progrès réalisés sont résumés dans </w:t>
      </w:r>
      <w:r w:rsidRPr="00A7570F">
        <w:rPr>
          <w:rFonts w:asciiTheme="majorHAnsi" w:hAnsiTheme="majorHAnsi" w:cstheme="majorHAnsi"/>
          <w:sz w:val="24"/>
          <w:szCs w:val="24"/>
        </w:rPr>
        <w:t xml:space="preserve">le </w:t>
      </w:r>
      <w:r w:rsidRPr="00A7570F">
        <w:rPr>
          <w:rFonts w:asciiTheme="majorHAnsi" w:hAnsiTheme="majorHAnsi" w:cstheme="majorHAnsi"/>
          <w:i/>
          <w:sz w:val="24"/>
          <w:szCs w:val="24"/>
        </w:rPr>
        <w:t>tableau 18</w:t>
      </w:r>
      <w:r w:rsidRPr="00A7570F">
        <w:rPr>
          <w:rFonts w:asciiTheme="majorHAnsi" w:hAnsiTheme="majorHAnsi" w:cstheme="majorHAnsi"/>
          <w:sz w:val="24"/>
          <w:szCs w:val="24"/>
        </w:rPr>
        <w:t xml:space="preserve"> </w:t>
      </w:r>
      <w:r>
        <w:rPr>
          <w:rFonts w:asciiTheme="majorHAnsi" w:hAnsiTheme="majorHAnsi" w:cstheme="majorHAnsi"/>
          <w:sz w:val="24"/>
          <w:szCs w:val="24"/>
        </w:rPr>
        <w:t>.Une tendance du taux de mortalité par rapport à l’OMD 4 est alors obser</w:t>
      </w:r>
      <w:r w:rsidR="00767F5C">
        <w:rPr>
          <w:rFonts w:asciiTheme="majorHAnsi" w:hAnsiTheme="majorHAnsi" w:cstheme="majorHAnsi"/>
          <w:sz w:val="24"/>
          <w:szCs w:val="24"/>
        </w:rPr>
        <w:t xml:space="preserve">vée et représentée par le </w:t>
      </w:r>
      <w:r w:rsidR="00767F5C" w:rsidRPr="00767F5C">
        <w:rPr>
          <w:rFonts w:asciiTheme="majorHAnsi" w:hAnsiTheme="majorHAnsi" w:cstheme="majorHAnsi"/>
          <w:i/>
          <w:sz w:val="24"/>
          <w:szCs w:val="24"/>
        </w:rPr>
        <w:t>graphique</w:t>
      </w:r>
      <w:r w:rsidRPr="00767F5C">
        <w:rPr>
          <w:rFonts w:asciiTheme="majorHAnsi" w:hAnsiTheme="majorHAnsi" w:cstheme="majorHAnsi"/>
          <w:i/>
          <w:sz w:val="24"/>
          <w:szCs w:val="24"/>
        </w:rPr>
        <w:t xml:space="preserve"> 1</w:t>
      </w:r>
      <w:r>
        <w:rPr>
          <w:rFonts w:asciiTheme="majorHAnsi" w:hAnsiTheme="majorHAnsi" w:cstheme="majorHAnsi"/>
          <w:sz w:val="24"/>
          <w:szCs w:val="24"/>
        </w:rPr>
        <w:t>.</w:t>
      </w:r>
    </w:p>
    <w:p w:rsidR="00F666F2" w:rsidRPr="00551D38" w:rsidRDefault="00F666F2" w:rsidP="00F666F2">
      <w:pPr>
        <w:jc w:val="both"/>
        <w:rPr>
          <w:rFonts w:asciiTheme="majorHAnsi" w:hAnsiTheme="majorHAnsi" w:cstheme="majorHAnsi"/>
          <w:b/>
          <w:i/>
          <w:sz w:val="24"/>
          <w:szCs w:val="24"/>
        </w:rPr>
      </w:pPr>
      <w:r w:rsidRPr="00551D38">
        <w:rPr>
          <w:rFonts w:asciiTheme="majorHAnsi" w:hAnsiTheme="majorHAnsi" w:cstheme="majorHAnsi"/>
          <w:b/>
          <w:i/>
          <w:sz w:val="24"/>
          <w:szCs w:val="24"/>
        </w:rPr>
        <w:t xml:space="preserve">Tableau </w:t>
      </w:r>
      <w:r w:rsidR="00DD50D7" w:rsidRPr="00551D38">
        <w:rPr>
          <w:rFonts w:asciiTheme="majorHAnsi" w:hAnsiTheme="majorHAnsi" w:cstheme="majorHAnsi"/>
          <w:b/>
          <w:i/>
          <w:sz w:val="24"/>
          <w:szCs w:val="24"/>
        </w:rPr>
        <w:t xml:space="preserve">18 : réduction du taux de mortalité des enfants de moins de 5 ans </w:t>
      </w:r>
    </w:p>
    <w:tbl>
      <w:tblPr>
        <w:tblStyle w:val="Grilledutableau"/>
        <w:tblW w:w="0" w:type="auto"/>
        <w:tblLook w:val="04A0"/>
      </w:tblPr>
      <w:tblGrid>
        <w:gridCol w:w="3369"/>
        <w:gridCol w:w="1842"/>
        <w:gridCol w:w="2127"/>
        <w:gridCol w:w="1874"/>
      </w:tblGrid>
      <w:tr w:rsidR="00F666F2" w:rsidRPr="00155933" w:rsidTr="0058483A">
        <w:tc>
          <w:tcPr>
            <w:tcW w:w="3369" w:type="dxa"/>
          </w:tcPr>
          <w:p w:rsidR="00F666F2" w:rsidRPr="00155933" w:rsidRDefault="00F666F2" w:rsidP="0058483A">
            <w:pPr>
              <w:jc w:val="center"/>
              <w:rPr>
                <w:rFonts w:ascii="Calibri" w:hAnsi="Calibri" w:cs="Calibri"/>
                <w:b/>
                <w:sz w:val="24"/>
                <w:szCs w:val="24"/>
              </w:rPr>
            </w:pPr>
            <w:r w:rsidRPr="00155933">
              <w:rPr>
                <w:rFonts w:ascii="Calibri" w:hAnsi="Calibri" w:cs="Calibri"/>
                <w:b/>
                <w:sz w:val="24"/>
                <w:szCs w:val="24"/>
              </w:rPr>
              <w:t>Indicateurs</w:t>
            </w:r>
          </w:p>
        </w:tc>
        <w:tc>
          <w:tcPr>
            <w:tcW w:w="1842" w:type="dxa"/>
          </w:tcPr>
          <w:p w:rsidR="00F666F2" w:rsidRPr="00155933" w:rsidRDefault="00F666F2" w:rsidP="0058483A">
            <w:pPr>
              <w:jc w:val="center"/>
              <w:rPr>
                <w:rFonts w:ascii="Calibri" w:hAnsi="Calibri" w:cs="Calibri"/>
                <w:b/>
                <w:sz w:val="24"/>
                <w:szCs w:val="24"/>
              </w:rPr>
            </w:pPr>
            <w:r w:rsidRPr="00155933">
              <w:rPr>
                <w:rFonts w:ascii="Calibri" w:hAnsi="Calibri" w:cs="Calibri"/>
                <w:b/>
                <w:sz w:val="24"/>
                <w:szCs w:val="24"/>
              </w:rPr>
              <w:t>Niveau de référence</w:t>
            </w:r>
          </w:p>
        </w:tc>
        <w:tc>
          <w:tcPr>
            <w:tcW w:w="2127" w:type="dxa"/>
          </w:tcPr>
          <w:p w:rsidR="00F666F2" w:rsidRPr="00155933" w:rsidRDefault="00F666F2" w:rsidP="0058483A">
            <w:pPr>
              <w:jc w:val="center"/>
              <w:rPr>
                <w:rFonts w:ascii="Calibri" w:hAnsi="Calibri" w:cs="Calibri"/>
                <w:b/>
                <w:sz w:val="24"/>
                <w:szCs w:val="24"/>
              </w:rPr>
            </w:pPr>
            <w:r w:rsidRPr="00155933">
              <w:rPr>
                <w:rFonts w:ascii="Calibri" w:hAnsi="Calibri" w:cs="Calibri"/>
                <w:b/>
                <w:sz w:val="24"/>
                <w:szCs w:val="24"/>
              </w:rPr>
              <w:t>Niveau récent</w:t>
            </w:r>
          </w:p>
        </w:tc>
        <w:tc>
          <w:tcPr>
            <w:tcW w:w="1874" w:type="dxa"/>
          </w:tcPr>
          <w:p w:rsidR="00F666F2" w:rsidRPr="00155933" w:rsidRDefault="00F666F2" w:rsidP="0058483A">
            <w:pPr>
              <w:jc w:val="center"/>
              <w:rPr>
                <w:rFonts w:ascii="Calibri" w:hAnsi="Calibri" w:cs="Calibri"/>
                <w:b/>
                <w:sz w:val="24"/>
                <w:szCs w:val="24"/>
              </w:rPr>
            </w:pPr>
            <w:r>
              <w:rPr>
                <w:rFonts w:ascii="Calibri" w:hAnsi="Calibri" w:cs="Calibri"/>
                <w:b/>
                <w:sz w:val="24"/>
                <w:szCs w:val="24"/>
              </w:rPr>
              <w:t xml:space="preserve">Valeur ciblée </w:t>
            </w:r>
            <w:r w:rsidRPr="00155933">
              <w:rPr>
                <w:rFonts w:ascii="Calibri" w:hAnsi="Calibri" w:cs="Calibri"/>
                <w:b/>
                <w:sz w:val="24"/>
                <w:szCs w:val="24"/>
              </w:rPr>
              <w:t xml:space="preserve"> 2015</w:t>
            </w:r>
          </w:p>
        </w:tc>
      </w:tr>
      <w:tr w:rsidR="00F666F2" w:rsidRPr="00155933" w:rsidTr="0058483A">
        <w:tc>
          <w:tcPr>
            <w:tcW w:w="3369" w:type="dxa"/>
          </w:tcPr>
          <w:p w:rsidR="00F666F2" w:rsidRPr="00EB70E6" w:rsidRDefault="00F666F2" w:rsidP="0058483A">
            <w:pPr>
              <w:jc w:val="center"/>
              <w:rPr>
                <w:rFonts w:ascii="Calibri" w:hAnsi="Calibri" w:cs="Calibri"/>
                <w:sz w:val="24"/>
                <w:szCs w:val="24"/>
              </w:rPr>
            </w:pPr>
            <w:r w:rsidRPr="00EB70E6">
              <w:rPr>
                <w:rFonts w:ascii="Calibri" w:hAnsi="Calibri" w:cs="Calibri"/>
                <w:sz w:val="24"/>
                <w:szCs w:val="24"/>
              </w:rPr>
              <w:t>Taux de mortalité des enfants de moins de 5 ans (pour 1000naissances vivantes)</w:t>
            </w:r>
          </w:p>
        </w:tc>
        <w:tc>
          <w:tcPr>
            <w:tcW w:w="1842" w:type="dxa"/>
          </w:tcPr>
          <w:p w:rsidR="00F666F2" w:rsidRPr="00EB70E6" w:rsidRDefault="00F666F2" w:rsidP="0058483A">
            <w:pPr>
              <w:jc w:val="center"/>
              <w:rPr>
                <w:rFonts w:ascii="Calibri" w:hAnsi="Calibri" w:cs="Calibri"/>
                <w:sz w:val="24"/>
                <w:szCs w:val="24"/>
              </w:rPr>
            </w:pPr>
            <w:r w:rsidRPr="00EB70E6">
              <w:rPr>
                <w:rFonts w:ascii="Calibri" w:hAnsi="Calibri" w:cs="Calibri"/>
                <w:sz w:val="24"/>
                <w:szCs w:val="24"/>
              </w:rPr>
              <w:t>130</w:t>
            </w:r>
          </w:p>
          <w:p w:rsidR="00F666F2" w:rsidRPr="00EB70E6" w:rsidRDefault="00F666F2" w:rsidP="0058483A">
            <w:pPr>
              <w:jc w:val="center"/>
              <w:rPr>
                <w:rFonts w:ascii="Calibri" w:hAnsi="Calibri" w:cs="Calibri"/>
                <w:sz w:val="24"/>
                <w:szCs w:val="24"/>
              </w:rPr>
            </w:pPr>
            <w:r w:rsidRPr="00EB70E6">
              <w:rPr>
                <w:rFonts w:ascii="Calibri" w:hAnsi="Calibri" w:cs="Calibri"/>
                <w:sz w:val="24"/>
                <w:szCs w:val="24"/>
              </w:rPr>
              <w:t>(RGPH 1991)</w:t>
            </w:r>
          </w:p>
        </w:tc>
        <w:tc>
          <w:tcPr>
            <w:tcW w:w="2127" w:type="dxa"/>
          </w:tcPr>
          <w:p w:rsidR="00F666F2" w:rsidRPr="00EB70E6" w:rsidRDefault="00F666F2" w:rsidP="0058483A">
            <w:pPr>
              <w:jc w:val="center"/>
              <w:rPr>
                <w:rFonts w:ascii="Calibri" w:hAnsi="Calibri" w:cs="Calibri"/>
                <w:sz w:val="24"/>
                <w:szCs w:val="24"/>
              </w:rPr>
            </w:pPr>
            <w:r w:rsidRPr="00EB70E6">
              <w:rPr>
                <w:rFonts w:ascii="Calibri" w:hAnsi="Calibri" w:cs="Calibri"/>
                <w:sz w:val="24"/>
                <w:szCs w:val="24"/>
              </w:rPr>
              <w:t>66</w:t>
            </w:r>
          </w:p>
          <w:p w:rsidR="00F666F2" w:rsidRPr="00EB70E6" w:rsidRDefault="00F666F2" w:rsidP="0058483A">
            <w:pPr>
              <w:jc w:val="center"/>
              <w:rPr>
                <w:rFonts w:ascii="Calibri" w:hAnsi="Calibri" w:cs="Calibri"/>
                <w:sz w:val="24"/>
                <w:szCs w:val="24"/>
              </w:rPr>
            </w:pPr>
            <w:r w:rsidRPr="00EB70E6">
              <w:rPr>
                <w:rFonts w:ascii="Calibri" w:hAnsi="Calibri" w:cs="Calibri"/>
                <w:sz w:val="24"/>
                <w:szCs w:val="24"/>
              </w:rPr>
              <w:t>(2007)</w:t>
            </w:r>
          </w:p>
        </w:tc>
        <w:tc>
          <w:tcPr>
            <w:tcW w:w="1874" w:type="dxa"/>
          </w:tcPr>
          <w:p w:rsidR="00F666F2" w:rsidRPr="00EB70E6" w:rsidRDefault="00F666F2" w:rsidP="0058483A">
            <w:pPr>
              <w:jc w:val="center"/>
              <w:rPr>
                <w:rFonts w:ascii="Calibri" w:hAnsi="Calibri" w:cs="Calibri"/>
                <w:sz w:val="24"/>
                <w:szCs w:val="24"/>
              </w:rPr>
            </w:pPr>
            <w:r w:rsidRPr="00EB70E6">
              <w:rPr>
                <w:rFonts w:ascii="Calibri" w:hAnsi="Calibri" w:cs="Calibri"/>
                <w:sz w:val="24"/>
                <w:szCs w:val="24"/>
              </w:rPr>
              <w:t>43,3</w:t>
            </w:r>
          </w:p>
        </w:tc>
      </w:tr>
      <w:tr w:rsidR="00F666F2" w:rsidRPr="00155933" w:rsidTr="0058483A">
        <w:tc>
          <w:tcPr>
            <w:tcW w:w="3369" w:type="dxa"/>
          </w:tcPr>
          <w:p w:rsidR="00F666F2" w:rsidRPr="00EB70E6" w:rsidRDefault="00F666F2" w:rsidP="0058483A">
            <w:pPr>
              <w:jc w:val="center"/>
              <w:rPr>
                <w:rFonts w:ascii="Calibri" w:hAnsi="Calibri" w:cs="Calibri"/>
                <w:sz w:val="24"/>
                <w:szCs w:val="24"/>
              </w:rPr>
            </w:pPr>
            <w:r w:rsidRPr="00EB70E6">
              <w:rPr>
                <w:rFonts w:ascii="Calibri" w:hAnsi="Calibri" w:cs="Calibri"/>
                <w:sz w:val="24"/>
                <w:szCs w:val="24"/>
              </w:rPr>
              <w:t>Taux de mortalité infantile (pour 1000 naissances vivantes)</w:t>
            </w:r>
          </w:p>
        </w:tc>
        <w:tc>
          <w:tcPr>
            <w:tcW w:w="1842" w:type="dxa"/>
          </w:tcPr>
          <w:p w:rsidR="00F666F2" w:rsidRPr="00EB70E6" w:rsidRDefault="00F666F2" w:rsidP="0058483A">
            <w:pPr>
              <w:jc w:val="center"/>
              <w:rPr>
                <w:rFonts w:ascii="Calibri" w:hAnsi="Calibri" w:cs="Calibri"/>
                <w:sz w:val="24"/>
                <w:szCs w:val="24"/>
              </w:rPr>
            </w:pPr>
            <w:r w:rsidRPr="00EB70E6">
              <w:rPr>
                <w:rFonts w:ascii="Calibri" w:hAnsi="Calibri" w:cs="Calibri"/>
                <w:sz w:val="24"/>
                <w:szCs w:val="24"/>
              </w:rPr>
              <w:t>86,2</w:t>
            </w:r>
          </w:p>
          <w:p w:rsidR="00F666F2" w:rsidRPr="00EB70E6" w:rsidRDefault="00F666F2" w:rsidP="0058483A">
            <w:pPr>
              <w:jc w:val="center"/>
              <w:rPr>
                <w:rFonts w:ascii="Calibri" w:hAnsi="Calibri" w:cs="Calibri"/>
                <w:sz w:val="24"/>
                <w:szCs w:val="24"/>
              </w:rPr>
            </w:pPr>
            <w:r w:rsidRPr="00EB70E6">
              <w:rPr>
                <w:rFonts w:ascii="Calibri" w:hAnsi="Calibri" w:cs="Calibri"/>
                <w:sz w:val="24"/>
                <w:szCs w:val="24"/>
              </w:rPr>
              <w:t>(RGPH 1991)</w:t>
            </w:r>
          </w:p>
        </w:tc>
        <w:tc>
          <w:tcPr>
            <w:tcW w:w="2127" w:type="dxa"/>
          </w:tcPr>
          <w:p w:rsidR="00F666F2" w:rsidRPr="00EB70E6" w:rsidRDefault="00F666F2" w:rsidP="0058483A">
            <w:pPr>
              <w:jc w:val="center"/>
              <w:rPr>
                <w:rFonts w:ascii="Calibri" w:hAnsi="Calibri" w:cs="Calibri"/>
                <w:sz w:val="24"/>
                <w:szCs w:val="24"/>
              </w:rPr>
            </w:pPr>
            <w:r w:rsidRPr="00EB70E6">
              <w:rPr>
                <w:rFonts w:ascii="Calibri" w:hAnsi="Calibri" w:cs="Calibri"/>
                <w:sz w:val="24"/>
                <w:szCs w:val="24"/>
              </w:rPr>
              <w:t>49</w:t>
            </w:r>
          </w:p>
          <w:p w:rsidR="00F666F2" w:rsidRPr="00EB70E6" w:rsidRDefault="00F666F2" w:rsidP="0058483A">
            <w:pPr>
              <w:jc w:val="center"/>
              <w:rPr>
                <w:rFonts w:ascii="Calibri" w:hAnsi="Calibri" w:cs="Calibri"/>
                <w:sz w:val="24"/>
                <w:szCs w:val="24"/>
              </w:rPr>
            </w:pPr>
            <w:r w:rsidRPr="00EB70E6">
              <w:rPr>
                <w:rFonts w:ascii="Calibri" w:hAnsi="Calibri" w:cs="Calibri"/>
                <w:sz w:val="24"/>
                <w:szCs w:val="24"/>
              </w:rPr>
              <w:t>(2007)</w:t>
            </w:r>
          </w:p>
        </w:tc>
        <w:tc>
          <w:tcPr>
            <w:tcW w:w="1874" w:type="dxa"/>
          </w:tcPr>
          <w:p w:rsidR="00F666F2" w:rsidRPr="00EB70E6" w:rsidRDefault="00F666F2" w:rsidP="0058483A">
            <w:pPr>
              <w:jc w:val="center"/>
              <w:rPr>
                <w:rFonts w:ascii="Calibri" w:hAnsi="Calibri" w:cs="Calibri"/>
                <w:sz w:val="24"/>
                <w:szCs w:val="24"/>
              </w:rPr>
            </w:pPr>
            <w:r w:rsidRPr="00EB70E6">
              <w:rPr>
                <w:rFonts w:ascii="Calibri" w:hAnsi="Calibri" w:cs="Calibri"/>
                <w:sz w:val="24"/>
                <w:szCs w:val="24"/>
              </w:rPr>
              <w:t>28,7</w:t>
            </w:r>
          </w:p>
        </w:tc>
      </w:tr>
      <w:tr w:rsidR="00F666F2" w:rsidRPr="00155933" w:rsidTr="0058483A">
        <w:tc>
          <w:tcPr>
            <w:tcW w:w="3369" w:type="dxa"/>
          </w:tcPr>
          <w:p w:rsidR="00F666F2" w:rsidRPr="00EB70E6" w:rsidRDefault="00F666F2" w:rsidP="0058483A">
            <w:pPr>
              <w:jc w:val="center"/>
              <w:rPr>
                <w:rFonts w:ascii="Calibri" w:hAnsi="Calibri" w:cs="Calibri"/>
                <w:sz w:val="24"/>
                <w:szCs w:val="24"/>
              </w:rPr>
            </w:pPr>
            <w:r w:rsidRPr="00EB70E6">
              <w:rPr>
                <w:rFonts w:ascii="Calibri" w:hAnsi="Calibri" w:cs="Calibri"/>
                <w:sz w:val="24"/>
                <w:szCs w:val="24"/>
              </w:rPr>
              <w:t>Taux d’enfants de moins d’un an vaccinés contre la rougeole (%)</w:t>
            </w:r>
          </w:p>
        </w:tc>
        <w:tc>
          <w:tcPr>
            <w:tcW w:w="1842" w:type="dxa"/>
          </w:tcPr>
          <w:p w:rsidR="00F666F2" w:rsidRPr="00EB70E6" w:rsidRDefault="00F666F2" w:rsidP="0058483A">
            <w:pPr>
              <w:jc w:val="center"/>
              <w:rPr>
                <w:rFonts w:ascii="Calibri" w:hAnsi="Calibri" w:cs="Calibri"/>
                <w:sz w:val="24"/>
                <w:szCs w:val="24"/>
              </w:rPr>
            </w:pPr>
          </w:p>
          <w:p w:rsidR="00F666F2" w:rsidRPr="00EB70E6" w:rsidRDefault="00F666F2" w:rsidP="0058483A">
            <w:pPr>
              <w:jc w:val="center"/>
              <w:rPr>
                <w:rFonts w:ascii="Calibri" w:hAnsi="Calibri" w:cs="Calibri"/>
                <w:sz w:val="24"/>
                <w:szCs w:val="24"/>
              </w:rPr>
            </w:pPr>
            <w:r w:rsidRPr="00EB70E6">
              <w:rPr>
                <w:rFonts w:ascii="Calibri" w:hAnsi="Calibri" w:cs="Calibri"/>
                <w:sz w:val="24"/>
                <w:szCs w:val="24"/>
              </w:rPr>
              <w:t>48</w:t>
            </w:r>
          </w:p>
          <w:p w:rsidR="00F666F2" w:rsidRPr="00EB70E6" w:rsidRDefault="00F666F2" w:rsidP="0058483A">
            <w:pPr>
              <w:jc w:val="center"/>
              <w:rPr>
                <w:rFonts w:ascii="Calibri" w:hAnsi="Calibri" w:cs="Calibri"/>
                <w:sz w:val="24"/>
                <w:szCs w:val="24"/>
              </w:rPr>
            </w:pPr>
            <w:r w:rsidRPr="00EB70E6">
              <w:rPr>
                <w:rFonts w:ascii="Calibri" w:hAnsi="Calibri" w:cs="Calibri"/>
                <w:sz w:val="24"/>
                <w:szCs w:val="24"/>
              </w:rPr>
              <w:t>(EDS 1996)</w:t>
            </w:r>
          </w:p>
        </w:tc>
        <w:tc>
          <w:tcPr>
            <w:tcW w:w="2127" w:type="dxa"/>
          </w:tcPr>
          <w:p w:rsidR="00F666F2" w:rsidRPr="00EB70E6" w:rsidRDefault="00F666F2" w:rsidP="0058483A">
            <w:pPr>
              <w:jc w:val="center"/>
              <w:rPr>
                <w:rFonts w:ascii="Calibri" w:hAnsi="Calibri" w:cs="Calibri"/>
                <w:sz w:val="24"/>
                <w:szCs w:val="24"/>
              </w:rPr>
            </w:pPr>
          </w:p>
          <w:p w:rsidR="00F666F2" w:rsidRPr="00EB70E6" w:rsidRDefault="00F666F2" w:rsidP="0058483A">
            <w:pPr>
              <w:jc w:val="center"/>
              <w:rPr>
                <w:rFonts w:ascii="Calibri" w:hAnsi="Calibri" w:cs="Calibri"/>
                <w:sz w:val="24"/>
                <w:szCs w:val="24"/>
              </w:rPr>
            </w:pPr>
            <w:r w:rsidRPr="00EB70E6">
              <w:rPr>
                <w:rFonts w:ascii="Calibri" w:hAnsi="Calibri" w:cs="Calibri"/>
                <w:sz w:val="24"/>
                <w:szCs w:val="24"/>
              </w:rPr>
              <w:t>77</w:t>
            </w:r>
          </w:p>
          <w:p w:rsidR="00F666F2" w:rsidRPr="00EB70E6" w:rsidRDefault="00F666F2" w:rsidP="0058483A">
            <w:pPr>
              <w:jc w:val="center"/>
              <w:rPr>
                <w:rFonts w:ascii="Calibri" w:hAnsi="Calibri" w:cs="Calibri"/>
                <w:sz w:val="24"/>
                <w:szCs w:val="24"/>
              </w:rPr>
            </w:pPr>
            <w:r w:rsidRPr="00EB70E6">
              <w:rPr>
                <w:rFonts w:ascii="Calibri" w:hAnsi="Calibri" w:cs="Calibri"/>
                <w:sz w:val="24"/>
                <w:szCs w:val="24"/>
              </w:rPr>
              <w:t>(2008)</w:t>
            </w:r>
          </w:p>
        </w:tc>
        <w:tc>
          <w:tcPr>
            <w:tcW w:w="1874" w:type="dxa"/>
          </w:tcPr>
          <w:p w:rsidR="00F666F2" w:rsidRPr="00EB70E6" w:rsidRDefault="00F666F2" w:rsidP="0058483A">
            <w:pPr>
              <w:jc w:val="center"/>
              <w:rPr>
                <w:rFonts w:ascii="Calibri" w:hAnsi="Calibri" w:cs="Calibri"/>
                <w:sz w:val="24"/>
                <w:szCs w:val="24"/>
              </w:rPr>
            </w:pPr>
          </w:p>
          <w:p w:rsidR="00F666F2" w:rsidRPr="00EB70E6" w:rsidRDefault="00F666F2" w:rsidP="0058483A">
            <w:pPr>
              <w:jc w:val="center"/>
              <w:rPr>
                <w:rFonts w:ascii="Calibri" w:hAnsi="Calibri" w:cs="Calibri"/>
                <w:sz w:val="24"/>
                <w:szCs w:val="24"/>
              </w:rPr>
            </w:pPr>
            <w:r w:rsidRPr="00EB70E6">
              <w:rPr>
                <w:rFonts w:ascii="Calibri" w:hAnsi="Calibri" w:cs="Calibri"/>
                <w:sz w:val="24"/>
                <w:szCs w:val="24"/>
              </w:rPr>
              <w:t>100</w:t>
            </w:r>
          </w:p>
        </w:tc>
      </w:tr>
    </w:tbl>
    <w:p w:rsidR="00F666F2" w:rsidRDefault="00F666F2" w:rsidP="00F666F2">
      <w:pPr>
        <w:jc w:val="both"/>
        <w:rPr>
          <w:rFonts w:cs="Calibri"/>
          <w:i/>
          <w:sz w:val="20"/>
          <w:szCs w:val="20"/>
        </w:rPr>
      </w:pPr>
      <w:r w:rsidRPr="00711EC3">
        <w:rPr>
          <w:rFonts w:cs="Calibri"/>
          <w:i/>
          <w:sz w:val="20"/>
          <w:szCs w:val="20"/>
        </w:rPr>
        <w:t>Source : Rapport OMD 2009</w:t>
      </w:r>
    </w:p>
    <w:p w:rsidR="00F666F2" w:rsidRDefault="00F666F2" w:rsidP="00F666F2">
      <w:pPr>
        <w:jc w:val="both"/>
        <w:rPr>
          <w:rFonts w:cs="Calibri"/>
          <w:i/>
          <w:sz w:val="20"/>
          <w:szCs w:val="20"/>
        </w:rPr>
      </w:pPr>
    </w:p>
    <w:p w:rsidR="00F666F2" w:rsidRDefault="00F666F2" w:rsidP="00F666F2">
      <w:pPr>
        <w:jc w:val="both"/>
        <w:rPr>
          <w:rFonts w:cs="Calibri"/>
          <w:i/>
          <w:sz w:val="20"/>
          <w:szCs w:val="20"/>
        </w:rPr>
      </w:pPr>
    </w:p>
    <w:p w:rsidR="00F666F2" w:rsidRDefault="00F666F2" w:rsidP="00F666F2">
      <w:pPr>
        <w:jc w:val="both"/>
        <w:rPr>
          <w:rFonts w:cs="Calibri"/>
          <w:i/>
          <w:sz w:val="20"/>
          <w:szCs w:val="20"/>
        </w:rPr>
      </w:pPr>
    </w:p>
    <w:p w:rsidR="00F666F2" w:rsidRPr="004D2B02" w:rsidRDefault="00F666F2" w:rsidP="00F666F2">
      <w:pPr>
        <w:jc w:val="both"/>
        <w:rPr>
          <w:rFonts w:cs="Calibri"/>
          <w:i/>
          <w:sz w:val="20"/>
          <w:szCs w:val="20"/>
        </w:rPr>
      </w:pPr>
    </w:p>
    <w:p w:rsidR="00F666F2" w:rsidRPr="003569E4" w:rsidRDefault="00D27C50" w:rsidP="00F666F2">
      <w:pPr>
        <w:pStyle w:val="Paragraphedeliste"/>
        <w:tabs>
          <w:tab w:val="left" w:pos="142"/>
          <w:tab w:val="left" w:pos="284"/>
        </w:tabs>
        <w:ind w:left="0"/>
        <w:jc w:val="both"/>
        <w:rPr>
          <w:rFonts w:cs="Calibri"/>
          <w:b/>
          <w:i/>
          <w:sz w:val="24"/>
          <w:szCs w:val="24"/>
        </w:rPr>
      </w:pPr>
      <w:r>
        <w:rPr>
          <w:rFonts w:cs="Calibri"/>
          <w:b/>
          <w:i/>
          <w:sz w:val="24"/>
          <w:szCs w:val="24"/>
        </w:rPr>
        <w:lastRenderedPageBreak/>
        <w:t>Graphique</w:t>
      </w:r>
      <w:r w:rsidR="00F666F2" w:rsidRPr="00155933">
        <w:rPr>
          <w:rFonts w:cs="Calibri"/>
          <w:b/>
          <w:i/>
          <w:sz w:val="24"/>
          <w:szCs w:val="24"/>
        </w:rPr>
        <w:t xml:space="preserve"> 1 : la tendance du taux de mortalité des enfants de moins de 5 ans pour 1000 naissances vivantes (OMD4)</w:t>
      </w:r>
    </w:p>
    <w:p w:rsidR="00F666F2" w:rsidRPr="00155933" w:rsidRDefault="00F666F2" w:rsidP="00F666F2">
      <w:pPr>
        <w:pStyle w:val="Paragraphedeliste"/>
        <w:tabs>
          <w:tab w:val="left" w:pos="142"/>
          <w:tab w:val="left" w:pos="284"/>
        </w:tabs>
        <w:ind w:left="0"/>
        <w:jc w:val="both"/>
        <w:rPr>
          <w:rFonts w:cs="Calibri"/>
          <w:sz w:val="24"/>
          <w:szCs w:val="24"/>
        </w:rPr>
        <w:sectPr w:rsidR="00F666F2" w:rsidRPr="00155933" w:rsidSect="00810C56">
          <w:pgSz w:w="11906" w:h="16838"/>
          <w:pgMar w:top="1417" w:right="1417" w:bottom="1417" w:left="1417" w:header="708" w:footer="708" w:gutter="0"/>
          <w:cols w:space="708"/>
          <w:docGrid w:linePitch="360"/>
        </w:sectPr>
      </w:pPr>
      <w:r>
        <w:rPr>
          <w:rFonts w:cs="Calibri"/>
          <w:noProof/>
          <w:sz w:val="24"/>
          <w:szCs w:val="24"/>
          <w:lang w:eastAsia="fr-FR"/>
        </w:rPr>
        <w:drawing>
          <wp:inline distT="0" distB="0" distL="0" distR="0">
            <wp:extent cx="5271407" cy="2656114"/>
            <wp:effectExtent l="19050" t="0" r="24493" b="0"/>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666F2" w:rsidRDefault="00F666F2" w:rsidP="00F666F2">
      <w:pPr>
        <w:jc w:val="both"/>
        <w:rPr>
          <w:rFonts w:ascii="Calibri" w:hAnsi="Calibri" w:cs="Calibri"/>
          <w:i/>
        </w:rPr>
      </w:pPr>
      <w:r w:rsidRPr="00182C07">
        <w:rPr>
          <w:rFonts w:ascii="Calibri" w:hAnsi="Calibri" w:cs="Calibri"/>
          <w:i/>
        </w:rPr>
        <w:lastRenderedPageBreak/>
        <w:t>Source : Analyse de la situation sanitaire 2010 (Comores)</w:t>
      </w:r>
    </w:p>
    <w:p w:rsidR="00F666F2" w:rsidRPr="00B82AF9" w:rsidRDefault="00F666F2" w:rsidP="00F666F2">
      <w:pPr>
        <w:jc w:val="both"/>
        <w:rPr>
          <w:rFonts w:ascii="Calibri" w:hAnsi="Calibri" w:cs="Calibri"/>
          <w:sz w:val="24"/>
          <w:szCs w:val="24"/>
        </w:rPr>
      </w:pPr>
      <w:r>
        <w:rPr>
          <w:rFonts w:asciiTheme="majorHAnsi" w:hAnsiTheme="majorHAnsi" w:cstheme="majorHAnsi"/>
          <w:sz w:val="24"/>
          <w:szCs w:val="24"/>
        </w:rPr>
        <w:t>D’énormes efforts restent à fournir pour l’atteinte de l’OMD 4 relatif à la réduction du taux de mortalité des enfants de moins de 5 ans. Diverses maladies sont à l’origine de cette mortalité infantile. La représentation suivante illustre les principales causes révélées aux Comores.</w:t>
      </w:r>
    </w:p>
    <w:p w:rsidR="00F666F2" w:rsidRPr="00155933" w:rsidRDefault="00BF7CAD" w:rsidP="00F666F2">
      <w:pPr>
        <w:tabs>
          <w:tab w:val="left" w:pos="284"/>
        </w:tabs>
        <w:jc w:val="both"/>
        <w:rPr>
          <w:rFonts w:ascii="Calibri" w:hAnsi="Calibri" w:cs="Calibri"/>
          <w:b/>
          <w:i/>
          <w:sz w:val="24"/>
          <w:szCs w:val="24"/>
        </w:rPr>
      </w:pPr>
      <w:r>
        <w:rPr>
          <w:rFonts w:ascii="Calibri" w:hAnsi="Calibri" w:cs="Calibri"/>
          <w:b/>
          <w:i/>
          <w:sz w:val="24"/>
          <w:szCs w:val="24"/>
        </w:rPr>
        <w:t>Graphique</w:t>
      </w:r>
      <w:r w:rsidR="007B0B19">
        <w:rPr>
          <w:rFonts w:ascii="Calibri" w:hAnsi="Calibri" w:cs="Calibri"/>
          <w:b/>
          <w:i/>
          <w:sz w:val="24"/>
          <w:szCs w:val="24"/>
        </w:rPr>
        <w:t xml:space="preserve"> 2</w:t>
      </w:r>
      <w:r w:rsidR="00F666F2" w:rsidRPr="00155933">
        <w:rPr>
          <w:rFonts w:ascii="Calibri" w:hAnsi="Calibri" w:cs="Calibri"/>
          <w:b/>
          <w:i/>
          <w:sz w:val="24"/>
          <w:szCs w:val="24"/>
        </w:rPr>
        <w:t> : La distribution des causes de décès parmi les enfants de moins de 5 ans aux Comores (%) en 2008</w:t>
      </w:r>
    </w:p>
    <w:p w:rsidR="00F666F2" w:rsidRPr="00155933" w:rsidRDefault="00F666F2" w:rsidP="00F666F2">
      <w:pPr>
        <w:tabs>
          <w:tab w:val="left" w:pos="284"/>
        </w:tabs>
        <w:jc w:val="both"/>
        <w:rPr>
          <w:rFonts w:ascii="Calibri" w:hAnsi="Calibri" w:cs="Calibri"/>
          <w:b/>
          <w:i/>
          <w:sz w:val="24"/>
          <w:szCs w:val="24"/>
        </w:rPr>
      </w:pPr>
      <w:r w:rsidRPr="00155933">
        <w:rPr>
          <w:rFonts w:ascii="Calibri" w:hAnsi="Calibri" w:cs="Calibri"/>
          <w:b/>
          <w:i/>
          <w:noProof/>
          <w:sz w:val="24"/>
          <w:szCs w:val="24"/>
          <w:lang w:eastAsia="fr-FR"/>
        </w:rPr>
        <w:drawing>
          <wp:inline distT="0" distB="0" distL="0" distR="0">
            <wp:extent cx="5540210" cy="3124200"/>
            <wp:effectExtent l="19050" t="0" r="3340" b="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573989" cy="3143249"/>
                    </a:xfrm>
                    <a:prstGeom prst="rect">
                      <a:avLst/>
                    </a:prstGeom>
                    <a:noFill/>
                    <a:ln w="9525">
                      <a:noFill/>
                      <a:miter lim="800000"/>
                      <a:headEnd/>
                      <a:tailEnd/>
                    </a:ln>
                  </pic:spPr>
                </pic:pic>
              </a:graphicData>
            </a:graphic>
          </wp:inline>
        </w:drawing>
      </w:r>
    </w:p>
    <w:p w:rsidR="00F666F2" w:rsidRPr="00961540" w:rsidRDefault="00F666F2" w:rsidP="00F666F2">
      <w:pPr>
        <w:tabs>
          <w:tab w:val="left" w:pos="284"/>
        </w:tabs>
        <w:jc w:val="both"/>
        <w:rPr>
          <w:rFonts w:ascii="Calibri" w:hAnsi="Calibri" w:cs="Calibri"/>
          <w:i/>
          <w:sz w:val="20"/>
          <w:szCs w:val="20"/>
        </w:rPr>
        <w:sectPr w:rsidR="00F666F2" w:rsidRPr="00961540" w:rsidSect="009263D0">
          <w:type w:val="continuous"/>
          <w:pgSz w:w="11906" w:h="16838"/>
          <w:pgMar w:top="1417" w:right="1417" w:bottom="1417" w:left="1417" w:header="708" w:footer="708" w:gutter="0"/>
          <w:cols w:space="708"/>
          <w:docGrid w:linePitch="360"/>
        </w:sectPr>
      </w:pPr>
      <w:r w:rsidRPr="00B15609">
        <w:rPr>
          <w:rFonts w:ascii="Calibri" w:hAnsi="Calibri" w:cs="Calibri"/>
          <w:i/>
          <w:sz w:val="20"/>
          <w:szCs w:val="20"/>
        </w:rPr>
        <w:t>Source : Fiche d’informations des statistiques sanitaires 2010 (Comores)</w:t>
      </w:r>
    </w:p>
    <w:p w:rsidR="00F666F2" w:rsidRPr="00155933" w:rsidRDefault="00F666F2" w:rsidP="00F666F2">
      <w:pPr>
        <w:tabs>
          <w:tab w:val="left" w:pos="284"/>
        </w:tabs>
        <w:jc w:val="both"/>
        <w:rPr>
          <w:rFonts w:ascii="Calibri" w:hAnsi="Calibri" w:cs="Calibri"/>
          <w:i/>
          <w:sz w:val="24"/>
          <w:szCs w:val="24"/>
        </w:rPr>
      </w:pPr>
    </w:p>
    <w:p w:rsidR="00F666F2" w:rsidRPr="00340571" w:rsidRDefault="00F666F2" w:rsidP="00340571">
      <w:pPr>
        <w:pStyle w:val="Paragraphedeliste"/>
        <w:numPr>
          <w:ilvl w:val="0"/>
          <w:numId w:val="42"/>
        </w:numPr>
        <w:tabs>
          <w:tab w:val="left" w:pos="284"/>
        </w:tabs>
        <w:jc w:val="both"/>
        <w:rPr>
          <w:rFonts w:asciiTheme="majorHAnsi" w:hAnsiTheme="majorHAnsi" w:cstheme="majorHAnsi"/>
          <w:sz w:val="24"/>
          <w:szCs w:val="24"/>
        </w:rPr>
      </w:pPr>
      <w:r w:rsidRPr="00340571">
        <w:rPr>
          <w:rFonts w:asciiTheme="majorHAnsi" w:hAnsiTheme="majorHAnsi" w:cstheme="majorHAnsi"/>
          <w:b/>
          <w:sz w:val="24"/>
          <w:szCs w:val="24"/>
        </w:rPr>
        <w:t>La réduction du taux de mortalité maternelle</w:t>
      </w:r>
      <w:r w:rsidR="00340571" w:rsidRPr="00340571">
        <w:rPr>
          <w:rFonts w:asciiTheme="majorHAnsi" w:hAnsiTheme="majorHAnsi" w:cstheme="majorHAnsi"/>
          <w:sz w:val="24"/>
          <w:szCs w:val="24"/>
        </w:rPr>
        <w:t> : reste élevé,  380/100 000 naissances vivantes et infanto-juvénile 74 pour 1000.</w:t>
      </w:r>
      <w:r w:rsidR="00340571">
        <w:rPr>
          <w:rFonts w:asciiTheme="majorHAnsi" w:hAnsiTheme="majorHAnsi" w:cstheme="majorHAnsi"/>
          <w:sz w:val="24"/>
          <w:szCs w:val="24"/>
        </w:rPr>
        <w:t xml:space="preserve"> </w:t>
      </w:r>
      <w:r w:rsidR="00340571" w:rsidRPr="00340571">
        <w:rPr>
          <w:rFonts w:asciiTheme="majorHAnsi" w:hAnsiTheme="majorHAnsi" w:cstheme="majorHAnsi"/>
          <w:sz w:val="24"/>
          <w:szCs w:val="24"/>
        </w:rPr>
        <w:t>Elle</w:t>
      </w:r>
      <w:r w:rsidR="00EB0782" w:rsidRPr="00340571">
        <w:rPr>
          <w:rFonts w:asciiTheme="majorHAnsi" w:hAnsiTheme="majorHAnsi" w:cstheme="majorHAnsi"/>
          <w:sz w:val="24"/>
          <w:szCs w:val="24"/>
        </w:rPr>
        <w:t xml:space="preserve"> est  évaluée</w:t>
      </w:r>
      <w:r w:rsidRPr="00340571">
        <w:rPr>
          <w:rFonts w:asciiTheme="majorHAnsi" w:hAnsiTheme="majorHAnsi" w:cstheme="majorHAnsi"/>
          <w:sz w:val="24"/>
          <w:szCs w:val="24"/>
        </w:rPr>
        <w:t xml:space="preserve">  à travers les indicateurs ci-dessous : </w:t>
      </w:r>
    </w:p>
    <w:p w:rsidR="00F666F2" w:rsidRPr="00155933" w:rsidRDefault="00F666F2" w:rsidP="00F666F2">
      <w:pPr>
        <w:tabs>
          <w:tab w:val="left" w:pos="284"/>
        </w:tabs>
        <w:jc w:val="both"/>
        <w:rPr>
          <w:rFonts w:ascii="Calibri" w:hAnsi="Calibri" w:cs="Calibri"/>
          <w:b/>
          <w:i/>
          <w:sz w:val="24"/>
          <w:szCs w:val="24"/>
        </w:rPr>
      </w:pPr>
      <w:r w:rsidRPr="00155933">
        <w:rPr>
          <w:rFonts w:ascii="Calibri" w:hAnsi="Calibri" w:cs="Calibri"/>
          <w:b/>
          <w:i/>
          <w:sz w:val="24"/>
          <w:szCs w:val="24"/>
        </w:rPr>
        <w:t xml:space="preserve">Tableau 19 : </w:t>
      </w:r>
      <w:r w:rsidR="008E03DB">
        <w:rPr>
          <w:rFonts w:ascii="Calibri" w:hAnsi="Calibri" w:cs="Calibri"/>
          <w:b/>
          <w:i/>
          <w:sz w:val="24"/>
          <w:szCs w:val="24"/>
        </w:rPr>
        <w:t>la réduction du taux de mortalité maternelle</w:t>
      </w:r>
    </w:p>
    <w:tbl>
      <w:tblPr>
        <w:tblStyle w:val="Grilledutableau"/>
        <w:tblW w:w="0" w:type="auto"/>
        <w:tblLook w:val="04A0"/>
      </w:tblPr>
      <w:tblGrid>
        <w:gridCol w:w="3227"/>
        <w:gridCol w:w="1843"/>
        <w:gridCol w:w="2409"/>
        <w:gridCol w:w="1733"/>
      </w:tblGrid>
      <w:tr w:rsidR="00F666F2" w:rsidRPr="00155933" w:rsidTr="0058483A">
        <w:trPr>
          <w:trHeight w:val="401"/>
        </w:trPr>
        <w:tc>
          <w:tcPr>
            <w:tcW w:w="3227" w:type="dxa"/>
          </w:tcPr>
          <w:p w:rsidR="00F666F2" w:rsidRPr="006E6FFF" w:rsidRDefault="00F666F2" w:rsidP="0058483A">
            <w:pPr>
              <w:jc w:val="center"/>
              <w:rPr>
                <w:rFonts w:ascii="Calibri" w:hAnsi="Calibri" w:cs="Calibri"/>
                <w:b/>
              </w:rPr>
            </w:pPr>
            <w:r w:rsidRPr="006E6FFF">
              <w:rPr>
                <w:rFonts w:ascii="Calibri" w:hAnsi="Calibri" w:cs="Calibri"/>
                <w:b/>
              </w:rPr>
              <w:t>Indicateurs</w:t>
            </w:r>
          </w:p>
        </w:tc>
        <w:tc>
          <w:tcPr>
            <w:tcW w:w="1843" w:type="dxa"/>
          </w:tcPr>
          <w:p w:rsidR="00F666F2" w:rsidRPr="006E6FFF" w:rsidRDefault="00F666F2" w:rsidP="0058483A">
            <w:pPr>
              <w:jc w:val="center"/>
              <w:rPr>
                <w:rFonts w:ascii="Calibri" w:hAnsi="Calibri" w:cs="Calibri"/>
                <w:b/>
              </w:rPr>
            </w:pPr>
            <w:r w:rsidRPr="006E6FFF">
              <w:rPr>
                <w:rFonts w:ascii="Calibri" w:hAnsi="Calibri" w:cs="Calibri"/>
                <w:b/>
              </w:rPr>
              <w:t>Niveau de référence</w:t>
            </w:r>
          </w:p>
        </w:tc>
        <w:tc>
          <w:tcPr>
            <w:tcW w:w="2409" w:type="dxa"/>
          </w:tcPr>
          <w:p w:rsidR="00F666F2" w:rsidRPr="006E6FFF" w:rsidRDefault="00F666F2" w:rsidP="0058483A">
            <w:pPr>
              <w:jc w:val="center"/>
              <w:rPr>
                <w:rFonts w:ascii="Calibri" w:hAnsi="Calibri" w:cs="Calibri"/>
                <w:b/>
              </w:rPr>
            </w:pPr>
            <w:r w:rsidRPr="006E6FFF">
              <w:rPr>
                <w:rFonts w:ascii="Calibri" w:hAnsi="Calibri" w:cs="Calibri"/>
                <w:b/>
              </w:rPr>
              <w:t>Niveau récent</w:t>
            </w:r>
          </w:p>
        </w:tc>
        <w:tc>
          <w:tcPr>
            <w:tcW w:w="1733" w:type="dxa"/>
          </w:tcPr>
          <w:p w:rsidR="00F666F2" w:rsidRPr="006E6FFF" w:rsidRDefault="00F666F2" w:rsidP="0058483A">
            <w:pPr>
              <w:jc w:val="center"/>
              <w:rPr>
                <w:rFonts w:ascii="Calibri" w:hAnsi="Calibri" w:cs="Calibri"/>
                <w:b/>
              </w:rPr>
            </w:pPr>
            <w:r w:rsidRPr="006E6FFF">
              <w:rPr>
                <w:rFonts w:ascii="Calibri" w:hAnsi="Calibri" w:cs="Calibri"/>
                <w:b/>
              </w:rPr>
              <w:t>Valeur ciblée  2015</w:t>
            </w:r>
          </w:p>
        </w:tc>
      </w:tr>
      <w:tr w:rsidR="00F666F2" w:rsidRPr="00155933" w:rsidTr="0058483A">
        <w:tc>
          <w:tcPr>
            <w:tcW w:w="3227" w:type="dxa"/>
          </w:tcPr>
          <w:p w:rsidR="00F666F2" w:rsidRPr="006E6FFF" w:rsidRDefault="00F666F2" w:rsidP="0058483A">
            <w:pPr>
              <w:autoSpaceDE w:val="0"/>
              <w:autoSpaceDN w:val="0"/>
              <w:adjustRightInd w:val="0"/>
              <w:rPr>
                <w:rFonts w:ascii="Calibri" w:hAnsi="Calibri" w:cs="Calibri"/>
              </w:rPr>
            </w:pPr>
            <w:r w:rsidRPr="006E6FFF">
              <w:rPr>
                <w:rFonts w:ascii="Calibri" w:hAnsi="Calibri" w:cs="Calibri"/>
              </w:rPr>
              <w:t>Taux de mortalité maternelle</w:t>
            </w:r>
          </w:p>
          <w:p w:rsidR="00F666F2" w:rsidRPr="006E6FFF" w:rsidRDefault="00F666F2" w:rsidP="0058483A">
            <w:pPr>
              <w:autoSpaceDE w:val="0"/>
              <w:autoSpaceDN w:val="0"/>
              <w:adjustRightInd w:val="0"/>
              <w:rPr>
                <w:rFonts w:ascii="Calibri" w:hAnsi="Calibri" w:cs="Calibri"/>
              </w:rPr>
            </w:pPr>
            <w:r w:rsidRPr="006E6FFF">
              <w:rPr>
                <w:rFonts w:ascii="Calibri" w:hAnsi="Calibri" w:cs="Calibri"/>
              </w:rPr>
              <w:t>(pour 100 000 naissances</w:t>
            </w:r>
          </w:p>
          <w:p w:rsidR="00F666F2" w:rsidRPr="006E6FFF" w:rsidRDefault="00F666F2" w:rsidP="0058483A">
            <w:pPr>
              <w:rPr>
                <w:rFonts w:ascii="Calibri" w:hAnsi="Calibri" w:cs="Calibri"/>
              </w:rPr>
            </w:pPr>
            <w:r w:rsidRPr="006E6FFF">
              <w:rPr>
                <w:rFonts w:ascii="Calibri" w:hAnsi="Calibri" w:cs="Calibri"/>
              </w:rPr>
              <w:t>vivantes)</w:t>
            </w:r>
          </w:p>
        </w:tc>
        <w:tc>
          <w:tcPr>
            <w:tcW w:w="1843" w:type="dxa"/>
          </w:tcPr>
          <w:p w:rsidR="00F666F2" w:rsidRPr="006E6FFF" w:rsidRDefault="00F666F2" w:rsidP="0058483A">
            <w:pPr>
              <w:autoSpaceDE w:val="0"/>
              <w:autoSpaceDN w:val="0"/>
              <w:adjustRightInd w:val="0"/>
              <w:jc w:val="center"/>
              <w:rPr>
                <w:rFonts w:ascii="Calibri" w:hAnsi="Calibri" w:cs="Calibri"/>
              </w:rPr>
            </w:pPr>
            <w:r w:rsidRPr="006E6FFF">
              <w:rPr>
                <w:rFonts w:ascii="Calibri" w:hAnsi="Calibri" w:cs="Calibri"/>
              </w:rPr>
              <w:t>517</w:t>
            </w:r>
          </w:p>
          <w:p w:rsidR="00F666F2" w:rsidRPr="006E6FFF" w:rsidRDefault="00F666F2" w:rsidP="0058483A">
            <w:pPr>
              <w:jc w:val="center"/>
              <w:rPr>
                <w:rFonts w:ascii="Calibri" w:hAnsi="Calibri" w:cs="Calibri"/>
              </w:rPr>
            </w:pPr>
            <w:r w:rsidRPr="006E6FFF">
              <w:rPr>
                <w:rFonts w:ascii="Calibri" w:hAnsi="Calibri" w:cs="Calibri"/>
              </w:rPr>
              <w:t>(RGPH 1991)</w:t>
            </w:r>
          </w:p>
        </w:tc>
        <w:tc>
          <w:tcPr>
            <w:tcW w:w="2409" w:type="dxa"/>
          </w:tcPr>
          <w:p w:rsidR="00F666F2" w:rsidRPr="006E6FFF" w:rsidRDefault="00F666F2" w:rsidP="0058483A">
            <w:pPr>
              <w:autoSpaceDE w:val="0"/>
              <w:autoSpaceDN w:val="0"/>
              <w:adjustRightInd w:val="0"/>
              <w:jc w:val="center"/>
              <w:rPr>
                <w:rFonts w:ascii="Calibri" w:hAnsi="Calibri" w:cs="Calibri"/>
              </w:rPr>
            </w:pPr>
            <w:r w:rsidRPr="006E6FFF">
              <w:rPr>
                <w:rFonts w:ascii="Calibri" w:hAnsi="Calibri" w:cs="Calibri"/>
              </w:rPr>
              <w:t>380</w:t>
            </w:r>
          </w:p>
          <w:p w:rsidR="00F666F2" w:rsidRPr="006E6FFF" w:rsidRDefault="00F666F2" w:rsidP="0058483A">
            <w:pPr>
              <w:jc w:val="center"/>
              <w:rPr>
                <w:rFonts w:ascii="Calibri" w:hAnsi="Calibri" w:cs="Calibri"/>
              </w:rPr>
            </w:pPr>
            <w:r w:rsidRPr="006E6FFF">
              <w:rPr>
                <w:rFonts w:ascii="Calibri" w:hAnsi="Calibri" w:cs="Calibri"/>
              </w:rPr>
              <w:t>(RGPH 2003)</w:t>
            </w:r>
          </w:p>
        </w:tc>
        <w:tc>
          <w:tcPr>
            <w:tcW w:w="1733" w:type="dxa"/>
          </w:tcPr>
          <w:p w:rsidR="00F666F2" w:rsidRPr="006E6FFF" w:rsidRDefault="00F666F2" w:rsidP="0058483A">
            <w:pPr>
              <w:jc w:val="center"/>
              <w:rPr>
                <w:rFonts w:ascii="Calibri" w:hAnsi="Calibri" w:cs="Calibri"/>
              </w:rPr>
            </w:pPr>
            <w:r w:rsidRPr="006E6FFF">
              <w:rPr>
                <w:rFonts w:ascii="Calibri" w:hAnsi="Calibri" w:cs="Calibri"/>
              </w:rPr>
              <w:t>129</w:t>
            </w:r>
          </w:p>
        </w:tc>
      </w:tr>
      <w:tr w:rsidR="00F666F2" w:rsidRPr="00155933" w:rsidTr="0058483A">
        <w:tc>
          <w:tcPr>
            <w:tcW w:w="3227" w:type="dxa"/>
          </w:tcPr>
          <w:p w:rsidR="00F666F2" w:rsidRPr="006E6FFF" w:rsidRDefault="00F666F2" w:rsidP="0058483A">
            <w:pPr>
              <w:autoSpaceDE w:val="0"/>
              <w:autoSpaceDN w:val="0"/>
              <w:adjustRightInd w:val="0"/>
              <w:rPr>
                <w:rFonts w:ascii="Calibri" w:hAnsi="Calibri" w:cs="Calibri"/>
              </w:rPr>
            </w:pPr>
            <w:r w:rsidRPr="006E6FFF">
              <w:rPr>
                <w:rFonts w:ascii="Calibri" w:hAnsi="Calibri" w:cs="Calibri"/>
              </w:rPr>
              <w:t>Taux d’accouchements21</w:t>
            </w:r>
          </w:p>
          <w:p w:rsidR="00F666F2" w:rsidRPr="006E6FFF" w:rsidRDefault="00F666F2" w:rsidP="0058483A">
            <w:pPr>
              <w:autoSpaceDE w:val="0"/>
              <w:autoSpaceDN w:val="0"/>
              <w:adjustRightInd w:val="0"/>
              <w:rPr>
                <w:rFonts w:ascii="Calibri" w:hAnsi="Calibri" w:cs="Calibri"/>
              </w:rPr>
            </w:pPr>
            <w:r w:rsidRPr="006E6FFF">
              <w:rPr>
                <w:rFonts w:ascii="Calibri" w:hAnsi="Calibri" w:cs="Calibri"/>
              </w:rPr>
              <w:t>assistés par un personnel</w:t>
            </w:r>
          </w:p>
          <w:p w:rsidR="00F666F2" w:rsidRPr="006E6FFF" w:rsidRDefault="00F666F2" w:rsidP="0058483A">
            <w:pPr>
              <w:rPr>
                <w:rFonts w:ascii="Calibri" w:hAnsi="Calibri" w:cs="Calibri"/>
              </w:rPr>
            </w:pPr>
            <w:r w:rsidRPr="006E6FFF">
              <w:rPr>
                <w:rFonts w:ascii="Calibri" w:hAnsi="Calibri" w:cs="Calibri"/>
              </w:rPr>
              <w:t>de santé qualifiée (%)</w:t>
            </w:r>
          </w:p>
        </w:tc>
        <w:tc>
          <w:tcPr>
            <w:tcW w:w="1843" w:type="dxa"/>
          </w:tcPr>
          <w:p w:rsidR="00F666F2" w:rsidRPr="006E6FFF" w:rsidRDefault="00F666F2" w:rsidP="0058483A">
            <w:pPr>
              <w:autoSpaceDE w:val="0"/>
              <w:autoSpaceDN w:val="0"/>
              <w:adjustRightInd w:val="0"/>
              <w:jc w:val="center"/>
              <w:rPr>
                <w:rFonts w:ascii="Calibri" w:hAnsi="Calibri" w:cs="Calibri"/>
              </w:rPr>
            </w:pPr>
            <w:r w:rsidRPr="006E6FFF">
              <w:rPr>
                <w:rFonts w:ascii="Calibri" w:hAnsi="Calibri" w:cs="Calibri"/>
              </w:rPr>
              <w:t>52</w:t>
            </w:r>
          </w:p>
          <w:p w:rsidR="00F666F2" w:rsidRPr="006E6FFF" w:rsidRDefault="00F666F2" w:rsidP="0058483A">
            <w:pPr>
              <w:jc w:val="center"/>
              <w:rPr>
                <w:rFonts w:ascii="Calibri" w:hAnsi="Calibri" w:cs="Calibri"/>
              </w:rPr>
            </w:pPr>
            <w:r w:rsidRPr="006E6FFF">
              <w:rPr>
                <w:rFonts w:ascii="Calibri" w:hAnsi="Calibri" w:cs="Calibri"/>
              </w:rPr>
              <w:t>(EDS 1996)</w:t>
            </w:r>
          </w:p>
        </w:tc>
        <w:tc>
          <w:tcPr>
            <w:tcW w:w="2409" w:type="dxa"/>
          </w:tcPr>
          <w:p w:rsidR="00F666F2" w:rsidRPr="006E6FFF" w:rsidRDefault="00F666F2" w:rsidP="0058483A">
            <w:pPr>
              <w:autoSpaceDE w:val="0"/>
              <w:autoSpaceDN w:val="0"/>
              <w:adjustRightInd w:val="0"/>
              <w:jc w:val="center"/>
              <w:rPr>
                <w:rFonts w:ascii="Calibri" w:hAnsi="Calibri" w:cs="Calibri"/>
              </w:rPr>
            </w:pPr>
            <w:r w:rsidRPr="006E6FFF">
              <w:rPr>
                <w:rFonts w:ascii="Calibri" w:hAnsi="Calibri" w:cs="Calibri"/>
              </w:rPr>
              <w:t>80</w:t>
            </w:r>
          </w:p>
          <w:p w:rsidR="00F666F2" w:rsidRPr="006E6FFF" w:rsidRDefault="00F666F2" w:rsidP="0058483A">
            <w:pPr>
              <w:jc w:val="center"/>
              <w:rPr>
                <w:rFonts w:ascii="Calibri" w:hAnsi="Calibri" w:cs="Calibri"/>
              </w:rPr>
            </w:pPr>
            <w:r w:rsidRPr="006E6FFF">
              <w:rPr>
                <w:rFonts w:ascii="Calibri" w:hAnsi="Calibri" w:cs="Calibri"/>
              </w:rPr>
              <w:t>(RETMN2009)</w:t>
            </w:r>
          </w:p>
        </w:tc>
        <w:tc>
          <w:tcPr>
            <w:tcW w:w="1733" w:type="dxa"/>
          </w:tcPr>
          <w:p w:rsidR="00F666F2" w:rsidRPr="006E6FFF" w:rsidRDefault="00F666F2" w:rsidP="0058483A">
            <w:pPr>
              <w:jc w:val="center"/>
              <w:rPr>
                <w:rFonts w:ascii="Calibri" w:hAnsi="Calibri" w:cs="Calibri"/>
              </w:rPr>
            </w:pPr>
            <w:r w:rsidRPr="006E6FFF">
              <w:rPr>
                <w:rFonts w:ascii="Calibri" w:hAnsi="Calibri" w:cs="Calibri"/>
              </w:rPr>
              <w:t>&gt; 60</w:t>
            </w:r>
          </w:p>
        </w:tc>
      </w:tr>
      <w:tr w:rsidR="00F666F2" w:rsidRPr="00155933" w:rsidTr="0058483A">
        <w:tc>
          <w:tcPr>
            <w:tcW w:w="3227" w:type="dxa"/>
          </w:tcPr>
          <w:p w:rsidR="00F666F2" w:rsidRPr="006E6FFF" w:rsidRDefault="00F666F2" w:rsidP="0058483A">
            <w:pPr>
              <w:autoSpaceDE w:val="0"/>
              <w:autoSpaceDN w:val="0"/>
              <w:adjustRightInd w:val="0"/>
              <w:rPr>
                <w:rFonts w:ascii="Calibri" w:hAnsi="Calibri" w:cs="Calibri"/>
              </w:rPr>
            </w:pPr>
            <w:r w:rsidRPr="006E6FFF">
              <w:rPr>
                <w:rFonts w:ascii="Calibri" w:hAnsi="Calibri" w:cs="Calibri"/>
              </w:rPr>
              <w:t>Taux de prévalence</w:t>
            </w:r>
          </w:p>
          <w:p w:rsidR="00F666F2" w:rsidRPr="006E6FFF" w:rsidRDefault="00F666F2" w:rsidP="0058483A">
            <w:pPr>
              <w:rPr>
                <w:rFonts w:ascii="Calibri" w:hAnsi="Calibri" w:cs="Calibri"/>
              </w:rPr>
            </w:pPr>
            <w:r w:rsidRPr="006E6FFF">
              <w:rPr>
                <w:rFonts w:ascii="Calibri" w:hAnsi="Calibri" w:cs="Calibri"/>
              </w:rPr>
              <w:t>contraceptive (%)</w:t>
            </w:r>
          </w:p>
        </w:tc>
        <w:tc>
          <w:tcPr>
            <w:tcW w:w="1843" w:type="dxa"/>
          </w:tcPr>
          <w:p w:rsidR="00F666F2" w:rsidRPr="006E6FFF" w:rsidRDefault="00F666F2" w:rsidP="0058483A">
            <w:pPr>
              <w:autoSpaceDE w:val="0"/>
              <w:autoSpaceDN w:val="0"/>
              <w:adjustRightInd w:val="0"/>
              <w:jc w:val="center"/>
              <w:rPr>
                <w:rFonts w:ascii="Calibri" w:hAnsi="Calibri" w:cs="Calibri"/>
              </w:rPr>
            </w:pPr>
            <w:r w:rsidRPr="006E6FFF">
              <w:rPr>
                <w:rFonts w:ascii="Calibri" w:hAnsi="Calibri" w:cs="Calibri"/>
              </w:rPr>
              <w:t>26</w:t>
            </w:r>
          </w:p>
          <w:p w:rsidR="00F666F2" w:rsidRPr="006E6FFF" w:rsidRDefault="00F666F2" w:rsidP="0058483A">
            <w:pPr>
              <w:jc w:val="center"/>
              <w:rPr>
                <w:rFonts w:ascii="Calibri" w:hAnsi="Calibri" w:cs="Calibri"/>
              </w:rPr>
            </w:pPr>
            <w:r w:rsidRPr="006E6FFF">
              <w:rPr>
                <w:rFonts w:ascii="Calibri" w:hAnsi="Calibri" w:cs="Calibri"/>
              </w:rPr>
              <w:t>(MICS 2000)</w:t>
            </w:r>
          </w:p>
        </w:tc>
        <w:tc>
          <w:tcPr>
            <w:tcW w:w="2409" w:type="dxa"/>
          </w:tcPr>
          <w:p w:rsidR="00F666F2" w:rsidRPr="006E6FFF" w:rsidRDefault="00F666F2" w:rsidP="0058483A">
            <w:pPr>
              <w:autoSpaceDE w:val="0"/>
              <w:autoSpaceDN w:val="0"/>
              <w:adjustRightInd w:val="0"/>
              <w:jc w:val="center"/>
              <w:rPr>
                <w:rFonts w:ascii="Calibri" w:hAnsi="Calibri" w:cs="Calibri"/>
              </w:rPr>
            </w:pPr>
            <w:r w:rsidRPr="006E6FFF">
              <w:rPr>
                <w:rFonts w:ascii="Calibri" w:hAnsi="Calibri" w:cs="Calibri"/>
              </w:rPr>
              <w:t>19</w:t>
            </w:r>
          </w:p>
          <w:p w:rsidR="00F666F2" w:rsidRPr="006E6FFF" w:rsidRDefault="00F666F2" w:rsidP="0058483A">
            <w:pPr>
              <w:jc w:val="center"/>
              <w:rPr>
                <w:rFonts w:ascii="Calibri" w:hAnsi="Calibri" w:cs="Calibri"/>
              </w:rPr>
            </w:pPr>
            <w:r w:rsidRPr="006E6FFF">
              <w:rPr>
                <w:rFonts w:ascii="Calibri" w:hAnsi="Calibri" w:cs="Calibri"/>
              </w:rPr>
              <w:t>(RSDME 2008)</w:t>
            </w:r>
          </w:p>
        </w:tc>
        <w:tc>
          <w:tcPr>
            <w:tcW w:w="1733" w:type="dxa"/>
          </w:tcPr>
          <w:p w:rsidR="00F666F2" w:rsidRPr="006E6FFF" w:rsidRDefault="00F666F2" w:rsidP="0058483A">
            <w:pPr>
              <w:jc w:val="center"/>
              <w:rPr>
                <w:rFonts w:ascii="Calibri" w:hAnsi="Calibri" w:cs="Calibri"/>
              </w:rPr>
            </w:pPr>
          </w:p>
          <w:p w:rsidR="00F666F2" w:rsidRPr="006E6FFF" w:rsidRDefault="00F666F2" w:rsidP="0058483A">
            <w:pPr>
              <w:jc w:val="center"/>
              <w:rPr>
                <w:rFonts w:ascii="Calibri" w:hAnsi="Calibri" w:cs="Calibri"/>
              </w:rPr>
            </w:pPr>
            <w:r w:rsidRPr="006E6FFF">
              <w:rPr>
                <w:rFonts w:ascii="Calibri" w:hAnsi="Calibri" w:cs="Calibri"/>
              </w:rPr>
              <w:t>&gt; 55</w:t>
            </w:r>
          </w:p>
        </w:tc>
      </w:tr>
      <w:tr w:rsidR="00F666F2" w:rsidRPr="00155933" w:rsidTr="0058483A">
        <w:tc>
          <w:tcPr>
            <w:tcW w:w="3227" w:type="dxa"/>
          </w:tcPr>
          <w:p w:rsidR="00F666F2" w:rsidRPr="006E6FFF" w:rsidRDefault="00F666F2" w:rsidP="0058483A">
            <w:pPr>
              <w:autoSpaceDE w:val="0"/>
              <w:autoSpaceDN w:val="0"/>
              <w:adjustRightInd w:val="0"/>
              <w:rPr>
                <w:rFonts w:ascii="Calibri" w:hAnsi="Calibri" w:cs="Calibri"/>
              </w:rPr>
            </w:pPr>
            <w:r w:rsidRPr="006E6FFF">
              <w:rPr>
                <w:rFonts w:ascii="Calibri" w:hAnsi="Calibri" w:cs="Calibri"/>
              </w:rPr>
              <w:t>Taux des femmes ayant</w:t>
            </w:r>
          </w:p>
          <w:p w:rsidR="00F666F2" w:rsidRPr="006E6FFF" w:rsidRDefault="00F666F2" w:rsidP="0058483A">
            <w:pPr>
              <w:autoSpaceDE w:val="0"/>
              <w:autoSpaceDN w:val="0"/>
              <w:adjustRightInd w:val="0"/>
              <w:rPr>
                <w:rFonts w:ascii="Calibri" w:hAnsi="Calibri" w:cs="Calibri"/>
              </w:rPr>
            </w:pPr>
            <w:r w:rsidRPr="006E6FFF">
              <w:rPr>
                <w:rFonts w:ascii="Calibri" w:hAnsi="Calibri" w:cs="Calibri"/>
              </w:rPr>
              <w:t>reçu des soins prénataux</w:t>
            </w:r>
          </w:p>
          <w:p w:rsidR="00F666F2" w:rsidRPr="006E6FFF" w:rsidRDefault="00F666F2" w:rsidP="0058483A">
            <w:pPr>
              <w:autoSpaceDE w:val="0"/>
              <w:autoSpaceDN w:val="0"/>
              <w:adjustRightInd w:val="0"/>
              <w:rPr>
                <w:rFonts w:ascii="Calibri" w:hAnsi="Calibri" w:cs="Calibri"/>
              </w:rPr>
            </w:pPr>
            <w:r w:rsidRPr="006E6FFF">
              <w:rPr>
                <w:rFonts w:ascii="Calibri" w:hAnsi="Calibri" w:cs="Calibri"/>
              </w:rPr>
              <w:t>au moins une fois et celles</w:t>
            </w:r>
          </w:p>
          <w:p w:rsidR="00F666F2" w:rsidRPr="006E6FFF" w:rsidRDefault="00F666F2" w:rsidP="0058483A">
            <w:pPr>
              <w:autoSpaceDE w:val="0"/>
              <w:autoSpaceDN w:val="0"/>
              <w:adjustRightInd w:val="0"/>
              <w:rPr>
                <w:rFonts w:ascii="Calibri" w:hAnsi="Calibri" w:cs="Calibri"/>
              </w:rPr>
            </w:pPr>
            <w:r w:rsidRPr="006E6FFF">
              <w:rPr>
                <w:rFonts w:ascii="Calibri" w:hAnsi="Calibri" w:cs="Calibri"/>
              </w:rPr>
              <w:t>ayant reçu au moins 4 fois</w:t>
            </w:r>
          </w:p>
          <w:p w:rsidR="00F666F2" w:rsidRPr="006E6FFF" w:rsidRDefault="00F666F2" w:rsidP="0058483A">
            <w:pPr>
              <w:rPr>
                <w:rFonts w:ascii="Calibri" w:hAnsi="Calibri" w:cs="Calibri"/>
              </w:rPr>
            </w:pPr>
            <w:r w:rsidRPr="006E6FFF">
              <w:rPr>
                <w:rFonts w:ascii="Calibri" w:hAnsi="Calibri" w:cs="Calibri"/>
              </w:rPr>
              <w:t>pendant leur grossesse</w:t>
            </w:r>
          </w:p>
        </w:tc>
        <w:tc>
          <w:tcPr>
            <w:tcW w:w="1843" w:type="dxa"/>
          </w:tcPr>
          <w:p w:rsidR="00F666F2" w:rsidRPr="006E6FFF" w:rsidRDefault="00F666F2" w:rsidP="0058483A">
            <w:pPr>
              <w:autoSpaceDE w:val="0"/>
              <w:autoSpaceDN w:val="0"/>
              <w:adjustRightInd w:val="0"/>
              <w:jc w:val="center"/>
              <w:rPr>
                <w:rFonts w:ascii="Calibri" w:hAnsi="Calibri" w:cs="Calibri"/>
              </w:rPr>
            </w:pPr>
          </w:p>
          <w:p w:rsidR="00F666F2" w:rsidRPr="006E6FFF" w:rsidRDefault="00F666F2" w:rsidP="0058483A">
            <w:pPr>
              <w:autoSpaceDE w:val="0"/>
              <w:autoSpaceDN w:val="0"/>
              <w:adjustRightInd w:val="0"/>
              <w:jc w:val="center"/>
              <w:rPr>
                <w:rFonts w:ascii="Calibri" w:hAnsi="Calibri" w:cs="Calibri"/>
              </w:rPr>
            </w:pPr>
            <w:r w:rsidRPr="006E6FFF">
              <w:rPr>
                <w:rFonts w:ascii="Calibri" w:hAnsi="Calibri" w:cs="Calibri"/>
              </w:rPr>
              <w:t>52</w:t>
            </w:r>
          </w:p>
          <w:p w:rsidR="00F666F2" w:rsidRPr="006E6FFF" w:rsidRDefault="00F666F2" w:rsidP="0058483A">
            <w:pPr>
              <w:jc w:val="center"/>
              <w:rPr>
                <w:rFonts w:ascii="Calibri" w:hAnsi="Calibri" w:cs="Calibri"/>
              </w:rPr>
            </w:pPr>
            <w:r w:rsidRPr="006E6FFF">
              <w:rPr>
                <w:rFonts w:ascii="Calibri" w:hAnsi="Calibri" w:cs="Calibri"/>
              </w:rPr>
              <w:t>(MICS 2000)</w:t>
            </w:r>
          </w:p>
        </w:tc>
        <w:tc>
          <w:tcPr>
            <w:tcW w:w="2409" w:type="dxa"/>
          </w:tcPr>
          <w:p w:rsidR="00F666F2" w:rsidRPr="006E6FFF" w:rsidRDefault="00F666F2" w:rsidP="0058483A">
            <w:pPr>
              <w:autoSpaceDE w:val="0"/>
              <w:autoSpaceDN w:val="0"/>
              <w:adjustRightInd w:val="0"/>
              <w:jc w:val="center"/>
              <w:rPr>
                <w:rFonts w:ascii="Calibri" w:hAnsi="Calibri" w:cs="Calibri"/>
              </w:rPr>
            </w:pPr>
          </w:p>
          <w:p w:rsidR="00F666F2" w:rsidRPr="006E6FFF" w:rsidRDefault="00F666F2" w:rsidP="0058483A">
            <w:pPr>
              <w:autoSpaceDE w:val="0"/>
              <w:autoSpaceDN w:val="0"/>
              <w:adjustRightInd w:val="0"/>
              <w:jc w:val="center"/>
              <w:rPr>
                <w:rFonts w:ascii="Calibri" w:hAnsi="Calibri" w:cs="Calibri"/>
              </w:rPr>
            </w:pPr>
            <w:r w:rsidRPr="006E6FFF">
              <w:rPr>
                <w:rFonts w:ascii="Calibri" w:hAnsi="Calibri" w:cs="Calibri"/>
              </w:rPr>
              <w:t>53</w:t>
            </w:r>
          </w:p>
          <w:p w:rsidR="00F666F2" w:rsidRPr="006E6FFF" w:rsidRDefault="00F666F2" w:rsidP="0058483A">
            <w:pPr>
              <w:jc w:val="center"/>
              <w:rPr>
                <w:rFonts w:ascii="Calibri" w:hAnsi="Calibri" w:cs="Calibri"/>
              </w:rPr>
            </w:pPr>
            <w:r w:rsidRPr="006E6FFF">
              <w:rPr>
                <w:rFonts w:ascii="Calibri" w:hAnsi="Calibri" w:cs="Calibri"/>
              </w:rPr>
              <w:t>(RSDME 2008)</w:t>
            </w:r>
          </w:p>
        </w:tc>
        <w:tc>
          <w:tcPr>
            <w:tcW w:w="1733" w:type="dxa"/>
          </w:tcPr>
          <w:p w:rsidR="00F666F2" w:rsidRPr="006E6FFF" w:rsidRDefault="00F666F2" w:rsidP="0058483A">
            <w:pPr>
              <w:jc w:val="center"/>
              <w:rPr>
                <w:rFonts w:ascii="Calibri" w:hAnsi="Calibri" w:cs="Calibri"/>
              </w:rPr>
            </w:pPr>
          </w:p>
          <w:p w:rsidR="00F666F2" w:rsidRPr="006E6FFF" w:rsidRDefault="00F666F2" w:rsidP="0058483A">
            <w:pPr>
              <w:jc w:val="center"/>
              <w:rPr>
                <w:rFonts w:ascii="Calibri" w:hAnsi="Calibri" w:cs="Calibri"/>
              </w:rPr>
            </w:pPr>
            <w:r w:rsidRPr="006E6FFF">
              <w:rPr>
                <w:rFonts w:ascii="Calibri" w:hAnsi="Calibri" w:cs="Calibri"/>
              </w:rPr>
              <w:t>100</w:t>
            </w:r>
          </w:p>
        </w:tc>
      </w:tr>
    </w:tbl>
    <w:p w:rsidR="00F666F2" w:rsidRPr="006E6FFF" w:rsidRDefault="00F666F2" w:rsidP="00F666F2">
      <w:pPr>
        <w:tabs>
          <w:tab w:val="left" w:pos="284"/>
        </w:tabs>
        <w:jc w:val="both"/>
        <w:rPr>
          <w:rFonts w:ascii="Calibri" w:hAnsi="Calibri" w:cs="Calibri"/>
          <w:i/>
          <w:sz w:val="20"/>
          <w:szCs w:val="20"/>
        </w:rPr>
      </w:pPr>
      <w:r w:rsidRPr="00961540">
        <w:rPr>
          <w:rFonts w:ascii="Calibri" w:hAnsi="Calibri" w:cs="Calibri"/>
          <w:i/>
          <w:sz w:val="20"/>
          <w:szCs w:val="20"/>
        </w:rPr>
        <w:t>Source : Rapport OMD 2009</w:t>
      </w:r>
    </w:p>
    <w:p w:rsidR="00F20B06" w:rsidRDefault="00F666F2" w:rsidP="00F666F2">
      <w:pPr>
        <w:pStyle w:val="Paragraphedeliste"/>
        <w:numPr>
          <w:ilvl w:val="0"/>
          <w:numId w:val="42"/>
        </w:numPr>
        <w:tabs>
          <w:tab w:val="left" w:pos="0"/>
        </w:tabs>
        <w:autoSpaceDE w:val="0"/>
        <w:autoSpaceDN w:val="0"/>
        <w:adjustRightInd w:val="0"/>
        <w:spacing w:after="0" w:line="240" w:lineRule="auto"/>
        <w:ind w:left="142" w:firstLine="218"/>
        <w:jc w:val="both"/>
        <w:rPr>
          <w:rFonts w:cs="Calibri"/>
          <w:sz w:val="24"/>
          <w:szCs w:val="24"/>
        </w:rPr>
      </w:pPr>
      <w:r w:rsidRPr="00854490">
        <w:rPr>
          <w:rFonts w:cs="Calibri"/>
          <w:b/>
          <w:sz w:val="24"/>
          <w:szCs w:val="24"/>
        </w:rPr>
        <w:t>Le combat du VIH /SIDA</w:t>
      </w:r>
      <w:r w:rsidRPr="00155933">
        <w:rPr>
          <w:rFonts w:cs="Calibri"/>
          <w:sz w:val="24"/>
          <w:szCs w:val="24"/>
        </w:rPr>
        <w:t xml:space="preserve"> : </w:t>
      </w:r>
    </w:p>
    <w:p w:rsidR="00F666F2" w:rsidRPr="001E1BD0" w:rsidRDefault="00F666F2" w:rsidP="00F20B06">
      <w:pPr>
        <w:tabs>
          <w:tab w:val="left" w:pos="0"/>
        </w:tabs>
        <w:autoSpaceDE w:val="0"/>
        <w:autoSpaceDN w:val="0"/>
        <w:adjustRightInd w:val="0"/>
        <w:spacing w:after="0" w:line="240" w:lineRule="auto"/>
        <w:ind w:left="142"/>
        <w:jc w:val="both"/>
        <w:rPr>
          <w:rFonts w:asciiTheme="majorHAnsi" w:hAnsiTheme="majorHAnsi" w:cstheme="majorHAnsi"/>
          <w:sz w:val="24"/>
          <w:szCs w:val="24"/>
        </w:rPr>
      </w:pPr>
      <w:r w:rsidRPr="001E1BD0">
        <w:rPr>
          <w:rFonts w:asciiTheme="majorHAnsi" w:hAnsiTheme="majorHAnsi" w:cstheme="majorHAnsi"/>
          <w:sz w:val="24"/>
          <w:szCs w:val="24"/>
        </w:rPr>
        <w:t>Les Comores sont classées parmi les pays à faible prévalence. Selon le PLNS, le taux de prévalence (15 à 24 ans) est estimé à 0,</w:t>
      </w:r>
      <w:r w:rsidR="00340571">
        <w:rPr>
          <w:rFonts w:asciiTheme="majorHAnsi" w:hAnsiTheme="majorHAnsi" w:cstheme="majorHAnsi"/>
          <w:sz w:val="24"/>
          <w:szCs w:val="24"/>
        </w:rPr>
        <w:t>0</w:t>
      </w:r>
      <w:r w:rsidRPr="001E1BD0">
        <w:rPr>
          <w:rFonts w:asciiTheme="majorHAnsi" w:hAnsiTheme="majorHAnsi" w:cstheme="majorHAnsi"/>
          <w:sz w:val="24"/>
          <w:szCs w:val="24"/>
        </w:rPr>
        <w:t>25%.</w:t>
      </w:r>
    </w:p>
    <w:p w:rsidR="00F666F2" w:rsidRPr="00155933" w:rsidRDefault="00F666F2" w:rsidP="00F666F2">
      <w:pPr>
        <w:tabs>
          <w:tab w:val="left" w:pos="0"/>
        </w:tabs>
        <w:autoSpaceDE w:val="0"/>
        <w:autoSpaceDN w:val="0"/>
        <w:adjustRightInd w:val="0"/>
        <w:spacing w:after="0" w:line="240" w:lineRule="auto"/>
        <w:ind w:left="142"/>
        <w:jc w:val="both"/>
        <w:rPr>
          <w:rFonts w:cs="Calibri"/>
          <w:sz w:val="24"/>
          <w:szCs w:val="24"/>
        </w:rPr>
      </w:pPr>
    </w:p>
    <w:p w:rsidR="00F666F2" w:rsidRPr="006E6FFF" w:rsidRDefault="00F666F2" w:rsidP="00F666F2">
      <w:pPr>
        <w:tabs>
          <w:tab w:val="left" w:pos="0"/>
        </w:tabs>
        <w:autoSpaceDE w:val="0"/>
        <w:autoSpaceDN w:val="0"/>
        <w:adjustRightInd w:val="0"/>
        <w:spacing w:after="0" w:line="240" w:lineRule="auto"/>
        <w:ind w:left="142"/>
        <w:jc w:val="both"/>
        <w:rPr>
          <w:rFonts w:asciiTheme="majorHAnsi" w:hAnsiTheme="majorHAnsi" w:cstheme="majorHAnsi"/>
          <w:b/>
          <w:i/>
          <w:sz w:val="24"/>
          <w:szCs w:val="24"/>
        </w:rPr>
      </w:pPr>
      <w:r w:rsidRPr="006E6FFF">
        <w:rPr>
          <w:rFonts w:asciiTheme="majorHAnsi" w:hAnsiTheme="majorHAnsi" w:cstheme="majorHAnsi"/>
          <w:b/>
          <w:i/>
          <w:sz w:val="24"/>
          <w:szCs w:val="24"/>
        </w:rPr>
        <w:t xml:space="preserve">Tableau 20 : </w:t>
      </w:r>
      <w:r w:rsidR="00691279">
        <w:rPr>
          <w:rFonts w:asciiTheme="majorHAnsi" w:hAnsiTheme="majorHAnsi" w:cstheme="majorHAnsi"/>
          <w:b/>
          <w:i/>
          <w:sz w:val="24"/>
          <w:szCs w:val="24"/>
        </w:rPr>
        <w:t>Les indicateurs relatifs au VIH/SIDA</w:t>
      </w:r>
    </w:p>
    <w:p w:rsidR="00F666F2" w:rsidRPr="006E6FFF" w:rsidRDefault="00F666F2" w:rsidP="00F666F2">
      <w:pPr>
        <w:tabs>
          <w:tab w:val="left" w:pos="0"/>
        </w:tabs>
        <w:autoSpaceDE w:val="0"/>
        <w:autoSpaceDN w:val="0"/>
        <w:adjustRightInd w:val="0"/>
        <w:spacing w:after="0" w:line="240" w:lineRule="auto"/>
        <w:ind w:left="142"/>
        <w:jc w:val="both"/>
        <w:rPr>
          <w:rFonts w:asciiTheme="majorHAnsi" w:hAnsiTheme="majorHAnsi" w:cstheme="majorHAnsi"/>
          <w:sz w:val="24"/>
          <w:szCs w:val="24"/>
        </w:rPr>
      </w:pPr>
    </w:p>
    <w:tbl>
      <w:tblPr>
        <w:tblStyle w:val="Grilledutableau"/>
        <w:tblW w:w="0" w:type="auto"/>
        <w:tblLook w:val="04A0"/>
      </w:tblPr>
      <w:tblGrid>
        <w:gridCol w:w="4219"/>
        <w:gridCol w:w="1985"/>
        <w:gridCol w:w="1417"/>
        <w:gridCol w:w="1591"/>
      </w:tblGrid>
      <w:tr w:rsidR="00F666F2" w:rsidRPr="006E6FFF" w:rsidTr="0058483A">
        <w:trPr>
          <w:trHeight w:val="462"/>
        </w:trPr>
        <w:tc>
          <w:tcPr>
            <w:tcW w:w="4219" w:type="dxa"/>
          </w:tcPr>
          <w:p w:rsidR="00F666F2" w:rsidRPr="006E6FFF" w:rsidRDefault="00F666F2" w:rsidP="0058483A">
            <w:pPr>
              <w:jc w:val="center"/>
              <w:rPr>
                <w:rFonts w:asciiTheme="majorHAnsi" w:hAnsiTheme="majorHAnsi" w:cstheme="majorHAnsi"/>
                <w:b/>
                <w:sz w:val="24"/>
                <w:szCs w:val="24"/>
              </w:rPr>
            </w:pPr>
            <w:r w:rsidRPr="006E6FFF">
              <w:rPr>
                <w:rFonts w:asciiTheme="majorHAnsi" w:hAnsiTheme="majorHAnsi" w:cstheme="majorHAnsi"/>
                <w:b/>
                <w:sz w:val="24"/>
                <w:szCs w:val="24"/>
              </w:rPr>
              <w:t>Indicateurs</w:t>
            </w:r>
          </w:p>
        </w:tc>
        <w:tc>
          <w:tcPr>
            <w:tcW w:w="1985" w:type="dxa"/>
          </w:tcPr>
          <w:p w:rsidR="00F666F2" w:rsidRPr="006E6FFF" w:rsidRDefault="00F666F2" w:rsidP="0058483A">
            <w:pPr>
              <w:jc w:val="center"/>
              <w:rPr>
                <w:rFonts w:asciiTheme="majorHAnsi" w:hAnsiTheme="majorHAnsi" w:cstheme="majorHAnsi"/>
                <w:b/>
                <w:sz w:val="24"/>
                <w:szCs w:val="24"/>
              </w:rPr>
            </w:pPr>
            <w:r w:rsidRPr="006E6FFF">
              <w:rPr>
                <w:rFonts w:asciiTheme="majorHAnsi" w:hAnsiTheme="majorHAnsi" w:cstheme="majorHAnsi"/>
                <w:b/>
                <w:sz w:val="24"/>
                <w:szCs w:val="24"/>
              </w:rPr>
              <w:t>Niveau de référence</w:t>
            </w:r>
          </w:p>
        </w:tc>
        <w:tc>
          <w:tcPr>
            <w:tcW w:w="1417" w:type="dxa"/>
          </w:tcPr>
          <w:p w:rsidR="00F666F2" w:rsidRPr="006E6FFF" w:rsidRDefault="00F666F2" w:rsidP="0058483A">
            <w:pPr>
              <w:jc w:val="center"/>
              <w:rPr>
                <w:rFonts w:asciiTheme="majorHAnsi" w:hAnsiTheme="majorHAnsi" w:cstheme="majorHAnsi"/>
                <w:b/>
                <w:sz w:val="24"/>
                <w:szCs w:val="24"/>
              </w:rPr>
            </w:pPr>
            <w:r w:rsidRPr="006E6FFF">
              <w:rPr>
                <w:rFonts w:asciiTheme="majorHAnsi" w:hAnsiTheme="majorHAnsi" w:cstheme="majorHAnsi"/>
                <w:b/>
                <w:sz w:val="24"/>
                <w:szCs w:val="24"/>
              </w:rPr>
              <w:t>Niveau récent</w:t>
            </w:r>
          </w:p>
        </w:tc>
        <w:tc>
          <w:tcPr>
            <w:tcW w:w="1591" w:type="dxa"/>
          </w:tcPr>
          <w:p w:rsidR="00F666F2" w:rsidRPr="006E6FFF" w:rsidRDefault="00F666F2" w:rsidP="0058483A">
            <w:pPr>
              <w:jc w:val="center"/>
              <w:rPr>
                <w:rFonts w:asciiTheme="majorHAnsi" w:hAnsiTheme="majorHAnsi" w:cstheme="majorHAnsi"/>
                <w:b/>
                <w:sz w:val="24"/>
                <w:szCs w:val="24"/>
              </w:rPr>
            </w:pPr>
            <w:r>
              <w:rPr>
                <w:rFonts w:asciiTheme="majorHAnsi" w:hAnsiTheme="majorHAnsi" w:cstheme="majorHAnsi"/>
                <w:b/>
                <w:sz w:val="24"/>
                <w:szCs w:val="24"/>
              </w:rPr>
              <w:t xml:space="preserve">Valeur ciblée </w:t>
            </w:r>
            <w:r w:rsidRPr="006E6FFF">
              <w:rPr>
                <w:rFonts w:asciiTheme="majorHAnsi" w:hAnsiTheme="majorHAnsi" w:cstheme="majorHAnsi"/>
                <w:b/>
                <w:sz w:val="24"/>
                <w:szCs w:val="24"/>
              </w:rPr>
              <w:t>2015</w:t>
            </w:r>
          </w:p>
        </w:tc>
      </w:tr>
      <w:tr w:rsidR="00F666F2" w:rsidRPr="006E6FFF" w:rsidTr="0058483A">
        <w:tc>
          <w:tcPr>
            <w:tcW w:w="4219" w:type="dxa"/>
          </w:tcPr>
          <w:p w:rsidR="00F666F2" w:rsidRPr="00803C26" w:rsidRDefault="00F666F2" w:rsidP="0058483A">
            <w:pPr>
              <w:autoSpaceDE w:val="0"/>
              <w:autoSpaceDN w:val="0"/>
              <w:adjustRightInd w:val="0"/>
              <w:rPr>
                <w:rFonts w:asciiTheme="majorHAnsi" w:hAnsiTheme="majorHAnsi" w:cstheme="majorHAnsi"/>
              </w:rPr>
            </w:pPr>
            <w:r w:rsidRPr="00803C26">
              <w:rPr>
                <w:rFonts w:asciiTheme="majorHAnsi" w:hAnsiTheme="majorHAnsi" w:cstheme="majorHAnsi"/>
              </w:rPr>
              <w:t>Taux de prévalence du VIH parmi la population</w:t>
            </w:r>
          </w:p>
          <w:p w:rsidR="00F666F2" w:rsidRPr="00803C26" w:rsidRDefault="00F666F2" w:rsidP="0058483A">
            <w:pPr>
              <w:rPr>
                <w:rFonts w:asciiTheme="majorHAnsi" w:hAnsiTheme="majorHAnsi" w:cstheme="majorHAnsi"/>
              </w:rPr>
            </w:pPr>
            <w:r w:rsidRPr="00803C26">
              <w:rPr>
                <w:rFonts w:asciiTheme="majorHAnsi" w:hAnsiTheme="majorHAnsi" w:cstheme="majorHAnsi"/>
              </w:rPr>
              <w:t>âgée de 15 à 24 ans (%)</w:t>
            </w:r>
          </w:p>
        </w:tc>
        <w:tc>
          <w:tcPr>
            <w:tcW w:w="1985" w:type="dxa"/>
          </w:tcPr>
          <w:p w:rsidR="00F666F2" w:rsidRPr="00803C26" w:rsidRDefault="00F666F2" w:rsidP="0058483A">
            <w:pPr>
              <w:jc w:val="center"/>
              <w:rPr>
                <w:rFonts w:asciiTheme="majorHAnsi" w:hAnsiTheme="majorHAnsi" w:cstheme="majorHAnsi"/>
              </w:rPr>
            </w:pPr>
          </w:p>
          <w:p w:rsidR="00F666F2" w:rsidRPr="00803C26" w:rsidRDefault="00F666F2" w:rsidP="0058483A">
            <w:pPr>
              <w:jc w:val="center"/>
              <w:rPr>
                <w:rFonts w:asciiTheme="majorHAnsi" w:hAnsiTheme="majorHAnsi" w:cstheme="majorHAnsi"/>
              </w:rPr>
            </w:pPr>
            <w:r w:rsidRPr="00803C26">
              <w:rPr>
                <w:rFonts w:asciiTheme="majorHAnsi" w:hAnsiTheme="majorHAnsi" w:cstheme="majorHAnsi"/>
              </w:rPr>
              <w:t>-</w:t>
            </w:r>
          </w:p>
          <w:p w:rsidR="00F666F2" w:rsidRPr="00803C26" w:rsidRDefault="00F666F2" w:rsidP="0058483A">
            <w:pPr>
              <w:jc w:val="center"/>
              <w:rPr>
                <w:rFonts w:asciiTheme="majorHAnsi" w:hAnsiTheme="majorHAnsi" w:cstheme="majorHAnsi"/>
              </w:rPr>
            </w:pPr>
          </w:p>
          <w:p w:rsidR="00F666F2" w:rsidRPr="00803C26" w:rsidRDefault="00F666F2" w:rsidP="0058483A">
            <w:pPr>
              <w:jc w:val="center"/>
              <w:rPr>
                <w:rFonts w:asciiTheme="majorHAnsi" w:hAnsiTheme="majorHAnsi" w:cstheme="majorHAnsi"/>
              </w:rPr>
            </w:pPr>
          </w:p>
        </w:tc>
        <w:tc>
          <w:tcPr>
            <w:tcW w:w="1417" w:type="dxa"/>
          </w:tcPr>
          <w:p w:rsidR="00F666F2" w:rsidRPr="00803C26" w:rsidRDefault="00F666F2" w:rsidP="0058483A">
            <w:pPr>
              <w:autoSpaceDE w:val="0"/>
              <w:autoSpaceDN w:val="0"/>
              <w:adjustRightInd w:val="0"/>
              <w:jc w:val="center"/>
              <w:rPr>
                <w:rFonts w:asciiTheme="majorHAnsi" w:hAnsiTheme="majorHAnsi" w:cstheme="majorHAnsi"/>
              </w:rPr>
            </w:pPr>
            <w:r w:rsidRPr="00803C26">
              <w:rPr>
                <w:rFonts w:asciiTheme="majorHAnsi" w:hAnsiTheme="majorHAnsi" w:cstheme="majorHAnsi"/>
              </w:rPr>
              <w:t>&lt; 0,1</w:t>
            </w:r>
          </w:p>
          <w:p w:rsidR="00F666F2" w:rsidRPr="00803C26" w:rsidRDefault="00F666F2" w:rsidP="0058483A">
            <w:pPr>
              <w:jc w:val="center"/>
              <w:rPr>
                <w:rFonts w:asciiTheme="majorHAnsi" w:hAnsiTheme="majorHAnsi" w:cstheme="majorHAnsi"/>
              </w:rPr>
            </w:pPr>
            <w:r w:rsidRPr="00803C26">
              <w:rPr>
                <w:rFonts w:asciiTheme="majorHAnsi" w:hAnsiTheme="majorHAnsi" w:cstheme="majorHAnsi"/>
              </w:rPr>
              <w:t>(RSEM 2009)</w:t>
            </w:r>
          </w:p>
        </w:tc>
        <w:tc>
          <w:tcPr>
            <w:tcW w:w="1591" w:type="dxa"/>
          </w:tcPr>
          <w:p w:rsidR="00F666F2" w:rsidRPr="00803C26" w:rsidRDefault="00F666F2" w:rsidP="0058483A">
            <w:pPr>
              <w:jc w:val="center"/>
              <w:rPr>
                <w:rFonts w:asciiTheme="majorHAnsi" w:hAnsiTheme="majorHAnsi" w:cstheme="majorHAnsi"/>
              </w:rPr>
            </w:pPr>
            <w:r w:rsidRPr="00803C26">
              <w:rPr>
                <w:rFonts w:asciiTheme="majorHAnsi" w:hAnsiTheme="majorHAnsi" w:cstheme="majorHAnsi"/>
              </w:rPr>
              <w:t>&lt; 0, 05</w:t>
            </w:r>
          </w:p>
        </w:tc>
      </w:tr>
      <w:tr w:rsidR="00F666F2" w:rsidRPr="006E6FFF" w:rsidTr="0058483A">
        <w:tc>
          <w:tcPr>
            <w:tcW w:w="4219" w:type="dxa"/>
          </w:tcPr>
          <w:p w:rsidR="00F666F2" w:rsidRPr="00803C26" w:rsidRDefault="00F666F2" w:rsidP="0058483A">
            <w:pPr>
              <w:autoSpaceDE w:val="0"/>
              <w:autoSpaceDN w:val="0"/>
              <w:adjustRightInd w:val="0"/>
              <w:rPr>
                <w:rFonts w:asciiTheme="majorHAnsi" w:hAnsiTheme="majorHAnsi" w:cstheme="majorHAnsi"/>
              </w:rPr>
            </w:pPr>
            <w:r w:rsidRPr="00803C26">
              <w:rPr>
                <w:rFonts w:asciiTheme="majorHAnsi" w:hAnsiTheme="majorHAnsi" w:cstheme="majorHAnsi"/>
              </w:rPr>
              <w:t>Taux d’utilisations des préservatifs lors du dernier</w:t>
            </w:r>
          </w:p>
          <w:p w:rsidR="00F666F2" w:rsidRPr="00803C26" w:rsidRDefault="00F666F2" w:rsidP="0058483A">
            <w:pPr>
              <w:rPr>
                <w:rFonts w:asciiTheme="majorHAnsi" w:hAnsiTheme="majorHAnsi" w:cstheme="majorHAnsi"/>
              </w:rPr>
            </w:pPr>
            <w:r w:rsidRPr="00803C26">
              <w:rPr>
                <w:rFonts w:asciiTheme="majorHAnsi" w:hAnsiTheme="majorHAnsi" w:cstheme="majorHAnsi"/>
              </w:rPr>
              <w:t>rapport sexuel à haut risque (%)</w:t>
            </w:r>
          </w:p>
        </w:tc>
        <w:tc>
          <w:tcPr>
            <w:tcW w:w="1985" w:type="dxa"/>
          </w:tcPr>
          <w:p w:rsidR="00F666F2" w:rsidRPr="00803C26" w:rsidRDefault="00F666F2" w:rsidP="0058483A">
            <w:pPr>
              <w:autoSpaceDE w:val="0"/>
              <w:autoSpaceDN w:val="0"/>
              <w:adjustRightInd w:val="0"/>
              <w:jc w:val="center"/>
              <w:rPr>
                <w:rFonts w:asciiTheme="majorHAnsi" w:hAnsiTheme="majorHAnsi" w:cstheme="majorHAnsi"/>
              </w:rPr>
            </w:pPr>
            <w:r w:rsidRPr="00803C26">
              <w:rPr>
                <w:rFonts w:asciiTheme="majorHAnsi" w:hAnsiTheme="majorHAnsi" w:cstheme="majorHAnsi"/>
              </w:rPr>
              <w:t>35.7</w:t>
            </w:r>
          </w:p>
          <w:p w:rsidR="00F666F2" w:rsidRPr="00803C26" w:rsidRDefault="00F666F2" w:rsidP="0058483A">
            <w:pPr>
              <w:jc w:val="center"/>
              <w:rPr>
                <w:rFonts w:asciiTheme="majorHAnsi" w:hAnsiTheme="majorHAnsi" w:cstheme="majorHAnsi"/>
              </w:rPr>
            </w:pPr>
            <w:r w:rsidRPr="00803C26">
              <w:rPr>
                <w:rFonts w:asciiTheme="majorHAnsi" w:hAnsiTheme="majorHAnsi" w:cstheme="majorHAnsi"/>
              </w:rPr>
              <w:t>(EVIH 1996)</w:t>
            </w:r>
          </w:p>
        </w:tc>
        <w:tc>
          <w:tcPr>
            <w:tcW w:w="1417" w:type="dxa"/>
          </w:tcPr>
          <w:p w:rsidR="00F666F2" w:rsidRPr="00803C26" w:rsidRDefault="00F666F2" w:rsidP="0058483A">
            <w:pPr>
              <w:jc w:val="center"/>
              <w:rPr>
                <w:rFonts w:asciiTheme="majorHAnsi" w:hAnsiTheme="majorHAnsi" w:cstheme="majorHAnsi"/>
              </w:rPr>
            </w:pPr>
          </w:p>
          <w:p w:rsidR="00F666F2" w:rsidRPr="00803C26" w:rsidRDefault="00F666F2" w:rsidP="0058483A">
            <w:pPr>
              <w:jc w:val="center"/>
              <w:rPr>
                <w:rFonts w:asciiTheme="majorHAnsi" w:hAnsiTheme="majorHAnsi" w:cstheme="majorHAnsi"/>
              </w:rPr>
            </w:pPr>
            <w:r w:rsidRPr="00803C26">
              <w:rPr>
                <w:rFonts w:asciiTheme="majorHAnsi" w:hAnsiTheme="majorHAnsi" w:cstheme="majorHAnsi"/>
              </w:rPr>
              <w:t>-</w:t>
            </w:r>
          </w:p>
        </w:tc>
        <w:tc>
          <w:tcPr>
            <w:tcW w:w="1591" w:type="dxa"/>
          </w:tcPr>
          <w:p w:rsidR="00F666F2" w:rsidRPr="00803C26" w:rsidRDefault="00F666F2" w:rsidP="0058483A">
            <w:pPr>
              <w:jc w:val="center"/>
              <w:rPr>
                <w:rFonts w:asciiTheme="majorHAnsi" w:hAnsiTheme="majorHAnsi" w:cstheme="majorHAnsi"/>
              </w:rPr>
            </w:pPr>
          </w:p>
          <w:p w:rsidR="00F666F2" w:rsidRPr="00803C26" w:rsidRDefault="00F666F2" w:rsidP="0058483A">
            <w:pPr>
              <w:jc w:val="center"/>
              <w:rPr>
                <w:rFonts w:asciiTheme="majorHAnsi" w:hAnsiTheme="majorHAnsi" w:cstheme="majorHAnsi"/>
              </w:rPr>
            </w:pPr>
            <w:r w:rsidRPr="00803C26">
              <w:rPr>
                <w:rFonts w:asciiTheme="majorHAnsi" w:hAnsiTheme="majorHAnsi" w:cstheme="majorHAnsi"/>
              </w:rPr>
              <w:t>100</w:t>
            </w:r>
          </w:p>
        </w:tc>
      </w:tr>
      <w:tr w:rsidR="00F666F2" w:rsidRPr="006E6FFF" w:rsidTr="0058483A">
        <w:tc>
          <w:tcPr>
            <w:tcW w:w="4219" w:type="dxa"/>
          </w:tcPr>
          <w:p w:rsidR="00F666F2" w:rsidRPr="00803C26" w:rsidRDefault="00F666F2" w:rsidP="0058483A">
            <w:pPr>
              <w:autoSpaceDE w:val="0"/>
              <w:autoSpaceDN w:val="0"/>
              <w:adjustRightInd w:val="0"/>
              <w:rPr>
                <w:rFonts w:asciiTheme="majorHAnsi" w:hAnsiTheme="majorHAnsi" w:cstheme="majorHAnsi"/>
              </w:rPr>
            </w:pPr>
            <w:r w:rsidRPr="00803C26">
              <w:rPr>
                <w:rFonts w:asciiTheme="majorHAnsi" w:hAnsiTheme="majorHAnsi" w:cstheme="majorHAnsi"/>
              </w:rPr>
              <w:t>Taux de la population âgée de 15 à 24 ans</w:t>
            </w:r>
          </w:p>
          <w:p w:rsidR="00F666F2" w:rsidRPr="00803C26" w:rsidRDefault="00F666F2" w:rsidP="0058483A">
            <w:pPr>
              <w:autoSpaceDE w:val="0"/>
              <w:autoSpaceDN w:val="0"/>
              <w:adjustRightInd w:val="0"/>
              <w:rPr>
                <w:rFonts w:asciiTheme="majorHAnsi" w:hAnsiTheme="majorHAnsi" w:cstheme="majorHAnsi"/>
              </w:rPr>
            </w:pPr>
            <w:r w:rsidRPr="00803C26">
              <w:rPr>
                <w:rFonts w:asciiTheme="majorHAnsi" w:hAnsiTheme="majorHAnsi" w:cstheme="majorHAnsi"/>
              </w:rPr>
              <w:t>ayant de connaissances générales correcte du</w:t>
            </w:r>
          </w:p>
          <w:p w:rsidR="00F666F2" w:rsidRPr="00803C26" w:rsidRDefault="00F666F2" w:rsidP="0058483A">
            <w:pPr>
              <w:rPr>
                <w:rFonts w:asciiTheme="majorHAnsi" w:hAnsiTheme="majorHAnsi" w:cstheme="majorHAnsi"/>
              </w:rPr>
            </w:pPr>
            <w:r w:rsidRPr="00803C26">
              <w:rPr>
                <w:rFonts w:asciiTheme="majorHAnsi" w:hAnsiTheme="majorHAnsi" w:cstheme="majorHAnsi"/>
              </w:rPr>
              <w:t>VIH/SIDA (%)</w:t>
            </w:r>
          </w:p>
        </w:tc>
        <w:tc>
          <w:tcPr>
            <w:tcW w:w="1985" w:type="dxa"/>
          </w:tcPr>
          <w:p w:rsidR="00F666F2" w:rsidRPr="00803C26" w:rsidRDefault="00F666F2" w:rsidP="0058483A">
            <w:pPr>
              <w:autoSpaceDE w:val="0"/>
              <w:autoSpaceDN w:val="0"/>
              <w:adjustRightInd w:val="0"/>
              <w:jc w:val="center"/>
              <w:rPr>
                <w:rFonts w:asciiTheme="majorHAnsi" w:hAnsiTheme="majorHAnsi" w:cstheme="majorHAnsi"/>
              </w:rPr>
            </w:pPr>
            <w:r w:rsidRPr="00803C26">
              <w:rPr>
                <w:rFonts w:asciiTheme="majorHAnsi" w:hAnsiTheme="majorHAnsi" w:cstheme="majorHAnsi"/>
              </w:rPr>
              <w:t>1.6</w:t>
            </w:r>
          </w:p>
          <w:p w:rsidR="00F666F2" w:rsidRPr="00803C26" w:rsidRDefault="00F666F2" w:rsidP="0058483A">
            <w:pPr>
              <w:autoSpaceDE w:val="0"/>
              <w:autoSpaceDN w:val="0"/>
              <w:adjustRightInd w:val="0"/>
              <w:jc w:val="center"/>
              <w:rPr>
                <w:rFonts w:asciiTheme="majorHAnsi" w:hAnsiTheme="majorHAnsi" w:cstheme="majorHAnsi"/>
              </w:rPr>
            </w:pPr>
            <w:r w:rsidRPr="00803C26">
              <w:rPr>
                <w:rFonts w:asciiTheme="majorHAnsi" w:hAnsiTheme="majorHAnsi" w:cstheme="majorHAnsi"/>
              </w:rPr>
              <w:t>(EVIH 2003)</w:t>
            </w:r>
          </w:p>
          <w:p w:rsidR="00F666F2" w:rsidRPr="00803C26" w:rsidRDefault="00F666F2" w:rsidP="0058483A">
            <w:pPr>
              <w:jc w:val="center"/>
              <w:rPr>
                <w:rFonts w:asciiTheme="majorHAnsi" w:hAnsiTheme="majorHAnsi" w:cstheme="majorHAnsi"/>
              </w:rPr>
            </w:pPr>
          </w:p>
        </w:tc>
        <w:tc>
          <w:tcPr>
            <w:tcW w:w="1417" w:type="dxa"/>
          </w:tcPr>
          <w:p w:rsidR="00F666F2" w:rsidRPr="00803C26" w:rsidRDefault="00F666F2" w:rsidP="0058483A">
            <w:pPr>
              <w:autoSpaceDE w:val="0"/>
              <w:autoSpaceDN w:val="0"/>
              <w:adjustRightInd w:val="0"/>
              <w:jc w:val="center"/>
              <w:rPr>
                <w:rFonts w:asciiTheme="majorHAnsi" w:hAnsiTheme="majorHAnsi" w:cstheme="majorHAnsi"/>
              </w:rPr>
            </w:pPr>
            <w:r w:rsidRPr="00803C26">
              <w:rPr>
                <w:rFonts w:asciiTheme="majorHAnsi" w:hAnsiTheme="majorHAnsi" w:cstheme="majorHAnsi"/>
              </w:rPr>
              <w:t>25</w:t>
            </w:r>
          </w:p>
          <w:p w:rsidR="00F666F2" w:rsidRPr="00803C26" w:rsidRDefault="00F666F2" w:rsidP="0058483A">
            <w:pPr>
              <w:jc w:val="center"/>
              <w:rPr>
                <w:rFonts w:asciiTheme="majorHAnsi" w:hAnsiTheme="majorHAnsi" w:cstheme="majorHAnsi"/>
              </w:rPr>
            </w:pPr>
            <w:r w:rsidRPr="00803C26">
              <w:rPr>
                <w:rFonts w:asciiTheme="majorHAnsi" w:hAnsiTheme="majorHAnsi" w:cstheme="majorHAnsi"/>
              </w:rPr>
              <w:t>(PNLS 2007)</w:t>
            </w:r>
          </w:p>
        </w:tc>
        <w:tc>
          <w:tcPr>
            <w:tcW w:w="1591" w:type="dxa"/>
          </w:tcPr>
          <w:p w:rsidR="00F666F2" w:rsidRPr="00803C26" w:rsidRDefault="00F666F2" w:rsidP="0058483A">
            <w:pPr>
              <w:jc w:val="center"/>
              <w:rPr>
                <w:rFonts w:asciiTheme="majorHAnsi" w:hAnsiTheme="majorHAnsi" w:cstheme="majorHAnsi"/>
              </w:rPr>
            </w:pPr>
          </w:p>
          <w:p w:rsidR="00F666F2" w:rsidRPr="00803C26" w:rsidRDefault="00F666F2" w:rsidP="0058483A">
            <w:pPr>
              <w:jc w:val="center"/>
              <w:rPr>
                <w:rFonts w:asciiTheme="majorHAnsi" w:hAnsiTheme="majorHAnsi" w:cstheme="majorHAnsi"/>
              </w:rPr>
            </w:pPr>
            <w:r w:rsidRPr="00803C26">
              <w:rPr>
                <w:rFonts w:asciiTheme="majorHAnsi" w:hAnsiTheme="majorHAnsi" w:cstheme="majorHAnsi"/>
              </w:rPr>
              <w:t>100</w:t>
            </w:r>
          </w:p>
        </w:tc>
      </w:tr>
      <w:tr w:rsidR="00F666F2" w:rsidRPr="00155933" w:rsidTr="0058483A">
        <w:tc>
          <w:tcPr>
            <w:tcW w:w="4219" w:type="dxa"/>
          </w:tcPr>
          <w:p w:rsidR="00F666F2" w:rsidRPr="00803C26" w:rsidRDefault="00F666F2" w:rsidP="0058483A">
            <w:pPr>
              <w:autoSpaceDE w:val="0"/>
              <w:autoSpaceDN w:val="0"/>
              <w:adjustRightInd w:val="0"/>
              <w:rPr>
                <w:rFonts w:asciiTheme="majorHAnsi" w:hAnsiTheme="majorHAnsi" w:cstheme="majorHAnsi"/>
              </w:rPr>
            </w:pPr>
            <w:r w:rsidRPr="00803C26">
              <w:rPr>
                <w:rFonts w:asciiTheme="majorHAnsi" w:hAnsiTheme="majorHAnsi" w:cstheme="majorHAnsi"/>
              </w:rPr>
              <w:t>Proportion de la population infectée par le VIH à un stade avancé ayant accès aux traitements antirétroviraux (%)</w:t>
            </w:r>
          </w:p>
        </w:tc>
        <w:tc>
          <w:tcPr>
            <w:tcW w:w="1985" w:type="dxa"/>
          </w:tcPr>
          <w:p w:rsidR="00F666F2" w:rsidRPr="00803C26" w:rsidRDefault="00F666F2" w:rsidP="0058483A">
            <w:pPr>
              <w:autoSpaceDE w:val="0"/>
              <w:autoSpaceDN w:val="0"/>
              <w:adjustRightInd w:val="0"/>
              <w:jc w:val="center"/>
              <w:rPr>
                <w:rFonts w:asciiTheme="majorHAnsi" w:hAnsiTheme="majorHAnsi" w:cstheme="majorHAnsi"/>
              </w:rPr>
            </w:pPr>
          </w:p>
          <w:p w:rsidR="00F666F2" w:rsidRPr="00803C26" w:rsidRDefault="00F666F2" w:rsidP="0058483A">
            <w:pPr>
              <w:autoSpaceDE w:val="0"/>
              <w:autoSpaceDN w:val="0"/>
              <w:adjustRightInd w:val="0"/>
              <w:jc w:val="center"/>
              <w:rPr>
                <w:rFonts w:asciiTheme="majorHAnsi" w:hAnsiTheme="majorHAnsi" w:cstheme="majorHAnsi"/>
              </w:rPr>
            </w:pPr>
          </w:p>
          <w:p w:rsidR="00F666F2" w:rsidRPr="00803C26" w:rsidRDefault="00F666F2" w:rsidP="0058483A">
            <w:pPr>
              <w:autoSpaceDE w:val="0"/>
              <w:autoSpaceDN w:val="0"/>
              <w:adjustRightInd w:val="0"/>
              <w:jc w:val="center"/>
              <w:rPr>
                <w:rFonts w:asciiTheme="majorHAnsi" w:hAnsiTheme="majorHAnsi" w:cstheme="majorHAnsi"/>
              </w:rPr>
            </w:pPr>
            <w:r w:rsidRPr="00803C26">
              <w:rPr>
                <w:rFonts w:asciiTheme="majorHAnsi" w:hAnsiTheme="majorHAnsi" w:cstheme="majorHAnsi"/>
              </w:rPr>
              <w:t>100</w:t>
            </w:r>
          </w:p>
        </w:tc>
        <w:tc>
          <w:tcPr>
            <w:tcW w:w="1417" w:type="dxa"/>
          </w:tcPr>
          <w:p w:rsidR="00F666F2" w:rsidRPr="00803C26" w:rsidRDefault="00F666F2" w:rsidP="0058483A">
            <w:pPr>
              <w:autoSpaceDE w:val="0"/>
              <w:autoSpaceDN w:val="0"/>
              <w:adjustRightInd w:val="0"/>
              <w:jc w:val="center"/>
              <w:rPr>
                <w:rFonts w:asciiTheme="majorHAnsi" w:hAnsiTheme="majorHAnsi" w:cstheme="majorHAnsi"/>
              </w:rPr>
            </w:pPr>
          </w:p>
          <w:p w:rsidR="00F666F2" w:rsidRPr="00803C26" w:rsidRDefault="00F666F2" w:rsidP="0058483A">
            <w:pPr>
              <w:autoSpaceDE w:val="0"/>
              <w:autoSpaceDN w:val="0"/>
              <w:adjustRightInd w:val="0"/>
              <w:jc w:val="center"/>
              <w:rPr>
                <w:rFonts w:asciiTheme="majorHAnsi" w:hAnsiTheme="majorHAnsi" w:cstheme="majorHAnsi"/>
              </w:rPr>
            </w:pPr>
          </w:p>
          <w:p w:rsidR="00F666F2" w:rsidRPr="00803C26" w:rsidRDefault="00F666F2" w:rsidP="0058483A">
            <w:pPr>
              <w:autoSpaceDE w:val="0"/>
              <w:autoSpaceDN w:val="0"/>
              <w:adjustRightInd w:val="0"/>
              <w:jc w:val="center"/>
              <w:rPr>
                <w:rFonts w:asciiTheme="majorHAnsi" w:hAnsiTheme="majorHAnsi" w:cstheme="majorHAnsi"/>
              </w:rPr>
            </w:pPr>
            <w:r w:rsidRPr="00803C26">
              <w:rPr>
                <w:rFonts w:asciiTheme="majorHAnsi" w:hAnsiTheme="majorHAnsi" w:cstheme="majorHAnsi"/>
              </w:rPr>
              <w:t>100</w:t>
            </w:r>
          </w:p>
        </w:tc>
        <w:tc>
          <w:tcPr>
            <w:tcW w:w="1591" w:type="dxa"/>
          </w:tcPr>
          <w:p w:rsidR="00F666F2" w:rsidRPr="00803C26" w:rsidRDefault="00F666F2" w:rsidP="0058483A">
            <w:pPr>
              <w:jc w:val="center"/>
              <w:rPr>
                <w:rFonts w:asciiTheme="majorHAnsi" w:hAnsiTheme="majorHAnsi" w:cstheme="majorHAnsi"/>
              </w:rPr>
            </w:pPr>
          </w:p>
          <w:p w:rsidR="00F666F2" w:rsidRPr="00803C26" w:rsidRDefault="00F666F2" w:rsidP="0058483A">
            <w:pPr>
              <w:jc w:val="center"/>
              <w:rPr>
                <w:rFonts w:asciiTheme="majorHAnsi" w:hAnsiTheme="majorHAnsi" w:cstheme="majorHAnsi"/>
              </w:rPr>
            </w:pPr>
          </w:p>
          <w:p w:rsidR="00F666F2" w:rsidRPr="00803C26" w:rsidRDefault="00F666F2" w:rsidP="0058483A">
            <w:pPr>
              <w:jc w:val="center"/>
              <w:rPr>
                <w:rFonts w:asciiTheme="majorHAnsi" w:hAnsiTheme="majorHAnsi" w:cstheme="majorHAnsi"/>
              </w:rPr>
            </w:pPr>
            <w:r w:rsidRPr="00803C26">
              <w:rPr>
                <w:rFonts w:asciiTheme="majorHAnsi" w:hAnsiTheme="majorHAnsi" w:cstheme="majorHAnsi"/>
              </w:rPr>
              <w:t>100</w:t>
            </w:r>
          </w:p>
        </w:tc>
      </w:tr>
    </w:tbl>
    <w:p w:rsidR="00F666F2" w:rsidRPr="00803C26" w:rsidRDefault="00F666F2" w:rsidP="00F666F2">
      <w:pPr>
        <w:autoSpaceDE w:val="0"/>
        <w:autoSpaceDN w:val="0"/>
        <w:adjustRightInd w:val="0"/>
        <w:spacing w:after="0" w:line="240" w:lineRule="auto"/>
        <w:jc w:val="both"/>
        <w:rPr>
          <w:rFonts w:asciiTheme="majorHAnsi" w:hAnsiTheme="majorHAnsi" w:cstheme="majorHAnsi"/>
          <w:i/>
          <w:iCs/>
          <w:sz w:val="20"/>
          <w:szCs w:val="20"/>
          <w:lang w:val="en-US"/>
        </w:rPr>
      </w:pPr>
      <w:r>
        <w:rPr>
          <w:rFonts w:asciiTheme="majorHAnsi" w:hAnsiTheme="majorHAnsi" w:cstheme="majorHAnsi"/>
          <w:i/>
          <w:iCs/>
          <w:sz w:val="20"/>
          <w:szCs w:val="20"/>
          <w:lang w:val="en-US"/>
        </w:rPr>
        <w:t>Sources</w:t>
      </w:r>
      <w:r w:rsidRPr="00803C26">
        <w:rPr>
          <w:rFonts w:asciiTheme="majorHAnsi" w:hAnsiTheme="majorHAnsi" w:cstheme="majorHAnsi"/>
          <w:i/>
          <w:iCs/>
          <w:sz w:val="20"/>
          <w:szCs w:val="20"/>
          <w:lang w:val="en-US"/>
        </w:rPr>
        <w:t>: EVIN 1996; EVIN 2003; PNLS 2007; RSEM 2009 (UNICEF), Rapport OMD 2009.</w:t>
      </w:r>
    </w:p>
    <w:p w:rsidR="00F666F2" w:rsidRPr="00155933" w:rsidRDefault="00F666F2" w:rsidP="00F666F2">
      <w:pPr>
        <w:autoSpaceDE w:val="0"/>
        <w:autoSpaceDN w:val="0"/>
        <w:adjustRightInd w:val="0"/>
        <w:spacing w:after="0" w:line="240" w:lineRule="auto"/>
        <w:jc w:val="both"/>
        <w:rPr>
          <w:rFonts w:ascii="Garamond-Italic" w:hAnsi="Garamond-Italic" w:cs="Garamond-Italic"/>
          <w:i/>
          <w:iCs/>
          <w:sz w:val="24"/>
          <w:szCs w:val="24"/>
          <w:lang w:val="en-US"/>
        </w:rPr>
      </w:pPr>
    </w:p>
    <w:p w:rsidR="00F666F2" w:rsidRPr="00155933" w:rsidRDefault="00F666F2" w:rsidP="00F666F2">
      <w:pPr>
        <w:autoSpaceDE w:val="0"/>
        <w:autoSpaceDN w:val="0"/>
        <w:adjustRightInd w:val="0"/>
        <w:spacing w:after="0" w:line="240" w:lineRule="auto"/>
        <w:jc w:val="both"/>
        <w:rPr>
          <w:rFonts w:ascii="Calibri" w:hAnsi="Calibri" w:cs="Calibri"/>
          <w:sz w:val="24"/>
          <w:szCs w:val="24"/>
        </w:rPr>
      </w:pPr>
      <w:r w:rsidRPr="00155933">
        <w:rPr>
          <w:rFonts w:ascii="Calibri" w:hAnsi="Calibri" w:cs="Calibri"/>
          <w:sz w:val="24"/>
          <w:szCs w:val="24"/>
        </w:rPr>
        <w:lastRenderedPageBreak/>
        <w:t xml:space="preserve">Il faut noter que les facteurs suivants auront tendance à </w:t>
      </w:r>
      <w:r w:rsidR="00CE021F">
        <w:rPr>
          <w:rFonts w:ascii="Calibri" w:hAnsi="Calibri" w:cs="Calibri"/>
          <w:sz w:val="24"/>
          <w:szCs w:val="24"/>
        </w:rPr>
        <w:t>favoriser l’augmentation du</w:t>
      </w:r>
      <w:r w:rsidRPr="00155933">
        <w:rPr>
          <w:rFonts w:ascii="Calibri" w:hAnsi="Calibri" w:cs="Calibri"/>
          <w:sz w:val="24"/>
          <w:szCs w:val="24"/>
        </w:rPr>
        <w:t xml:space="preserve"> taux de VIH/SIDA aux Comores :</w:t>
      </w:r>
    </w:p>
    <w:p w:rsidR="00F666F2" w:rsidRPr="00155933" w:rsidRDefault="00F666F2" w:rsidP="00F666F2">
      <w:pPr>
        <w:pStyle w:val="Paragraphedeliste"/>
        <w:numPr>
          <w:ilvl w:val="0"/>
          <w:numId w:val="43"/>
        </w:numPr>
        <w:autoSpaceDE w:val="0"/>
        <w:autoSpaceDN w:val="0"/>
        <w:adjustRightInd w:val="0"/>
        <w:spacing w:after="0" w:line="240" w:lineRule="auto"/>
        <w:jc w:val="both"/>
        <w:rPr>
          <w:rFonts w:cs="Calibri"/>
          <w:sz w:val="24"/>
          <w:szCs w:val="24"/>
        </w:rPr>
      </w:pPr>
      <w:r w:rsidRPr="00155933">
        <w:rPr>
          <w:rFonts w:cs="Calibri"/>
          <w:sz w:val="24"/>
          <w:szCs w:val="24"/>
        </w:rPr>
        <w:t>Le taux d’utilisation du préservatif étant seulement de 35,7%</w:t>
      </w:r>
    </w:p>
    <w:p w:rsidR="00F666F2" w:rsidRPr="00155933" w:rsidRDefault="00F666F2" w:rsidP="00F666F2">
      <w:pPr>
        <w:pStyle w:val="Paragraphedeliste"/>
        <w:numPr>
          <w:ilvl w:val="0"/>
          <w:numId w:val="43"/>
        </w:numPr>
        <w:autoSpaceDE w:val="0"/>
        <w:autoSpaceDN w:val="0"/>
        <w:adjustRightInd w:val="0"/>
        <w:spacing w:after="0" w:line="240" w:lineRule="auto"/>
        <w:jc w:val="both"/>
        <w:rPr>
          <w:rFonts w:cs="Calibri"/>
          <w:sz w:val="24"/>
          <w:szCs w:val="24"/>
        </w:rPr>
      </w:pPr>
      <w:r w:rsidRPr="00155933">
        <w:rPr>
          <w:rFonts w:cs="Calibri"/>
          <w:sz w:val="24"/>
          <w:szCs w:val="24"/>
        </w:rPr>
        <w:t xml:space="preserve">La forte mobilité de la population à l’intérieur et à l’extérieur des iles </w:t>
      </w:r>
    </w:p>
    <w:p w:rsidR="00F666F2" w:rsidRPr="00155933" w:rsidRDefault="00F666F2" w:rsidP="00F666F2">
      <w:pPr>
        <w:pStyle w:val="Paragraphedeliste"/>
        <w:numPr>
          <w:ilvl w:val="0"/>
          <w:numId w:val="43"/>
        </w:numPr>
        <w:autoSpaceDE w:val="0"/>
        <w:autoSpaceDN w:val="0"/>
        <w:adjustRightInd w:val="0"/>
        <w:spacing w:after="0" w:line="240" w:lineRule="auto"/>
        <w:jc w:val="both"/>
        <w:rPr>
          <w:rFonts w:cs="Calibri"/>
          <w:sz w:val="24"/>
          <w:szCs w:val="24"/>
        </w:rPr>
      </w:pPr>
      <w:r w:rsidRPr="00155933">
        <w:rPr>
          <w:rFonts w:cs="Calibri"/>
          <w:sz w:val="24"/>
          <w:szCs w:val="24"/>
        </w:rPr>
        <w:t xml:space="preserve">Niveau d’éducation assez faible </w:t>
      </w:r>
    </w:p>
    <w:p w:rsidR="00F666F2" w:rsidRPr="00155933" w:rsidRDefault="00F666F2" w:rsidP="00F666F2">
      <w:pPr>
        <w:pStyle w:val="Paragraphedeliste"/>
        <w:numPr>
          <w:ilvl w:val="0"/>
          <w:numId w:val="43"/>
        </w:numPr>
        <w:autoSpaceDE w:val="0"/>
        <w:autoSpaceDN w:val="0"/>
        <w:adjustRightInd w:val="0"/>
        <w:spacing w:after="0" w:line="240" w:lineRule="auto"/>
        <w:jc w:val="both"/>
        <w:rPr>
          <w:rFonts w:cs="Calibri"/>
          <w:sz w:val="24"/>
          <w:szCs w:val="24"/>
        </w:rPr>
      </w:pPr>
      <w:r w:rsidRPr="00155933">
        <w:rPr>
          <w:rFonts w:cs="Calibri"/>
          <w:sz w:val="24"/>
          <w:szCs w:val="24"/>
        </w:rPr>
        <w:t xml:space="preserve">L’enlisement de la pauvreté </w:t>
      </w:r>
    </w:p>
    <w:p w:rsidR="00F666F2" w:rsidRPr="00155933" w:rsidRDefault="00F666F2" w:rsidP="00F666F2">
      <w:pPr>
        <w:pStyle w:val="Paragraphedeliste"/>
        <w:numPr>
          <w:ilvl w:val="0"/>
          <w:numId w:val="43"/>
        </w:numPr>
        <w:autoSpaceDE w:val="0"/>
        <w:autoSpaceDN w:val="0"/>
        <w:adjustRightInd w:val="0"/>
        <w:spacing w:after="0" w:line="240" w:lineRule="auto"/>
        <w:jc w:val="both"/>
        <w:rPr>
          <w:rFonts w:cs="Calibri"/>
          <w:sz w:val="24"/>
          <w:szCs w:val="24"/>
        </w:rPr>
      </w:pPr>
      <w:r w:rsidRPr="00155933">
        <w:rPr>
          <w:rFonts w:cs="Calibri"/>
          <w:sz w:val="24"/>
          <w:szCs w:val="24"/>
        </w:rPr>
        <w:t xml:space="preserve">L’accès aux soins limités </w:t>
      </w:r>
    </w:p>
    <w:p w:rsidR="00F666F2" w:rsidRPr="00155933" w:rsidRDefault="00F666F2" w:rsidP="00F666F2">
      <w:pPr>
        <w:pStyle w:val="Paragraphedeliste"/>
        <w:autoSpaceDE w:val="0"/>
        <w:autoSpaceDN w:val="0"/>
        <w:adjustRightInd w:val="0"/>
        <w:spacing w:after="0" w:line="240" w:lineRule="auto"/>
        <w:jc w:val="both"/>
        <w:rPr>
          <w:rFonts w:cs="Calibri"/>
          <w:sz w:val="24"/>
          <w:szCs w:val="24"/>
        </w:rPr>
      </w:pPr>
    </w:p>
    <w:p w:rsidR="00F666F2" w:rsidRPr="00FF2780" w:rsidRDefault="00FF2780" w:rsidP="00F666F2">
      <w:pPr>
        <w:autoSpaceDE w:val="0"/>
        <w:autoSpaceDN w:val="0"/>
        <w:adjustRightInd w:val="0"/>
        <w:spacing w:after="0" w:line="240" w:lineRule="auto"/>
        <w:jc w:val="both"/>
        <w:rPr>
          <w:rFonts w:asciiTheme="majorHAnsi" w:hAnsiTheme="majorHAnsi" w:cstheme="majorHAnsi"/>
          <w:b/>
          <w:i/>
          <w:sz w:val="24"/>
          <w:szCs w:val="24"/>
        </w:rPr>
      </w:pPr>
      <w:r>
        <w:rPr>
          <w:rFonts w:asciiTheme="majorHAnsi" w:hAnsiTheme="majorHAnsi" w:cstheme="majorHAnsi"/>
          <w:b/>
          <w:i/>
          <w:sz w:val="24"/>
          <w:szCs w:val="24"/>
        </w:rPr>
        <w:t xml:space="preserve">Graphique </w:t>
      </w:r>
      <w:r w:rsidR="00F666F2" w:rsidRPr="00FF2780">
        <w:rPr>
          <w:rFonts w:asciiTheme="majorHAnsi" w:hAnsiTheme="majorHAnsi" w:cstheme="majorHAnsi"/>
          <w:b/>
          <w:i/>
          <w:sz w:val="24"/>
          <w:szCs w:val="24"/>
        </w:rPr>
        <w:t xml:space="preserve">3 : évolution du VIH/SIDA de 1988 à 2011 </w:t>
      </w:r>
    </w:p>
    <w:p w:rsidR="00F666F2" w:rsidRPr="00155933" w:rsidRDefault="00F666F2" w:rsidP="00F666F2">
      <w:pPr>
        <w:autoSpaceDE w:val="0"/>
        <w:autoSpaceDN w:val="0"/>
        <w:adjustRightInd w:val="0"/>
        <w:spacing w:after="0" w:line="240" w:lineRule="auto"/>
        <w:ind w:left="-426"/>
        <w:jc w:val="both"/>
        <w:rPr>
          <w:rFonts w:cs="Calibri"/>
          <w:b/>
          <w:i/>
          <w:sz w:val="24"/>
          <w:szCs w:val="24"/>
        </w:rPr>
      </w:pPr>
      <w:r w:rsidRPr="00155933">
        <w:rPr>
          <w:rFonts w:cs="Calibri"/>
          <w:b/>
          <w:i/>
          <w:noProof/>
          <w:sz w:val="24"/>
          <w:szCs w:val="24"/>
          <w:lang w:eastAsia="fr-FR"/>
        </w:rPr>
        <w:drawing>
          <wp:inline distT="0" distB="0" distL="0" distR="0">
            <wp:extent cx="6686605" cy="2231572"/>
            <wp:effectExtent l="19050" t="0" r="0" b="0"/>
            <wp:docPr id="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6708242" cy="2238793"/>
                    </a:xfrm>
                    <a:prstGeom prst="rect">
                      <a:avLst/>
                    </a:prstGeom>
                    <a:noFill/>
                    <a:ln w="9525">
                      <a:noFill/>
                      <a:miter lim="800000"/>
                      <a:headEnd/>
                      <a:tailEnd/>
                    </a:ln>
                  </pic:spPr>
                </pic:pic>
              </a:graphicData>
            </a:graphic>
          </wp:inline>
        </w:drawing>
      </w:r>
    </w:p>
    <w:p w:rsidR="00F666F2" w:rsidRPr="00155933" w:rsidRDefault="00F666F2" w:rsidP="00F666F2">
      <w:pPr>
        <w:tabs>
          <w:tab w:val="left" w:pos="0"/>
        </w:tabs>
        <w:autoSpaceDE w:val="0"/>
        <w:autoSpaceDN w:val="0"/>
        <w:adjustRightInd w:val="0"/>
        <w:spacing w:after="0" w:line="240" w:lineRule="auto"/>
        <w:ind w:left="142"/>
        <w:jc w:val="both"/>
        <w:rPr>
          <w:rFonts w:cs="Calibri"/>
          <w:sz w:val="24"/>
          <w:szCs w:val="24"/>
        </w:rPr>
      </w:pPr>
    </w:p>
    <w:p w:rsidR="00F666F2" w:rsidRPr="00301119" w:rsidRDefault="00F666F2" w:rsidP="00F666F2">
      <w:pPr>
        <w:autoSpaceDE w:val="0"/>
        <w:autoSpaceDN w:val="0"/>
        <w:adjustRightInd w:val="0"/>
        <w:spacing w:after="0" w:line="240" w:lineRule="auto"/>
        <w:jc w:val="both"/>
        <w:rPr>
          <w:rFonts w:asciiTheme="majorHAnsi" w:hAnsiTheme="majorHAnsi" w:cstheme="majorHAnsi"/>
          <w:i/>
          <w:sz w:val="20"/>
          <w:szCs w:val="20"/>
        </w:rPr>
      </w:pPr>
      <w:r w:rsidRPr="00301119">
        <w:rPr>
          <w:rFonts w:asciiTheme="majorHAnsi" w:hAnsiTheme="majorHAnsi" w:cstheme="majorHAnsi"/>
          <w:i/>
          <w:sz w:val="20"/>
          <w:szCs w:val="20"/>
        </w:rPr>
        <w:t xml:space="preserve">Source : Rapport d’activités des Comores (mars 2012) UNAIDS </w:t>
      </w:r>
    </w:p>
    <w:p w:rsidR="00F666F2" w:rsidRPr="00155933" w:rsidRDefault="00F666F2" w:rsidP="00F666F2">
      <w:pPr>
        <w:pStyle w:val="Paragraphedeliste"/>
        <w:tabs>
          <w:tab w:val="left" w:pos="284"/>
        </w:tabs>
        <w:jc w:val="both"/>
        <w:rPr>
          <w:rFonts w:cs="Calibri"/>
          <w:sz w:val="24"/>
          <w:szCs w:val="24"/>
        </w:rPr>
      </w:pPr>
    </w:p>
    <w:p w:rsidR="00F666F2" w:rsidRPr="00155933" w:rsidRDefault="00F666F2" w:rsidP="00F666F2">
      <w:pPr>
        <w:pStyle w:val="Paragraphedeliste"/>
        <w:tabs>
          <w:tab w:val="left" w:pos="284"/>
        </w:tabs>
        <w:jc w:val="both"/>
        <w:rPr>
          <w:rFonts w:cs="Calibri"/>
          <w:sz w:val="24"/>
          <w:szCs w:val="24"/>
        </w:rPr>
      </w:pPr>
    </w:p>
    <w:p w:rsidR="00F666F2" w:rsidRPr="002E02E5" w:rsidRDefault="00F666F2" w:rsidP="00F666F2">
      <w:pPr>
        <w:pStyle w:val="Paragraphedeliste"/>
        <w:numPr>
          <w:ilvl w:val="0"/>
          <w:numId w:val="44"/>
        </w:numPr>
        <w:tabs>
          <w:tab w:val="left" w:pos="284"/>
          <w:tab w:val="left" w:pos="851"/>
        </w:tabs>
        <w:ind w:left="284" w:firstLine="709"/>
        <w:jc w:val="both"/>
        <w:rPr>
          <w:rFonts w:asciiTheme="majorHAnsi" w:hAnsiTheme="majorHAnsi" w:cstheme="majorHAnsi"/>
          <w:sz w:val="24"/>
          <w:szCs w:val="24"/>
        </w:rPr>
      </w:pPr>
      <w:r w:rsidRPr="00A15D80">
        <w:rPr>
          <w:rFonts w:cs="Calibri"/>
          <w:b/>
          <w:sz w:val="24"/>
          <w:szCs w:val="24"/>
        </w:rPr>
        <w:t>La maitrise du paludisme et des autres maladies</w:t>
      </w:r>
      <w:r w:rsidRPr="00155933">
        <w:rPr>
          <w:rFonts w:cs="Calibri"/>
          <w:sz w:val="24"/>
          <w:szCs w:val="24"/>
        </w:rPr>
        <w:t xml:space="preserve"> : des progrès sont observés en ce qui concerne la maitrise du paludisme. Les indicateurs suivants démontrent les </w:t>
      </w:r>
      <w:r w:rsidRPr="002E02E5">
        <w:rPr>
          <w:rFonts w:asciiTheme="majorHAnsi" w:hAnsiTheme="majorHAnsi" w:cstheme="majorHAnsi"/>
          <w:sz w:val="24"/>
          <w:szCs w:val="24"/>
        </w:rPr>
        <w:t>efforts consentis pour le cas du paludisme et autres maladies (tuberculose, etc.…)</w:t>
      </w:r>
    </w:p>
    <w:p w:rsidR="00F666F2" w:rsidRPr="002E02E5" w:rsidRDefault="00F666F2" w:rsidP="00F666F2">
      <w:pPr>
        <w:tabs>
          <w:tab w:val="left" w:pos="284"/>
          <w:tab w:val="left" w:pos="851"/>
        </w:tabs>
        <w:ind w:left="284"/>
        <w:jc w:val="both"/>
        <w:rPr>
          <w:rFonts w:asciiTheme="majorHAnsi" w:hAnsiTheme="majorHAnsi" w:cstheme="majorHAnsi"/>
          <w:b/>
          <w:i/>
          <w:sz w:val="24"/>
          <w:szCs w:val="24"/>
        </w:rPr>
      </w:pPr>
      <w:r w:rsidRPr="002E02E5">
        <w:rPr>
          <w:rFonts w:asciiTheme="majorHAnsi" w:hAnsiTheme="majorHAnsi" w:cstheme="majorHAnsi"/>
          <w:b/>
          <w:i/>
          <w:sz w:val="24"/>
          <w:szCs w:val="24"/>
        </w:rPr>
        <w:t>Tableau 21 :</w:t>
      </w:r>
      <w:r w:rsidR="00CB7250" w:rsidRPr="002E02E5">
        <w:rPr>
          <w:rFonts w:asciiTheme="majorHAnsi" w:hAnsiTheme="majorHAnsi" w:cstheme="majorHAnsi"/>
          <w:b/>
          <w:i/>
          <w:sz w:val="24"/>
          <w:szCs w:val="24"/>
        </w:rPr>
        <w:t xml:space="preserve"> la maitrise du paludisme et des autres maladies </w:t>
      </w:r>
      <w:r w:rsidRPr="002E02E5">
        <w:rPr>
          <w:rFonts w:asciiTheme="majorHAnsi" w:hAnsiTheme="majorHAnsi" w:cstheme="majorHAnsi"/>
          <w:b/>
          <w:i/>
          <w:sz w:val="24"/>
          <w:szCs w:val="24"/>
        </w:rPr>
        <w:t xml:space="preserve"> </w:t>
      </w:r>
    </w:p>
    <w:tbl>
      <w:tblPr>
        <w:tblStyle w:val="Grilledutableau"/>
        <w:tblW w:w="0" w:type="auto"/>
        <w:tblLook w:val="04A0"/>
      </w:tblPr>
      <w:tblGrid>
        <w:gridCol w:w="3936"/>
        <w:gridCol w:w="1984"/>
        <w:gridCol w:w="1701"/>
        <w:gridCol w:w="1591"/>
      </w:tblGrid>
      <w:tr w:rsidR="00F666F2" w:rsidRPr="00155933" w:rsidTr="0058483A">
        <w:trPr>
          <w:trHeight w:val="401"/>
        </w:trPr>
        <w:tc>
          <w:tcPr>
            <w:tcW w:w="3936" w:type="dxa"/>
          </w:tcPr>
          <w:p w:rsidR="00F666F2" w:rsidRPr="00155933" w:rsidRDefault="00F666F2" w:rsidP="0058483A">
            <w:pPr>
              <w:jc w:val="both"/>
              <w:rPr>
                <w:rFonts w:ascii="Calibri" w:hAnsi="Calibri" w:cs="Calibri"/>
                <w:b/>
                <w:sz w:val="24"/>
                <w:szCs w:val="24"/>
              </w:rPr>
            </w:pPr>
            <w:r w:rsidRPr="00155933">
              <w:rPr>
                <w:rFonts w:ascii="Calibri" w:hAnsi="Calibri" w:cs="Calibri"/>
                <w:b/>
                <w:sz w:val="24"/>
                <w:szCs w:val="24"/>
              </w:rPr>
              <w:t>Indicateurs</w:t>
            </w:r>
          </w:p>
        </w:tc>
        <w:tc>
          <w:tcPr>
            <w:tcW w:w="1984" w:type="dxa"/>
          </w:tcPr>
          <w:p w:rsidR="00F666F2" w:rsidRPr="00155933" w:rsidRDefault="00F666F2" w:rsidP="0058483A">
            <w:pPr>
              <w:jc w:val="both"/>
              <w:rPr>
                <w:rFonts w:ascii="Calibri" w:hAnsi="Calibri" w:cs="Calibri"/>
                <w:b/>
                <w:sz w:val="24"/>
                <w:szCs w:val="24"/>
              </w:rPr>
            </w:pPr>
            <w:r w:rsidRPr="00155933">
              <w:rPr>
                <w:rFonts w:ascii="Calibri" w:hAnsi="Calibri" w:cs="Calibri"/>
                <w:b/>
                <w:sz w:val="24"/>
                <w:szCs w:val="24"/>
              </w:rPr>
              <w:t>Niveau de référence</w:t>
            </w:r>
          </w:p>
        </w:tc>
        <w:tc>
          <w:tcPr>
            <w:tcW w:w="1701" w:type="dxa"/>
          </w:tcPr>
          <w:p w:rsidR="00F666F2" w:rsidRPr="00155933" w:rsidRDefault="00F666F2" w:rsidP="0058483A">
            <w:pPr>
              <w:jc w:val="both"/>
              <w:rPr>
                <w:rFonts w:ascii="Calibri" w:hAnsi="Calibri" w:cs="Calibri"/>
                <w:b/>
                <w:sz w:val="24"/>
                <w:szCs w:val="24"/>
              </w:rPr>
            </w:pPr>
            <w:r w:rsidRPr="00155933">
              <w:rPr>
                <w:rFonts w:ascii="Calibri" w:hAnsi="Calibri" w:cs="Calibri"/>
                <w:b/>
                <w:sz w:val="24"/>
                <w:szCs w:val="24"/>
              </w:rPr>
              <w:t>Niveau récent</w:t>
            </w:r>
          </w:p>
        </w:tc>
        <w:tc>
          <w:tcPr>
            <w:tcW w:w="1591" w:type="dxa"/>
          </w:tcPr>
          <w:p w:rsidR="00F666F2" w:rsidRPr="00155933" w:rsidRDefault="00F666F2" w:rsidP="0058483A">
            <w:pPr>
              <w:jc w:val="both"/>
              <w:rPr>
                <w:rFonts w:ascii="Calibri" w:hAnsi="Calibri" w:cs="Calibri"/>
                <w:b/>
                <w:sz w:val="24"/>
                <w:szCs w:val="24"/>
              </w:rPr>
            </w:pPr>
            <w:r>
              <w:rPr>
                <w:rFonts w:ascii="Calibri" w:hAnsi="Calibri" w:cs="Calibri"/>
                <w:b/>
                <w:sz w:val="24"/>
                <w:szCs w:val="24"/>
              </w:rPr>
              <w:t xml:space="preserve">Valeur ciblée </w:t>
            </w:r>
            <w:r w:rsidRPr="00155933">
              <w:rPr>
                <w:rFonts w:ascii="Calibri" w:hAnsi="Calibri" w:cs="Calibri"/>
                <w:b/>
                <w:sz w:val="24"/>
                <w:szCs w:val="24"/>
              </w:rPr>
              <w:t xml:space="preserve"> 2015</w:t>
            </w:r>
          </w:p>
        </w:tc>
      </w:tr>
      <w:tr w:rsidR="00F666F2" w:rsidRPr="00155933" w:rsidTr="0058483A">
        <w:tc>
          <w:tcPr>
            <w:tcW w:w="3936" w:type="dxa"/>
          </w:tcPr>
          <w:p w:rsidR="00F666F2" w:rsidRPr="00A60778" w:rsidRDefault="00F666F2" w:rsidP="0058483A">
            <w:pPr>
              <w:autoSpaceDE w:val="0"/>
              <w:autoSpaceDN w:val="0"/>
              <w:adjustRightInd w:val="0"/>
              <w:jc w:val="both"/>
              <w:rPr>
                <w:rFonts w:ascii="Calibri" w:hAnsi="Calibri" w:cs="Calibri"/>
                <w:sz w:val="24"/>
                <w:szCs w:val="24"/>
              </w:rPr>
            </w:pPr>
            <w:r w:rsidRPr="00A60778">
              <w:rPr>
                <w:rFonts w:ascii="Calibri" w:hAnsi="Calibri" w:cs="Calibri"/>
                <w:sz w:val="24"/>
                <w:szCs w:val="24"/>
              </w:rPr>
              <w:t>Taux d’incidence lié à la malaria</w:t>
            </w:r>
          </w:p>
          <w:p w:rsidR="00F666F2" w:rsidRPr="00A60778" w:rsidRDefault="00F666F2" w:rsidP="0058483A">
            <w:pPr>
              <w:jc w:val="both"/>
              <w:rPr>
                <w:rFonts w:ascii="Calibri" w:hAnsi="Calibri" w:cs="Calibri"/>
                <w:sz w:val="24"/>
                <w:szCs w:val="24"/>
              </w:rPr>
            </w:pPr>
            <w:r w:rsidRPr="00A60778">
              <w:rPr>
                <w:rFonts w:ascii="Calibri" w:hAnsi="Calibri" w:cs="Calibri"/>
                <w:sz w:val="24"/>
                <w:szCs w:val="24"/>
              </w:rPr>
              <w:t>(%)</w:t>
            </w:r>
          </w:p>
        </w:tc>
        <w:tc>
          <w:tcPr>
            <w:tcW w:w="1984" w:type="dxa"/>
          </w:tcPr>
          <w:p w:rsidR="00F666F2" w:rsidRPr="00155933" w:rsidRDefault="00F666F2" w:rsidP="0058483A">
            <w:pPr>
              <w:jc w:val="center"/>
              <w:rPr>
                <w:rFonts w:ascii="Calibri" w:hAnsi="Calibri" w:cs="Calibri"/>
                <w:sz w:val="24"/>
                <w:szCs w:val="24"/>
              </w:rPr>
            </w:pPr>
          </w:p>
          <w:p w:rsidR="00F666F2" w:rsidRPr="00155933" w:rsidRDefault="00F666F2" w:rsidP="0058483A">
            <w:pPr>
              <w:jc w:val="center"/>
              <w:rPr>
                <w:rFonts w:ascii="Calibri" w:hAnsi="Calibri" w:cs="Calibri"/>
                <w:sz w:val="24"/>
                <w:szCs w:val="24"/>
              </w:rPr>
            </w:pPr>
            <w:r w:rsidRPr="00155933">
              <w:rPr>
                <w:rFonts w:ascii="Calibri" w:hAnsi="Calibri" w:cs="Calibri"/>
                <w:sz w:val="24"/>
                <w:szCs w:val="24"/>
              </w:rPr>
              <w:t>33</w:t>
            </w:r>
          </w:p>
        </w:tc>
        <w:tc>
          <w:tcPr>
            <w:tcW w:w="1701" w:type="dxa"/>
          </w:tcPr>
          <w:p w:rsidR="00F666F2" w:rsidRPr="00155933" w:rsidRDefault="00F666F2" w:rsidP="0058483A">
            <w:pPr>
              <w:jc w:val="center"/>
              <w:rPr>
                <w:rFonts w:ascii="Calibri" w:hAnsi="Calibri" w:cs="Calibri"/>
                <w:sz w:val="24"/>
                <w:szCs w:val="24"/>
              </w:rPr>
            </w:pPr>
          </w:p>
          <w:p w:rsidR="00F666F2" w:rsidRPr="00155933" w:rsidRDefault="00F666F2" w:rsidP="0058483A">
            <w:pPr>
              <w:jc w:val="center"/>
              <w:rPr>
                <w:rFonts w:ascii="Calibri" w:hAnsi="Calibri" w:cs="Calibri"/>
                <w:sz w:val="24"/>
                <w:szCs w:val="24"/>
              </w:rPr>
            </w:pPr>
            <w:r w:rsidRPr="00155933">
              <w:rPr>
                <w:rFonts w:ascii="Calibri" w:hAnsi="Calibri" w:cs="Calibri"/>
                <w:sz w:val="24"/>
                <w:szCs w:val="24"/>
              </w:rPr>
              <w:t>34,6</w:t>
            </w:r>
          </w:p>
        </w:tc>
        <w:tc>
          <w:tcPr>
            <w:tcW w:w="1591" w:type="dxa"/>
          </w:tcPr>
          <w:p w:rsidR="00F666F2" w:rsidRPr="00155933" w:rsidRDefault="00F666F2" w:rsidP="0058483A">
            <w:pPr>
              <w:jc w:val="center"/>
              <w:rPr>
                <w:rFonts w:ascii="Calibri" w:hAnsi="Calibri" w:cs="Calibri"/>
                <w:sz w:val="24"/>
                <w:szCs w:val="24"/>
              </w:rPr>
            </w:pPr>
          </w:p>
          <w:p w:rsidR="00F666F2" w:rsidRPr="00155933" w:rsidRDefault="00F666F2" w:rsidP="0058483A">
            <w:pPr>
              <w:jc w:val="center"/>
              <w:rPr>
                <w:rFonts w:ascii="Calibri" w:hAnsi="Calibri" w:cs="Calibri"/>
                <w:sz w:val="24"/>
                <w:szCs w:val="24"/>
              </w:rPr>
            </w:pPr>
            <w:r w:rsidRPr="00155933">
              <w:rPr>
                <w:rFonts w:ascii="Calibri" w:hAnsi="Calibri" w:cs="Calibri"/>
                <w:sz w:val="24"/>
                <w:szCs w:val="24"/>
              </w:rPr>
              <w:t>-</w:t>
            </w:r>
          </w:p>
        </w:tc>
      </w:tr>
      <w:tr w:rsidR="00F666F2" w:rsidRPr="00155933" w:rsidTr="0058483A">
        <w:tc>
          <w:tcPr>
            <w:tcW w:w="3936" w:type="dxa"/>
          </w:tcPr>
          <w:p w:rsidR="00F666F2" w:rsidRPr="00A60778" w:rsidRDefault="00F666F2" w:rsidP="0058483A">
            <w:pPr>
              <w:autoSpaceDE w:val="0"/>
              <w:autoSpaceDN w:val="0"/>
              <w:adjustRightInd w:val="0"/>
              <w:jc w:val="both"/>
              <w:rPr>
                <w:rFonts w:ascii="Calibri" w:hAnsi="Calibri" w:cs="Calibri"/>
                <w:sz w:val="24"/>
                <w:szCs w:val="24"/>
              </w:rPr>
            </w:pPr>
            <w:r w:rsidRPr="00A60778">
              <w:rPr>
                <w:rFonts w:ascii="Calibri" w:hAnsi="Calibri" w:cs="Calibri"/>
                <w:sz w:val="24"/>
                <w:szCs w:val="24"/>
              </w:rPr>
              <w:t>Proportion d’enfant de moins de</w:t>
            </w:r>
          </w:p>
          <w:p w:rsidR="00F666F2" w:rsidRPr="00A60778" w:rsidRDefault="00F666F2" w:rsidP="0058483A">
            <w:pPr>
              <w:autoSpaceDE w:val="0"/>
              <w:autoSpaceDN w:val="0"/>
              <w:adjustRightInd w:val="0"/>
              <w:jc w:val="both"/>
              <w:rPr>
                <w:rFonts w:ascii="Calibri" w:hAnsi="Calibri" w:cs="Calibri"/>
                <w:sz w:val="24"/>
                <w:szCs w:val="24"/>
              </w:rPr>
            </w:pPr>
            <w:r w:rsidRPr="00A60778">
              <w:rPr>
                <w:rFonts w:ascii="Calibri" w:hAnsi="Calibri" w:cs="Calibri"/>
                <w:sz w:val="24"/>
                <w:szCs w:val="24"/>
              </w:rPr>
              <w:t>5 ans dormant sous des moustiquaires</w:t>
            </w:r>
          </w:p>
          <w:p w:rsidR="00F666F2" w:rsidRPr="00A60778" w:rsidRDefault="00F666F2" w:rsidP="0058483A">
            <w:pPr>
              <w:autoSpaceDE w:val="0"/>
              <w:autoSpaceDN w:val="0"/>
              <w:adjustRightInd w:val="0"/>
              <w:jc w:val="both"/>
              <w:rPr>
                <w:rFonts w:ascii="Calibri" w:hAnsi="Calibri" w:cs="Calibri"/>
                <w:sz w:val="24"/>
                <w:szCs w:val="24"/>
              </w:rPr>
            </w:pPr>
            <w:r w:rsidRPr="00A60778">
              <w:rPr>
                <w:rFonts w:ascii="Calibri" w:hAnsi="Calibri" w:cs="Calibri"/>
                <w:sz w:val="24"/>
                <w:szCs w:val="24"/>
              </w:rPr>
              <w:t>traitées à l’insecticide</w:t>
            </w:r>
          </w:p>
          <w:p w:rsidR="00F666F2" w:rsidRPr="00A60778" w:rsidRDefault="00F666F2" w:rsidP="0058483A">
            <w:pPr>
              <w:autoSpaceDE w:val="0"/>
              <w:autoSpaceDN w:val="0"/>
              <w:adjustRightInd w:val="0"/>
              <w:jc w:val="both"/>
              <w:rPr>
                <w:rFonts w:ascii="Calibri" w:hAnsi="Calibri" w:cs="Calibri"/>
                <w:sz w:val="24"/>
                <w:szCs w:val="24"/>
              </w:rPr>
            </w:pPr>
            <w:r w:rsidRPr="00A60778">
              <w:rPr>
                <w:rFonts w:ascii="Calibri" w:hAnsi="Calibri" w:cs="Calibri"/>
                <w:sz w:val="24"/>
                <w:szCs w:val="24"/>
              </w:rPr>
              <w:t>(%)</w:t>
            </w:r>
          </w:p>
          <w:p w:rsidR="00F666F2" w:rsidRPr="00A60778" w:rsidRDefault="00F666F2" w:rsidP="0058483A">
            <w:pPr>
              <w:jc w:val="both"/>
              <w:rPr>
                <w:rFonts w:ascii="Calibri" w:hAnsi="Calibri" w:cs="Calibri"/>
                <w:sz w:val="24"/>
                <w:szCs w:val="24"/>
              </w:rPr>
            </w:pPr>
          </w:p>
        </w:tc>
        <w:tc>
          <w:tcPr>
            <w:tcW w:w="1984" w:type="dxa"/>
          </w:tcPr>
          <w:p w:rsidR="00F666F2" w:rsidRPr="00155933" w:rsidRDefault="00F666F2" w:rsidP="0058483A">
            <w:pPr>
              <w:jc w:val="center"/>
              <w:rPr>
                <w:rFonts w:ascii="Calibri" w:hAnsi="Calibri" w:cs="Calibri"/>
                <w:sz w:val="24"/>
                <w:szCs w:val="24"/>
              </w:rPr>
            </w:pPr>
          </w:p>
          <w:p w:rsidR="00F666F2" w:rsidRPr="00155933" w:rsidRDefault="00F666F2" w:rsidP="0058483A">
            <w:pPr>
              <w:jc w:val="center"/>
              <w:rPr>
                <w:rFonts w:ascii="Calibri" w:hAnsi="Calibri" w:cs="Calibri"/>
                <w:sz w:val="24"/>
                <w:szCs w:val="24"/>
              </w:rPr>
            </w:pPr>
          </w:p>
          <w:p w:rsidR="00F666F2" w:rsidRPr="00155933" w:rsidRDefault="00F666F2" w:rsidP="0058483A">
            <w:pPr>
              <w:jc w:val="center"/>
              <w:rPr>
                <w:rFonts w:ascii="Calibri" w:hAnsi="Calibri" w:cs="Calibri"/>
                <w:sz w:val="24"/>
                <w:szCs w:val="24"/>
              </w:rPr>
            </w:pPr>
            <w:r w:rsidRPr="00155933">
              <w:rPr>
                <w:rFonts w:ascii="Calibri" w:hAnsi="Calibri" w:cs="Calibri"/>
                <w:sz w:val="24"/>
                <w:szCs w:val="24"/>
              </w:rPr>
              <w:t>9</w:t>
            </w:r>
          </w:p>
        </w:tc>
        <w:tc>
          <w:tcPr>
            <w:tcW w:w="1701" w:type="dxa"/>
          </w:tcPr>
          <w:p w:rsidR="00F666F2" w:rsidRPr="00155933" w:rsidRDefault="00F666F2" w:rsidP="0058483A">
            <w:pPr>
              <w:jc w:val="center"/>
              <w:rPr>
                <w:rFonts w:ascii="Calibri" w:hAnsi="Calibri" w:cs="Calibri"/>
                <w:sz w:val="24"/>
                <w:szCs w:val="24"/>
              </w:rPr>
            </w:pPr>
          </w:p>
          <w:p w:rsidR="00F666F2" w:rsidRPr="00155933" w:rsidRDefault="00F666F2" w:rsidP="0058483A">
            <w:pPr>
              <w:jc w:val="center"/>
              <w:rPr>
                <w:rFonts w:ascii="Calibri" w:hAnsi="Calibri" w:cs="Calibri"/>
                <w:sz w:val="24"/>
                <w:szCs w:val="24"/>
              </w:rPr>
            </w:pPr>
          </w:p>
          <w:p w:rsidR="00F666F2" w:rsidRPr="00155933" w:rsidRDefault="00F666F2" w:rsidP="0058483A">
            <w:pPr>
              <w:jc w:val="center"/>
              <w:rPr>
                <w:rFonts w:ascii="Calibri" w:hAnsi="Calibri" w:cs="Calibri"/>
                <w:sz w:val="24"/>
                <w:szCs w:val="24"/>
              </w:rPr>
            </w:pPr>
            <w:r w:rsidRPr="00155933">
              <w:rPr>
                <w:rFonts w:ascii="Calibri" w:hAnsi="Calibri" w:cs="Calibri"/>
                <w:sz w:val="24"/>
                <w:szCs w:val="24"/>
              </w:rPr>
              <w:t>26,4</w:t>
            </w:r>
          </w:p>
        </w:tc>
        <w:tc>
          <w:tcPr>
            <w:tcW w:w="1591" w:type="dxa"/>
          </w:tcPr>
          <w:p w:rsidR="00F666F2" w:rsidRPr="00155933" w:rsidRDefault="00F666F2" w:rsidP="0058483A">
            <w:pPr>
              <w:jc w:val="center"/>
              <w:rPr>
                <w:rFonts w:ascii="Calibri" w:hAnsi="Calibri" w:cs="Calibri"/>
                <w:sz w:val="24"/>
                <w:szCs w:val="24"/>
              </w:rPr>
            </w:pPr>
          </w:p>
          <w:p w:rsidR="00F666F2" w:rsidRPr="00155933" w:rsidRDefault="00F666F2" w:rsidP="0058483A">
            <w:pPr>
              <w:jc w:val="center"/>
              <w:rPr>
                <w:rFonts w:ascii="Calibri" w:hAnsi="Calibri" w:cs="Calibri"/>
                <w:sz w:val="24"/>
                <w:szCs w:val="24"/>
              </w:rPr>
            </w:pPr>
          </w:p>
          <w:p w:rsidR="00F666F2" w:rsidRPr="00155933" w:rsidRDefault="00F666F2" w:rsidP="0058483A">
            <w:pPr>
              <w:jc w:val="center"/>
              <w:rPr>
                <w:rFonts w:ascii="Calibri" w:hAnsi="Calibri" w:cs="Calibri"/>
                <w:sz w:val="24"/>
                <w:szCs w:val="24"/>
              </w:rPr>
            </w:pPr>
            <w:r w:rsidRPr="00155933">
              <w:rPr>
                <w:rFonts w:ascii="Calibri" w:hAnsi="Calibri" w:cs="Calibri"/>
                <w:sz w:val="24"/>
                <w:szCs w:val="24"/>
              </w:rPr>
              <w:t>100</w:t>
            </w:r>
          </w:p>
          <w:p w:rsidR="00F666F2" w:rsidRPr="00155933" w:rsidRDefault="00F666F2" w:rsidP="0058483A">
            <w:pPr>
              <w:jc w:val="center"/>
              <w:rPr>
                <w:rFonts w:ascii="Calibri" w:hAnsi="Calibri" w:cs="Calibri"/>
                <w:sz w:val="24"/>
                <w:szCs w:val="24"/>
              </w:rPr>
            </w:pPr>
          </w:p>
        </w:tc>
      </w:tr>
      <w:tr w:rsidR="00F666F2" w:rsidRPr="00155933" w:rsidTr="0058483A">
        <w:tc>
          <w:tcPr>
            <w:tcW w:w="3936" w:type="dxa"/>
          </w:tcPr>
          <w:p w:rsidR="00F666F2" w:rsidRPr="00A60778" w:rsidRDefault="00F666F2" w:rsidP="0058483A">
            <w:pPr>
              <w:autoSpaceDE w:val="0"/>
              <w:autoSpaceDN w:val="0"/>
              <w:adjustRightInd w:val="0"/>
              <w:jc w:val="both"/>
              <w:rPr>
                <w:rFonts w:ascii="Calibri" w:hAnsi="Calibri" w:cs="Calibri"/>
                <w:sz w:val="24"/>
                <w:szCs w:val="24"/>
              </w:rPr>
            </w:pPr>
            <w:r w:rsidRPr="00A60778">
              <w:rPr>
                <w:rFonts w:ascii="Calibri" w:hAnsi="Calibri" w:cs="Calibri"/>
                <w:sz w:val="24"/>
                <w:szCs w:val="24"/>
              </w:rPr>
              <w:t>Proportion d’enfants de moins</w:t>
            </w:r>
          </w:p>
          <w:p w:rsidR="00F666F2" w:rsidRPr="00A60778" w:rsidRDefault="00F666F2" w:rsidP="0058483A">
            <w:pPr>
              <w:autoSpaceDE w:val="0"/>
              <w:autoSpaceDN w:val="0"/>
              <w:adjustRightInd w:val="0"/>
              <w:jc w:val="both"/>
              <w:rPr>
                <w:rFonts w:ascii="Calibri" w:hAnsi="Calibri" w:cs="Calibri"/>
                <w:sz w:val="24"/>
                <w:szCs w:val="24"/>
              </w:rPr>
            </w:pPr>
            <w:r w:rsidRPr="00A60778">
              <w:rPr>
                <w:rFonts w:ascii="Calibri" w:hAnsi="Calibri" w:cs="Calibri"/>
                <w:sz w:val="24"/>
                <w:szCs w:val="24"/>
              </w:rPr>
              <w:t>de 5 ans ayant la fièvre et traités</w:t>
            </w:r>
          </w:p>
          <w:p w:rsidR="00F666F2" w:rsidRPr="00A60778" w:rsidRDefault="00F666F2" w:rsidP="0058483A">
            <w:pPr>
              <w:autoSpaceDE w:val="0"/>
              <w:autoSpaceDN w:val="0"/>
              <w:adjustRightInd w:val="0"/>
              <w:jc w:val="both"/>
              <w:rPr>
                <w:rFonts w:ascii="Calibri" w:hAnsi="Calibri" w:cs="Calibri"/>
                <w:sz w:val="24"/>
                <w:szCs w:val="24"/>
              </w:rPr>
            </w:pPr>
            <w:r w:rsidRPr="00A60778">
              <w:rPr>
                <w:rFonts w:ascii="Calibri" w:hAnsi="Calibri" w:cs="Calibri"/>
                <w:sz w:val="24"/>
                <w:szCs w:val="24"/>
              </w:rPr>
              <w:t>avec des médicaments anti-malaria</w:t>
            </w:r>
          </w:p>
          <w:p w:rsidR="00F666F2" w:rsidRPr="00A60778" w:rsidRDefault="00F666F2" w:rsidP="0058483A">
            <w:pPr>
              <w:autoSpaceDE w:val="0"/>
              <w:autoSpaceDN w:val="0"/>
              <w:adjustRightInd w:val="0"/>
              <w:jc w:val="both"/>
              <w:rPr>
                <w:rFonts w:ascii="Calibri" w:hAnsi="Calibri" w:cs="Calibri"/>
                <w:sz w:val="24"/>
                <w:szCs w:val="24"/>
              </w:rPr>
            </w:pPr>
            <w:r w:rsidRPr="00A60778">
              <w:rPr>
                <w:rFonts w:ascii="Calibri" w:hAnsi="Calibri" w:cs="Calibri"/>
                <w:sz w:val="24"/>
                <w:szCs w:val="24"/>
              </w:rPr>
              <w:t>appropriés (%)</w:t>
            </w:r>
          </w:p>
          <w:p w:rsidR="00F666F2" w:rsidRDefault="00F666F2" w:rsidP="0058483A">
            <w:pPr>
              <w:jc w:val="both"/>
              <w:rPr>
                <w:rFonts w:ascii="Calibri" w:hAnsi="Calibri" w:cs="Calibri"/>
                <w:sz w:val="24"/>
                <w:szCs w:val="24"/>
              </w:rPr>
            </w:pPr>
          </w:p>
          <w:p w:rsidR="00673D10" w:rsidRPr="00A60778" w:rsidRDefault="00673D10" w:rsidP="0058483A">
            <w:pPr>
              <w:jc w:val="both"/>
              <w:rPr>
                <w:rFonts w:ascii="Calibri" w:hAnsi="Calibri" w:cs="Calibri"/>
                <w:sz w:val="24"/>
                <w:szCs w:val="24"/>
              </w:rPr>
            </w:pPr>
          </w:p>
        </w:tc>
        <w:tc>
          <w:tcPr>
            <w:tcW w:w="1984" w:type="dxa"/>
          </w:tcPr>
          <w:p w:rsidR="00F666F2" w:rsidRPr="00155933" w:rsidRDefault="00F666F2" w:rsidP="0058483A">
            <w:pPr>
              <w:autoSpaceDE w:val="0"/>
              <w:autoSpaceDN w:val="0"/>
              <w:adjustRightInd w:val="0"/>
              <w:jc w:val="center"/>
              <w:rPr>
                <w:rFonts w:ascii="Calibri" w:hAnsi="Calibri" w:cs="Calibri"/>
                <w:sz w:val="24"/>
                <w:szCs w:val="24"/>
              </w:rPr>
            </w:pPr>
          </w:p>
          <w:p w:rsidR="00F666F2" w:rsidRPr="00155933" w:rsidRDefault="00F666F2" w:rsidP="0058483A">
            <w:pPr>
              <w:autoSpaceDE w:val="0"/>
              <w:autoSpaceDN w:val="0"/>
              <w:adjustRightInd w:val="0"/>
              <w:jc w:val="center"/>
              <w:rPr>
                <w:rFonts w:ascii="Calibri" w:hAnsi="Calibri" w:cs="Calibri"/>
                <w:sz w:val="24"/>
                <w:szCs w:val="24"/>
              </w:rPr>
            </w:pPr>
          </w:p>
          <w:p w:rsidR="00F666F2" w:rsidRPr="00155933" w:rsidRDefault="00F666F2" w:rsidP="0058483A">
            <w:pPr>
              <w:autoSpaceDE w:val="0"/>
              <w:autoSpaceDN w:val="0"/>
              <w:adjustRightInd w:val="0"/>
              <w:jc w:val="center"/>
              <w:rPr>
                <w:rFonts w:ascii="Calibri" w:hAnsi="Calibri" w:cs="Calibri"/>
                <w:sz w:val="24"/>
                <w:szCs w:val="24"/>
              </w:rPr>
            </w:pPr>
            <w:r w:rsidRPr="00155933">
              <w:rPr>
                <w:rFonts w:ascii="Calibri" w:hAnsi="Calibri" w:cs="Calibri"/>
                <w:sz w:val="24"/>
                <w:szCs w:val="24"/>
              </w:rPr>
              <w:t>63</w:t>
            </w:r>
          </w:p>
        </w:tc>
        <w:tc>
          <w:tcPr>
            <w:tcW w:w="1701" w:type="dxa"/>
          </w:tcPr>
          <w:p w:rsidR="00F666F2" w:rsidRPr="00155933" w:rsidRDefault="00F666F2" w:rsidP="0058483A">
            <w:pPr>
              <w:autoSpaceDE w:val="0"/>
              <w:autoSpaceDN w:val="0"/>
              <w:adjustRightInd w:val="0"/>
              <w:jc w:val="center"/>
              <w:rPr>
                <w:rFonts w:ascii="Calibri" w:hAnsi="Calibri" w:cs="Calibri"/>
                <w:sz w:val="24"/>
                <w:szCs w:val="24"/>
              </w:rPr>
            </w:pPr>
          </w:p>
          <w:p w:rsidR="00F666F2" w:rsidRPr="00155933" w:rsidRDefault="00F666F2" w:rsidP="0058483A">
            <w:pPr>
              <w:autoSpaceDE w:val="0"/>
              <w:autoSpaceDN w:val="0"/>
              <w:adjustRightInd w:val="0"/>
              <w:jc w:val="center"/>
              <w:rPr>
                <w:rFonts w:ascii="Calibri" w:hAnsi="Calibri" w:cs="Calibri"/>
                <w:sz w:val="24"/>
                <w:szCs w:val="24"/>
              </w:rPr>
            </w:pPr>
          </w:p>
          <w:p w:rsidR="00F666F2" w:rsidRPr="00155933" w:rsidRDefault="00F666F2" w:rsidP="0058483A">
            <w:pPr>
              <w:autoSpaceDE w:val="0"/>
              <w:autoSpaceDN w:val="0"/>
              <w:adjustRightInd w:val="0"/>
              <w:jc w:val="center"/>
              <w:rPr>
                <w:rFonts w:ascii="Calibri" w:hAnsi="Calibri" w:cs="Calibri"/>
                <w:sz w:val="24"/>
                <w:szCs w:val="24"/>
              </w:rPr>
            </w:pPr>
            <w:r w:rsidRPr="00155933">
              <w:rPr>
                <w:rFonts w:ascii="Calibri" w:hAnsi="Calibri" w:cs="Calibri"/>
                <w:sz w:val="24"/>
                <w:szCs w:val="24"/>
              </w:rPr>
              <w:t>49,51</w:t>
            </w:r>
          </w:p>
        </w:tc>
        <w:tc>
          <w:tcPr>
            <w:tcW w:w="1591" w:type="dxa"/>
          </w:tcPr>
          <w:p w:rsidR="00F666F2" w:rsidRPr="00155933" w:rsidRDefault="00F666F2" w:rsidP="0058483A">
            <w:pPr>
              <w:jc w:val="center"/>
              <w:rPr>
                <w:rFonts w:ascii="Calibri" w:hAnsi="Calibri" w:cs="Calibri"/>
                <w:sz w:val="24"/>
                <w:szCs w:val="24"/>
              </w:rPr>
            </w:pPr>
          </w:p>
          <w:p w:rsidR="00F666F2" w:rsidRPr="00155933" w:rsidRDefault="00F666F2" w:rsidP="0058483A">
            <w:pPr>
              <w:jc w:val="center"/>
              <w:rPr>
                <w:rFonts w:ascii="Calibri" w:hAnsi="Calibri" w:cs="Calibri"/>
                <w:sz w:val="24"/>
                <w:szCs w:val="24"/>
              </w:rPr>
            </w:pPr>
          </w:p>
          <w:p w:rsidR="00F666F2" w:rsidRPr="00155933" w:rsidRDefault="00F666F2" w:rsidP="0058483A">
            <w:pPr>
              <w:jc w:val="center"/>
              <w:rPr>
                <w:rFonts w:ascii="Calibri" w:hAnsi="Calibri" w:cs="Calibri"/>
                <w:sz w:val="24"/>
                <w:szCs w:val="24"/>
              </w:rPr>
            </w:pPr>
            <w:r w:rsidRPr="00155933">
              <w:rPr>
                <w:rFonts w:ascii="Calibri" w:hAnsi="Calibri" w:cs="Calibri"/>
                <w:sz w:val="24"/>
                <w:szCs w:val="24"/>
              </w:rPr>
              <w:t>100</w:t>
            </w:r>
          </w:p>
        </w:tc>
      </w:tr>
      <w:tr w:rsidR="00F666F2" w:rsidRPr="00155933" w:rsidTr="0058483A">
        <w:tc>
          <w:tcPr>
            <w:tcW w:w="3936" w:type="dxa"/>
          </w:tcPr>
          <w:p w:rsidR="00F666F2" w:rsidRPr="00A60778" w:rsidRDefault="00F666F2" w:rsidP="0058483A">
            <w:pPr>
              <w:autoSpaceDE w:val="0"/>
              <w:autoSpaceDN w:val="0"/>
              <w:adjustRightInd w:val="0"/>
              <w:jc w:val="both"/>
              <w:rPr>
                <w:rFonts w:ascii="Calibri" w:hAnsi="Calibri" w:cs="Calibri"/>
                <w:sz w:val="24"/>
                <w:szCs w:val="24"/>
              </w:rPr>
            </w:pPr>
            <w:r w:rsidRPr="00A60778">
              <w:rPr>
                <w:rFonts w:ascii="Calibri" w:hAnsi="Calibri" w:cs="Calibri"/>
                <w:sz w:val="24"/>
                <w:szCs w:val="24"/>
              </w:rPr>
              <w:lastRenderedPageBreak/>
              <w:t>Taux de mortalité liés à la tuberculose</w:t>
            </w:r>
          </w:p>
          <w:p w:rsidR="00F666F2" w:rsidRPr="00A60778" w:rsidRDefault="00F666F2" w:rsidP="0058483A">
            <w:pPr>
              <w:autoSpaceDE w:val="0"/>
              <w:autoSpaceDN w:val="0"/>
              <w:adjustRightInd w:val="0"/>
              <w:jc w:val="both"/>
              <w:rPr>
                <w:rFonts w:ascii="Calibri" w:hAnsi="Calibri" w:cs="Calibri"/>
                <w:sz w:val="24"/>
                <w:szCs w:val="24"/>
              </w:rPr>
            </w:pPr>
            <w:r w:rsidRPr="00A60778">
              <w:rPr>
                <w:rFonts w:ascii="Calibri" w:hAnsi="Calibri" w:cs="Calibri"/>
                <w:sz w:val="24"/>
                <w:szCs w:val="24"/>
              </w:rPr>
              <w:t>(100 000 hab)</w:t>
            </w:r>
          </w:p>
        </w:tc>
        <w:tc>
          <w:tcPr>
            <w:tcW w:w="1984" w:type="dxa"/>
          </w:tcPr>
          <w:p w:rsidR="00F666F2" w:rsidRPr="00155933" w:rsidRDefault="00F666F2" w:rsidP="0058483A">
            <w:pPr>
              <w:autoSpaceDE w:val="0"/>
              <w:autoSpaceDN w:val="0"/>
              <w:adjustRightInd w:val="0"/>
              <w:jc w:val="center"/>
              <w:rPr>
                <w:rFonts w:ascii="Calibri" w:hAnsi="Calibri" w:cs="Calibri"/>
                <w:sz w:val="24"/>
                <w:szCs w:val="24"/>
              </w:rPr>
            </w:pPr>
          </w:p>
          <w:p w:rsidR="00F666F2" w:rsidRPr="00155933" w:rsidRDefault="00F666F2" w:rsidP="0058483A">
            <w:pPr>
              <w:autoSpaceDE w:val="0"/>
              <w:autoSpaceDN w:val="0"/>
              <w:adjustRightInd w:val="0"/>
              <w:jc w:val="center"/>
              <w:rPr>
                <w:rFonts w:ascii="Calibri" w:hAnsi="Calibri" w:cs="Calibri"/>
                <w:sz w:val="24"/>
                <w:szCs w:val="24"/>
              </w:rPr>
            </w:pPr>
            <w:r w:rsidRPr="00155933">
              <w:rPr>
                <w:rFonts w:ascii="Calibri" w:hAnsi="Calibri" w:cs="Calibri"/>
                <w:sz w:val="24"/>
                <w:szCs w:val="24"/>
              </w:rPr>
              <w:t>20,8</w:t>
            </w:r>
          </w:p>
          <w:p w:rsidR="00F666F2" w:rsidRPr="00155933" w:rsidRDefault="00F666F2" w:rsidP="0058483A">
            <w:pPr>
              <w:autoSpaceDE w:val="0"/>
              <w:autoSpaceDN w:val="0"/>
              <w:adjustRightInd w:val="0"/>
              <w:jc w:val="center"/>
              <w:rPr>
                <w:rFonts w:ascii="Calibri" w:hAnsi="Calibri" w:cs="Calibri"/>
                <w:sz w:val="24"/>
                <w:szCs w:val="24"/>
              </w:rPr>
            </w:pPr>
          </w:p>
        </w:tc>
        <w:tc>
          <w:tcPr>
            <w:tcW w:w="1701" w:type="dxa"/>
          </w:tcPr>
          <w:p w:rsidR="00F666F2" w:rsidRPr="00155933" w:rsidRDefault="00F666F2" w:rsidP="0058483A">
            <w:pPr>
              <w:autoSpaceDE w:val="0"/>
              <w:autoSpaceDN w:val="0"/>
              <w:adjustRightInd w:val="0"/>
              <w:jc w:val="center"/>
              <w:rPr>
                <w:rFonts w:ascii="Calibri" w:hAnsi="Calibri" w:cs="Calibri"/>
                <w:sz w:val="24"/>
                <w:szCs w:val="24"/>
              </w:rPr>
            </w:pPr>
          </w:p>
          <w:p w:rsidR="00F666F2" w:rsidRPr="00155933" w:rsidRDefault="00F666F2" w:rsidP="0058483A">
            <w:pPr>
              <w:autoSpaceDE w:val="0"/>
              <w:autoSpaceDN w:val="0"/>
              <w:adjustRightInd w:val="0"/>
              <w:jc w:val="center"/>
              <w:rPr>
                <w:rFonts w:ascii="Calibri" w:hAnsi="Calibri" w:cs="Calibri"/>
                <w:sz w:val="24"/>
                <w:szCs w:val="24"/>
              </w:rPr>
            </w:pPr>
            <w:r w:rsidRPr="00155933">
              <w:rPr>
                <w:rFonts w:ascii="Calibri" w:hAnsi="Calibri" w:cs="Calibri"/>
                <w:sz w:val="24"/>
                <w:szCs w:val="24"/>
              </w:rPr>
              <w:t>130</w:t>
            </w:r>
          </w:p>
          <w:p w:rsidR="00F666F2" w:rsidRPr="00155933" w:rsidRDefault="00F666F2" w:rsidP="0058483A">
            <w:pPr>
              <w:autoSpaceDE w:val="0"/>
              <w:autoSpaceDN w:val="0"/>
              <w:adjustRightInd w:val="0"/>
              <w:jc w:val="center"/>
              <w:rPr>
                <w:rFonts w:ascii="Calibri" w:hAnsi="Calibri" w:cs="Calibri"/>
                <w:sz w:val="24"/>
                <w:szCs w:val="24"/>
              </w:rPr>
            </w:pPr>
          </w:p>
        </w:tc>
        <w:tc>
          <w:tcPr>
            <w:tcW w:w="1591" w:type="dxa"/>
          </w:tcPr>
          <w:p w:rsidR="00F666F2" w:rsidRPr="00155933" w:rsidRDefault="00F666F2" w:rsidP="0058483A">
            <w:pPr>
              <w:jc w:val="center"/>
              <w:rPr>
                <w:rFonts w:ascii="Calibri" w:hAnsi="Calibri" w:cs="Calibri"/>
                <w:sz w:val="24"/>
                <w:szCs w:val="24"/>
              </w:rPr>
            </w:pPr>
          </w:p>
          <w:p w:rsidR="00F666F2" w:rsidRPr="00155933" w:rsidRDefault="00F666F2" w:rsidP="0058483A">
            <w:pPr>
              <w:jc w:val="center"/>
              <w:rPr>
                <w:rFonts w:ascii="Calibri" w:hAnsi="Calibri" w:cs="Calibri"/>
                <w:sz w:val="24"/>
                <w:szCs w:val="24"/>
              </w:rPr>
            </w:pPr>
            <w:r w:rsidRPr="00155933">
              <w:rPr>
                <w:rFonts w:ascii="Calibri" w:hAnsi="Calibri" w:cs="Calibri"/>
                <w:sz w:val="24"/>
                <w:szCs w:val="24"/>
              </w:rPr>
              <w:t>-</w:t>
            </w:r>
          </w:p>
          <w:p w:rsidR="00F666F2" w:rsidRPr="00155933" w:rsidRDefault="00F666F2" w:rsidP="0058483A">
            <w:pPr>
              <w:jc w:val="center"/>
              <w:rPr>
                <w:rFonts w:ascii="Calibri" w:hAnsi="Calibri" w:cs="Calibri"/>
                <w:sz w:val="24"/>
                <w:szCs w:val="24"/>
              </w:rPr>
            </w:pPr>
          </w:p>
        </w:tc>
      </w:tr>
      <w:tr w:rsidR="00F666F2" w:rsidRPr="00155933" w:rsidTr="0058483A">
        <w:tc>
          <w:tcPr>
            <w:tcW w:w="3936" w:type="dxa"/>
          </w:tcPr>
          <w:p w:rsidR="00F666F2" w:rsidRPr="00A60778" w:rsidRDefault="00F666F2" w:rsidP="0058483A">
            <w:pPr>
              <w:autoSpaceDE w:val="0"/>
              <w:autoSpaceDN w:val="0"/>
              <w:adjustRightInd w:val="0"/>
              <w:jc w:val="both"/>
              <w:rPr>
                <w:rFonts w:ascii="Calibri" w:hAnsi="Calibri" w:cs="Calibri"/>
                <w:sz w:val="24"/>
                <w:szCs w:val="24"/>
              </w:rPr>
            </w:pPr>
            <w:r w:rsidRPr="00A60778">
              <w:rPr>
                <w:rFonts w:ascii="Calibri" w:hAnsi="Calibri" w:cs="Calibri"/>
                <w:sz w:val="24"/>
                <w:szCs w:val="24"/>
              </w:rPr>
              <w:t>Proportion de cas de tuberculose</w:t>
            </w:r>
          </w:p>
          <w:p w:rsidR="00F666F2" w:rsidRPr="00A60778" w:rsidRDefault="00F666F2" w:rsidP="0058483A">
            <w:pPr>
              <w:autoSpaceDE w:val="0"/>
              <w:autoSpaceDN w:val="0"/>
              <w:adjustRightInd w:val="0"/>
              <w:jc w:val="both"/>
              <w:rPr>
                <w:rFonts w:ascii="Calibri" w:hAnsi="Calibri" w:cs="Calibri"/>
                <w:sz w:val="24"/>
                <w:szCs w:val="24"/>
              </w:rPr>
            </w:pPr>
            <w:r w:rsidRPr="00A60778">
              <w:rPr>
                <w:rFonts w:ascii="Calibri" w:hAnsi="Calibri" w:cs="Calibri"/>
                <w:sz w:val="24"/>
                <w:szCs w:val="24"/>
              </w:rPr>
              <w:t>détectés et soignés dans le</w:t>
            </w:r>
          </w:p>
          <w:p w:rsidR="00F666F2" w:rsidRPr="00A60778" w:rsidRDefault="00F666F2" w:rsidP="0058483A">
            <w:pPr>
              <w:autoSpaceDE w:val="0"/>
              <w:autoSpaceDN w:val="0"/>
              <w:adjustRightInd w:val="0"/>
              <w:jc w:val="both"/>
              <w:rPr>
                <w:rFonts w:ascii="Calibri" w:hAnsi="Calibri" w:cs="Calibri"/>
                <w:sz w:val="24"/>
                <w:szCs w:val="24"/>
              </w:rPr>
            </w:pPr>
            <w:r w:rsidRPr="00A60778">
              <w:rPr>
                <w:rFonts w:ascii="Calibri" w:hAnsi="Calibri" w:cs="Calibri"/>
                <w:sz w:val="24"/>
                <w:szCs w:val="24"/>
              </w:rPr>
              <w:t>cadre DOTS (%)</w:t>
            </w:r>
          </w:p>
          <w:p w:rsidR="00F666F2" w:rsidRPr="00155933" w:rsidRDefault="00F666F2" w:rsidP="0058483A">
            <w:pPr>
              <w:autoSpaceDE w:val="0"/>
              <w:autoSpaceDN w:val="0"/>
              <w:adjustRightInd w:val="0"/>
              <w:jc w:val="both"/>
              <w:rPr>
                <w:rFonts w:ascii="Calibri" w:hAnsi="Calibri" w:cs="Calibri"/>
                <w:sz w:val="24"/>
                <w:szCs w:val="24"/>
              </w:rPr>
            </w:pPr>
          </w:p>
        </w:tc>
        <w:tc>
          <w:tcPr>
            <w:tcW w:w="1984" w:type="dxa"/>
          </w:tcPr>
          <w:p w:rsidR="00F666F2" w:rsidRPr="00155933" w:rsidRDefault="00F666F2" w:rsidP="0058483A">
            <w:pPr>
              <w:autoSpaceDE w:val="0"/>
              <w:autoSpaceDN w:val="0"/>
              <w:adjustRightInd w:val="0"/>
              <w:jc w:val="center"/>
              <w:rPr>
                <w:rFonts w:ascii="Calibri" w:hAnsi="Calibri" w:cs="Calibri"/>
                <w:sz w:val="24"/>
                <w:szCs w:val="24"/>
              </w:rPr>
            </w:pPr>
          </w:p>
          <w:p w:rsidR="00F666F2" w:rsidRPr="00155933" w:rsidRDefault="00F666F2" w:rsidP="0058483A">
            <w:pPr>
              <w:autoSpaceDE w:val="0"/>
              <w:autoSpaceDN w:val="0"/>
              <w:adjustRightInd w:val="0"/>
              <w:jc w:val="center"/>
              <w:rPr>
                <w:rFonts w:ascii="Calibri" w:hAnsi="Calibri" w:cs="Calibri"/>
                <w:sz w:val="24"/>
                <w:szCs w:val="24"/>
              </w:rPr>
            </w:pPr>
          </w:p>
          <w:p w:rsidR="00F666F2" w:rsidRPr="00155933" w:rsidRDefault="00F666F2" w:rsidP="0058483A">
            <w:pPr>
              <w:autoSpaceDE w:val="0"/>
              <w:autoSpaceDN w:val="0"/>
              <w:adjustRightInd w:val="0"/>
              <w:jc w:val="center"/>
              <w:rPr>
                <w:rFonts w:ascii="Calibri" w:hAnsi="Calibri" w:cs="Calibri"/>
                <w:sz w:val="24"/>
                <w:szCs w:val="24"/>
              </w:rPr>
            </w:pPr>
            <w:r w:rsidRPr="00155933">
              <w:rPr>
                <w:rFonts w:ascii="Calibri" w:hAnsi="Calibri" w:cs="Calibri"/>
                <w:sz w:val="24"/>
                <w:szCs w:val="24"/>
              </w:rPr>
              <w:t>94,5</w:t>
            </w:r>
          </w:p>
        </w:tc>
        <w:tc>
          <w:tcPr>
            <w:tcW w:w="1701" w:type="dxa"/>
          </w:tcPr>
          <w:p w:rsidR="00F666F2" w:rsidRPr="00155933" w:rsidRDefault="00F666F2" w:rsidP="0058483A">
            <w:pPr>
              <w:autoSpaceDE w:val="0"/>
              <w:autoSpaceDN w:val="0"/>
              <w:adjustRightInd w:val="0"/>
              <w:jc w:val="center"/>
              <w:rPr>
                <w:rFonts w:ascii="Calibri" w:hAnsi="Calibri" w:cs="Calibri"/>
                <w:sz w:val="24"/>
                <w:szCs w:val="24"/>
              </w:rPr>
            </w:pPr>
          </w:p>
          <w:p w:rsidR="00F666F2" w:rsidRPr="00155933" w:rsidRDefault="00F666F2" w:rsidP="0058483A">
            <w:pPr>
              <w:autoSpaceDE w:val="0"/>
              <w:autoSpaceDN w:val="0"/>
              <w:adjustRightInd w:val="0"/>
              <w:jc w:val="center"/>
              <w:rPr>
                <w:rFonts w:ascii="Calibri" w:hAnsi="Calibri" w:cs="Calibri"/>
                <w:sz w:val="24"/>
                <w:szCs w:val="24"/>
              </w:rPr>
            </w:pPr>
          </w:p>
          <w:p w:rsidR="00F666F2" w:rsidRPr="00155933" w:rsidRDefault="00F666F2" w:rsidP="0058483A">
            <w:pPr>
              <w:autoSpaceDE w:val="0"/>
              <w:autoSpaceDN w:val="0"/>
              <w:adjustRightInd w:val="0"/>
              <w:jc w:val="center"/>
              <w:rPr>
                <w:rFonts w:ascii="Calibri" w:hAnsi="Calibri" w:cs="Calibri"/>
                <w:sz w:val="24"/>
                <w:szCs w:val="24"/>
              </w:rPr>
            </w:pPr>
            <w:r w:rsidRPr="00155933">
              <w:rPr>
                <w:rFonts w:ascii="Calibri" w:hAnsi="Calibri" w:cs="Calibri"/>
                <w:sz w:val="24"/>
                <w:szCs w:val="24"/>
              </w:rPr>
              <w:t>100</w:t>
            </w:r>
          </w:p>
        </w:tc>
        <w:tc>
          <w:tcPr>
            <w:tcW w:w="1591" w:type="dxa"/>
          </w:tcPr>
          <w:p w:rsidR="00F666F2" w:rsidRPr="00155933" w:rsidRDefault="00F666F2" w:rsidP="0058483A">
            <w:pPr>
              <w:jc w:val="center"/>
              <w:rPr>
                <w:rFonts w:ascii="Calibri" w:hAnsi="Calibri" w:cs="Calibri"/>
                <w:sz w:val="24"/>
                <w:szCs w:val="24"/>
              </w:rPr>
            </w:pPr>
          </w:p>
          <w:p w:rsidR="00F666F2" w:rsidRPr="00155933" w:rsidRDefault="00F666F2" w:rsidP="0058483A">
            <w:pPr>
              <w:jc w:val="center"/>
              <w:rPr>
                <w:rFonts w:ascii="Calibri" w:hAnsi="Calibri" w:cs="Calibri"/>
                <w:sz w:val="24"/>
                <w:szCs w:val="24"/>
              </w:rPr>
            </w:pPr>
          </w:p>
          <w:p w:rsidR="00F666F2" w:rsidRPr="00155933" w:rsidRDefault="00F666F2" w:rsidP="0058483A">
            <w:pPr>
              <w:jc w:val="center"/>
              <w:rPr>
                <w:rFonts w:ascii="Calibri" w:hAnsi="Calibri" w:cs="Calibri"/>
                <w:sz w:val="24"/>
                <w:szCs w:val="24"/>
              </w:rPr>
            </w:pPr>
            <w:r w:rsidRPr="00155933">
              <w:rPr>
                <w:rFonts w:ascii="Calibri" w:hAnsi="Calibri" w:cs="Calibri"/>
                <w:sz w:val="24"/>
                <w:szCs w:val="24"/>
              </w:rPr>
              <w:t>100</w:t>
            </w:r>
          </w:p>
        </w:tc>
      </w:tr>
    </w:tbl>
    <w:p w:rsidR="00F666F2" w:rsidRPr="009C2626" w:rsidRDefault="00F666F2" w:rsidP="00F666F2">
      <w:pPr>
        <w:autoSpaceDE w:val="0"/>
        <w:autoSpaceDN w:val="0"/>
        <w:adjustRightInd w:val="0"/>
        <w:spacing w:after="0" w:line="240" w:lineRule="auto"/>
        <w:jc w:val="both"/>
        <w:rPr>
          <w:rFonts w:asciiTheme="majorHAnsi" w:hAnsiTheme="majorHAnsi" w:cstheme="majorHAnsi"/>
          <w:i/>
          <w:iCs/>
          <w:sz w:val="20"/>
          <w:szCs w:val="20"/>
        </w:rPr>
      </w:pPr>
      <w:r w:rsidRPr="009C2626">
        <w:rPr>
          <w:rFonts w:asciiTheme="majorHAnsi" w:hAnsiTheme="majorHAnsi" w:cstheme="majorHAnsi"/>
          <w:i/>
          <w:iCs/>
          <w:sz w:val="20"/>
          <w:szCs w:val="20"/>
        </w:rPr>
        <w:t>Sources : Rapport national OMD 2005 ; Rapport sur la situation des enfants dans le monde UNICEF 2009 ; Enquête de couverture des moustiquaires imprégnées</w:t>
      </w:r>
    </w:p>
    <w:p w:rsidR="00F666F2" w:rsidRPr="00155933" w:rsidRDefault="00F666F2" w:rsidP="00F666F2">
      <w:pPr>
        <w:tabs>
          <w:tab w:val="left" w:pos="284"/>
        </w:tabs>
        <w:jc w:val="both"/>
        <w:rPr>
          <w:rFonts w:ascii="Calibri" w:hAnsi="Calibri" w:cs="Calibri"/>
          <w:sz w:val="24"/>
          <w:szCs w:val="24"/>
        </w:rPr>
      </w:pPr>
    </w:p>
    <w:p w:rsidR="00F666F2" w:rsidRPr="00155933" w:rsidRDefault="00845990" w:rsidP="00F666F2">
      <w:pPr>
        <w:tabs>
          <w:tab w:val="left" w:pos="284"/>
        </w:tabs>
        <w:jc w:val="both"/>
        <w:rPr>
          <w:rFonts w:ascii="Calibri" w:hAnsi="Calibri" w:cs="Calibri"/>
          <w:sz w:val="24"/>
          <w:szCs w:val="24"/>
        </w:rPr>
      </w:pPr>
      <w:r>
        <w:rPr>
          <w:rFonts w:ascii="Calibri" w:hAnsi="Calibri" w:cs="Calibri"/>
          <w:noProof/>
          <w:sz w:val="24"/>
          <w:szCs w:val="24"/>
          <w:lang w:eastAsia="fr-FR"/>
        </w:rPr>
        <w:pict>
          <v:shape id="_x0000_s1035" type="#_x0000_t202" style="position:absolute;left:0;text-align:left;margin-left:-2.45pt;margin-top:4.95pt;width:454.3pt;height:24.85pt;z-index:251660288" fillcolor="#d8d8d8 [2732]">
            <v:shadow on="t" type="double" opacity=".5" color2="shadow add(102)" offset="-3pt,-3pt" offset2="-6pt,-6pt"/>
            <v:textbox>
              <w:txbxContent>
                <w:p w:rsidR="0046770E" w:rsidRPr="00C140E4" w:rsidRDefault="0046770E" w:rsidP="00F666F2">
                  <w:pPr>
                    <w:rPr>
                      <w:rFonts w:asciiTheme="majorHAnsi" w:hAnsiTheme="majorHAnsi" w:cstheme="majorHAnsi"/>
                      <w:b/>
                      <w:sz w:val="24"/>
                      <w:szCs w:val="24"/>
                    </w:rPr>
                  </w:pPr>
                  <w:r w:rsidRPr="00C140E4">
                    <w:rPr>
                      <w:rFonts w:asciiTheme="majorHAnsi" w:hAnsiTheme="majorHAnsi" w:cstheme="majorHAnsi"/>
                      <w:b/>
                      <w:sz w:val="24"/>
                      <w:szCs w:val="24"/>
                    </w:rPr>
                    <w:t>LES REALISATIONS PHARES</w:t>
                  </w:r>
                </w:p>
              </w:txbxContent>
            </v:textbox>
          </v:shape>
        </w:pict>
      </w:r>
    </w:p>
    <w:p w:rsidR="00F666F2" w:rsidRPr="00155933" w:rsidRDefault="00F666F2" w:rsidP="00F666F2">
      <w:pPr>
        <w:autoSpaceDE w:val="0"/>
        <w:autoSpaceDN w:val="0"/>
        <w:adjustRightInd w:val="0"/>
        <w:spacing w:after="0" w:line="240" w:lineRule="auto"/>
        <w:jc w:val="both"/>
        <w:rPr>
          <w:rFonts w:ascii="Garamond-Italic" w:hAnsi="Garamond-Italic" w:cs="Garamond-Italic"/>
          <w:i/>
          <w:iCs/>
          <w:sz w:val="24"/>
          <w:szCs w:val="24"/>
        </w:rPr>
      </w:pPr>
    </w:p>
    <w:p w:rsidR="00F666F2" w:rsidRPr="00A32D87" w:rsidRDefault="00F666F2" w:rsidP="00F666F2">
      <w:pPr>
        <w:pStyle w:val="Paragraphedeliste"/>
        <w:numPr>
          <w:ilvl w:val="0"/>
          <w:numId w:val="45"/>
        </w:numPr>
        <w:tabs>
          <w:tab w:val="left" w:pos="284"/>
        </w:tabs>
        <w:ind w:left="0" w:firstLine="0"/>
        <w:jc w:val="both"/>
        <w:rPr>
          <w:rFonts w:cs="Calibri"/>
          <w:i/>
          <w:sz w:val="24"/>
          <w:szCs w:val="24"/>
        </w:rPr>
      </w:pPr>
      <w:r w:rsidRPr="00A32D87">
        <w:rPr>
          <w:rFonts w:cs="Calibri"/>
          <w:sz w:val="24"/>
          <w:szCs w:val="24"/>
        </w:rPr>
        <w:t>L’organisation des formations sur</w:t>
      </w:r>
      <w:r>
        <w:rPr>
          <w:rFonts w:cs="Calibri"/>
          <w:sz w:val="24"/>
          <w:szCs w:val="24"/>
        </w:rPr>
        <w:t xml:space="preserve"> la prise en charge i</w:t>
      </w:r>
      <w:r w:rsidR="008A1B64">
        <w:rPr>
          <w:rFonts w:cs="Calibri"/>
          <w:sz w:val="24"/>
          <w:szCs w:val="24"/>
        </w:rPr>
        <w:t>ntégrée des maladies de l’e</w:t>
      </w:r>
      <w:r w:rsidRPr="00A32D87">
        <w:rPr>
          <w:rFonts w:cs="Calibri"/>
          <w:sz w:val="24"/>
          <w:szCs w:val="24"/>
        </w:rPr>
        <w:t>nfant(PCIME) ;</w:t>
      </w:r>
    </w:p>
    <w:p w:rsidR="00F666F2" w:rsidRPr="00132669" w:rsidRDefault="00F666F2" w:rsidP="00F666F2">
      <w:pPr>
        <w:pStyle w:val="Paragraphedeliste"/>
        <w:numPr>
          <w:ilvl w:val="0"/>
          <w:numId w:val="45"/>
        </w:numPr>
        <w:tabs>
          <w:tab w:val="left" w:pos="284"/>
        </w:tabs>
        <w:ind w:left="0" w:firstLine="0"/>
        <w:jc w:val="both"/>
        <w:rPr>
          <w:rFonts w:cs="Calibri"/>
          <w:i/>
          <w:sz w:val="24"/>
          <w:szCs w:val="24"/>
        </w:rPr>
      </w:pPr>
      <w:r w:rsidRPr="00132669">
        <w:rPr>
          <w:rFonts w:cs="Calibri"/>
          <w:sz w:val="24"/>
          <w:szCs w:val="24"/>
        </w:rPr>
        <w:t>La prise en charge de la malnutrition aigue ;</w:t>
      </w:r>
    </w:p>
    <w:p w:rsidR="00F666F2" w:rsidRPr="00132669" w:rsidRDefault="00F666F2" w:rsidP="00F666F2">
      <w:pPr>
        <w:pStyle w:val="Paragraphedeliste"/>
        <w:numPr>
          <w:ilvl w:val="0"/>
          <w:numId w:val="45"/>
        </w:numPr>
        <w:tabs>
          <w:tab w:val="left" w:pos="284"/>
        </w:tabs>
        <w:ind w:left="0" w:firstLine="0"/>
        <w:jc w:val="both"/>
        <w:rPr>
          <w:rFonts w:cs="Calibri"/>
          <w:i/>
          <w:sz w:val="24"/>
          <w:szCs w:val="24"/>
        </w:rPr>
      </w:pPr>
      <w:r w:rsidRPr="00132669">
        <w:rPr>
          <w:rFonts w:cs="Calibri"/>
          <w:sz w:val="24"/>
          <w:szCs w:val="24"/>
        </w:rPr>
        <w:t>La mise en œuvre du programme élargi de vaccination contre les maladies traditionnelles (tuberculose, tétanos, rougeole…) ;</w:t>
      </w:r>
    </w:p>
    <w:p w:rsidR="00F666F2" w:rsidRPr="00132669" w:rsidRDefault="00F666F2" w:rsidP="00F666F2">
      <w:pPr>
        <w:pStyle w:val="Paragraphedeliste"/>
        <w:numPr>
          <w:ilvl w:val="0"/>
          <w:numId w:val="45"/>
        </w:numPr>
        <w:tabs>
          <w:tab w:val="left" w:pos="284"/>
        </w:tabs>
        <w:ind w:left="0" w:firstLine="0"/>
        <w:jc w:val="both"/>
        <w:rPr>
          <w:rFonts w:cs="Calibri"/>
          <w:i/>
          <w:sz w:val="24"/>
          <w:szCs w:val="24"/>
        </w:rPr>
      </w:pPr>
      <w:r w:rsidRPr="00132669">
        <w:rPr>
          <w:rFonts w:cs="Calibri"/>
          <w:sz w:val="24"/>
          <w:szCs w:val="24"/>
        </w:rPr>
        <w:t>L’adoption d’un cadre  de politique nationale de santé de la reproduction ;</w:t>
      </w:r>
    </w:p>
    <w:p w:rsidR="00F666F2" w:rsidRPr="00132669" w:rsidRDefault="00F666F2" w:rsidP="00F666F2">
      <w:pPr>
        <w:pStyle w:val="Paragraphedeliste"/>
        <w:numPr>
          <w:ilvl w:val="0"/>
          <w:numId w:val="45"/>
        </w:numPr>
        <w:tabs>
          <w:tab w:val="left" w:pos="284"/>
        </w:tabs>
        <w:ind w:left="0" w:firstLine="0"/>
        <w:jc w:val="both"/>
        <w:rPr>
          <w:rFonts w:cs="Calibri"/>
          <w:i/>
          <w:sz w:val="24"/>
          <w:szCs w:val="24"/>
        </w:rPr>
      </w:pPr>
      <w:r w:rsidRPr="00132669">
        <w:rPr>
          <w:rFonts w:cs="Calibri"/>
          <w:sz w:val="24"/>
          <w:szCs w:val="24"/>
        </w:rPr>
        <w:t>La mise en œuvre d’un programme  de maternité à moindre risque ;</w:t>
      </w:r>
    </w:p>
    <w:p w:rsidR="00F666F2" w:rsidRPr="00132669" w:rsidRDefault="00F666F2" w:rsidP="00F666F2">
      <w:pPr>
        <w:pStyle w:val="Paragraphedeliste"/>
        <w:numPr>
          <w:ilvl w:val="0"/>
          <w:numId w:val="45"/>
        </w:numPr>
        <w:tabs>
          <w:tab w:val="left" w:pos="284"/>
        </w:tabs>
        <w:ind w:left="0" w:firstLine="0"/>
        <w:jc w:val="both"/>
        <w:rPr>
          <w:rFonts w:cs="Calibri"/>
          <w:i/>
          <w:sz w:val="24"/>
          <w:szCs w:val="24"/>
        </w:rPr>
      </w:pPr>
      <w:r w:rsidRPr="00132669">
        <w:rPr>
          <w:rFonts w:cs="Calibri"/>
          <w:sz w:val="24"/>
          <w:szCs w:val="24"/>
        </w:rPr>
        <w:t>La mise en place d’une stratégie de prévention et de mobilisation sociale en matière de VIH/SIDA ;</w:t>
      </w:r>
    </w:p>
    <w:p w:rsidR="00F666F2" w:rsidRPr="00132669" w:rsidRDefault="00F666F2" w:rsidP="00F666F2">
      <w:pPr>
        <w:pStyle w:val="Paragraphedeliste"/>
        <w:numPr>
          <w:ilvl w:val="0"/>
          <w:numId w:val="45"/>
        </w:numPr>
        <w:tabs>
          <w:tab w:val="left" w:pos="284"/>
        </w:tabs>
        <w:ind w:left="0" w:firstLine="0"/>
        <w:jc w:val="both"/>
        <w:rPr>
          <w:rFonts w:cs="Calibri"/>
          <w:i/>
          <w:sz w:val="24"/>
          <w:szCs w:val="24"/>
        </w:rPr>
      </w:pPr>
      <w:r w:rsidRPr="00132669">
        <w:rPr>
          <w:rFonts w:cs="Calibri"/>
          <w:sz w:val="24"/>
          <w:szCs w:val="24"/>
        </w:rPr>
        <w:t>La surveillance  du taux de prévalence du SIDA à travers le dépistage volontaire ;</w:t>
      </w:r>
    </w:p>
    <w:p w:rsidR="00F666F2" w:rsidRPr="00132669" w:rsidRDefault="00F666F2" w:rsidP="00F666F2">
      <w:pPr>
        <w:pStyle w:val="Paragraphedeliste"/>
        <w:numPr>
          <w:ilvl w:val="0"/>
          <w:numId w:val="45"/>
        </w:numPr>
        <w:tabs>
          <w:tab w:val="left" w:pos="284"/>
        </w:tabs>
        <w:ind w:left="0" w:firstLine="0"/>
        <w:jc w:val="both"/>
        <w:rPr>
          <w:rFonts w:cs="Calibri"/>
          <w:i/>
          <w:sz w:val="24"/>
          <w:szCs w:val="24"/>
        </w:rPr>
      </w:pPr>
      <w:r w:rsidRPr="00132669">
        <w:rPr>
          <w:rFonts w:cs="Calibri"/>
          <w:sz w:val="24"/>
          <w:szCs w:val="24"/>
        </w:rPr>
        <w:t>La  mise en place d’une stratégie pilote d’élimination du paludisme à Mwali ;</w:t>
      </w:r>
    </w:p>
    <w:p w:rsidR="00F666F2" w:rsidRPr="00132669" w:rsidRDefault="00F666F2" w:rsidP="00F666F2">
      <w:pPr>
        <w:pStyle w:val="Paragraphedeliste"/>
        <w:numPr>
          <w:ilvl w:val="0"/>
          <w:numId w:val="45"/>
        </w:numPr>
        <w:tabs>
          <w:tab w:val="left" w:pos="284"/>
        </w:tabs>
        <w:ind w:left="0" w:firstLine="0"/>
        <w:jc w:val="both"/>
        <w:rPr>
          <w:rFonts w:cs="Calibri"/>
          <w:i/>
          <w:sz w:val="24"/>
          <w:szCs w:val="24"/>
        </w:rPr>
      </w:pPr>
      <w:r w:rsidRPr="00132669">
        <w:rPr>
          <w:rFonts w:cs="Calibri"/>
          <w:sz w:val="24"/>
          <w:szCs w:val="24"/>
        </w:rPr>
        <w:t>La distribu</w:t>
      </w:r>
      <w:r w:rsidR="00276BA3">
        <w:rPr>
          <w:rFonts w:cs="Calibri"/>
          <w:sz w:val="24"/>
          <w:szCs w:val="24"/>
        </w:rPr>
        <w:t>tion massive des moustiquaires i</w:t>
      </w:r>
      <w:r w:rsidRPr="00132669">
        <w:rPr>
          <w:rFonts w:cs="Calibri"/>
          <w:sz w:val="24"/>
          <w:szCs w:val="24"/>
        </w:rPr>
        <w:t xml:space="preserve">mprégnées </w:t>
      </w:r>
      <w:r w:rsidR="00920EF5">
        <w:rPr>
          <w:rFonts w:cs="Calibri"/>
          <w:sz w:val="24"/>
          <w:szCs w:val="24"/>
        </w:rPr>
        <w:t xml:space="preserve">pour longue durée </w:t>
      </w:r>
      <w:r w:rsidRPr="00132669">
        <w:rPr>
          <w:rFonts w:cs="Calibri"/>
          <w:sz w:val="24"/>
          <w:szCs w:val="24"/>
        </w:rPr>
        <w:t>(MILD) (à Ngazidja et Anjouan);</w:t>
      </w:r>
    </w:p>
    <w:p w:rsidR="00F666F2" w:rsidRPr="00132669" w:rsidRDefault="00F666F2" w:rsidP="00F666F2">
      <w:pPr>
        <w:pStyle w:val="Paragraphedeliste"/>
        <w:numPr>
          <w:ilvl w:val="0"/>
          <w:numId w:val="45"/>
        </w:numPr>
        <w:tabs>
          <w:tab w:val="left" w:pos="284"/>
        </w:tabs>
        <w:ind w:left="0" w:firstLine="0"/>
        <w:jc w:val="both"/>
        <w:rPr>
          <w:rFonts w:cs="Calibri"/>
          <w:i/>
          <w:sz w:val="24"/>
          <w:szCs w:val="24"/>
        </w:rPr>
      </w:pPr>
      <w:r w:rsidRPr="00132669">
        <w:rPr>
          <w:rFonts w:cs="Calibri"/>
          <w:sz w:val="24"/>
          <w:szCs w:val="24"/>
        </w:rPr>
        <w:t>L’adoption du traitement préventif systématiquement donné aux femmes enceintes ;</w:t>
      </w:r>
    </w:p>
    <w:p w:rsidR="00F666F2" w:rsidRPr="00132669" w:rsidRDefault="00F666F2" w:rsidP="00F666F2">
      <w:pPr>
        <w:pStyle w:val="Paragraphedeliste"/>
        <w:numPr>
          <w:ilvl w:val="0"/>
          <w:numId w:val="45"/>
        </w:numPr>
        <w:tabs>
          <w:tab w:val="left" w:pos="284"/>
        </w:tabs>
        <w:ind w:left="0" w:firstLine="0"/>
        <w:jc w:val="both"/>
        <w:rPr>
          <w:rFonts w:cs="Calibri"/>
          <w:i/>
          <w:sz w:val="24"/>
          <w:szCs w:val="24"/>
        </w:rPr>
      </w:pPr>
      <w:r w:rsidRPr="00132669">
        <w:rPr>
          <w:rFonts w:cs="Calibri"/>
          <w:sz w:val="24"/>
          <w:szCs w:val="24"/>
        </w:rPr>
        <w:t>L’application de la stratégie DOTS aux tuberculeux et la disponibilité des médicaments antituberculeux</w:t>
      </w:r>
      <w:r w:rsidR="00CE38E6">
        <w:rPr>
          <w:rFonts w:cs="Calibri"/>
          <w:sz w:val="24"/>
          <w:szCs w:val="24"/>
        </w:rPr>
        <w:t> ;</w:t>
      </w:r>
    </w:p>
    <w:p w:rsidR="00F666F2" w:rsidRPr="00132669" w:rsidRDefault="00E30005" w:rsidP="00F666F2">
      <w:pPr>
        <w:pStyle w:val="Paragraphedeliste"/>
        <w:numPr>
          <w:ilvl w:val="0"/>
          <w:numId w:val="45"/>
        </w:numPr>
        <w:tabs>
          <w:tab w:val="left" w:pos="284"/>
        </w:tabs>
        <w:ind w:left="0" w:firstLine="0"/>
        <w:jc w:val="both"/>
        <w:rPr>
          <w:rFonts w:cs="Calibri"/>
          <w:i/>
          <w:sz w:val="24"/>
          <w:szCs w:val="24"/>
        </w:rPr>
      </w:pPr>
      <w:r>
        <w:rPr>
          <w:rFonts w:cs="Calibri"/>
          <w:sz w:val="24"/>
          <w:szCs w:val="24"/>
        </w:rPr>
        <w:t>La m</w:t>
      </w:r>
      <w:r w:rsidR="00F666F2" w:rsidRPr="00132669">
        <w:rPr>
          <w:rFonts w:cs="Calibri"/>
          <w:sz w:val="24"/>
          <w:szCs w:val="24"/>
        </w:rPr>
        <w:t>ise en place des mutuelles de santé communautaires</w:t>
      </w:r>
      <w:r w:rsidR="00CE38E6">
        <w:rPr>
          <w:rFonts w:cs="Calibri"/>
          <w:sz w:val="24"/>
          <w:szCs w:val="24"/>
        </w:rPr>
        <w:t> ;</w:t>
      </w:r>
      <w:r w:rsidR="00F666F2" w:rsidRPr="00132669">
        <w:rPr>
          <w:rFonts w:cs="Calibri"/>
          <w:sz w:val="24"/>
          <w:szCs w:val="24"/>
        </w:rPr>
        <w:t xml:space="preserve"> </w:t>
      </w:r>
    </w:p>
    <w:p w:rsidR="00F666F2" w:rsidRPr="00132669" w:rsidRDefault="00F666F2" w:rsidP="00F666F2">
      <w:pPr>
        <w:pStyle w:val="Paragraphedeliste"/>
        <w:numPr>
          <w:ilvl w:val="0"/>
          <w:numId w:val="45"/>
        </w:numPr>
        <w:tabs>
          <w:tab w:val="left" w:pos="284"/>
        </w:tabs>
        <w:ind w:left="0" w:firstLine="0"/>
        <w:jc w:val="both"/>
        <w:rPr>
          <w:rFonts w:cs="Calibri"/>
          <w:i/>
          <w:sz w:val="24"/>
          <w:szCs w:val="24"/>
        </w:rPr>
      </w:pPr>
      <w:r w:rsidRPr="00132669">
        <w:rPr>
          <w:rFonts w:cs="Calibri"/>
          <w:sz w:val="24"/>
          <w:szCs w:val="24"/>
        </w:rPr>
        <w:t>Création d’une association de lutte contre le cancer et d’une association « les amis du cœur »</w:t>
      </w:r>
      <w:r w:rsidR="00CE38E6">
        <w:rPr>
          <w:rFonts w:cs="Calibri"/>
          <w:sz w:val="24"/>
          <w:szCs w:val="24"/>
        </w:rPr>
        <w:t> ;</w:t>
      </w:r>
    </w:p>
    <w:p w:rsidR="00F666F2" w:rsidRPr="00132669" w:rsidRDefault="00E30005" w:rsidP="00F666F2">
      <w:pPr>
        <w:pStyle w:val="Paragraphedeliste"/>
        <w:numPr>
          <w:ilvl w:val="0"/>
          <w:numId w:val="45"/>
        </w:numPr>
        <w:tabs>
          <w:tab w:val="left" w:pos="284"/>
        </w:tabs>
        <w:ind w:left="0" w:firstLine="0"/>
        <w:jc w:val="both"/>
        <w:rPr>
          <w:rFonts w:cs="Calibri"/>
          <w:i/>
          <w:sz w:val="24"/>
          <w:szCs w:val="24"/>
        </w:rPr>
      </w:pPr>
      <w:r>
        <w:rPr>
          <w:rFonts w:cs="Calibri"/>
          <w:sz w:val="24"/>
          <w:szCs w:val="24"/>
        </w:rPr>
        <w:t>La r</w:t>
      </w:r>
      <w:r w:rsidR="00F666F2" w:rsidRPr="00132669">
        <w:rPr>
          <w:rFonts w:cs="Calibri"/>
          <w:sz w:val="24"/>
          <w:szCs w:val="24"/>
        </w:rPr>
        <w:t>éalisation d’une étude sur les maladies non transmissibles</w:t>
      </w:r>
      <w:r w:rsidR="00CE38E6">
        <w:rPr>
          <w:rFonts w:cs="Calibri"/>
          <w:sz w:val="24"/>
          <w:szCs w:val="24"/>
        </w:rPr>
        <w:t> ;</w:t>
      </w:r>
    </w:p>
    <w:p w:rsidR="00F666F2" w:rsidRPr="00155933" w:rsidRDefault="00F666F2" w:rsidP="00F666F2">
      <w:pPr>
        <w:pStyle w:val="Paragraphedeliste"/>
        <w:tabs>
          <w:tab w:val="left" w:pos="0"/>
          <w:tab w:val="left" w:pos="284"/>
          <w:tab w:val="left" w:pos="709"/>
        </w:tabs>
        <w:ind w:left="0"/>
        <w:jc w:val="both"/>
        <w:rPr>
          <w:rFonts w:cs="Calibri"/>
          <w:b/>
          <w:sz w:val="24"/>
          <w:szCs w:val="24"/>
        </w:rPr>
      </w:pPr>
    </w:p>
    <w:p w:rsidR="00F666F2" w:rsidRPr="00EF2797" w:rsidRDefault="00F666F2" w:rsidP="00F666F2">
      <w:pPr>
        <w:pStyle w:val="Titre3"/>
        <w:ind w:firstLine="708"/>
        <w:rPr>
          <w:rFonts w:cstheme="majorHAnsi"/>
          <w:color w:val="auto"/>
          <w:sz w:val="24"/>
          <w:szCs w:val="24"/>
        </w:rPr>
      </w:pPr>
      <w:bookmarkStart w:id="19" w:name="_Toc326175296"/>
      <w:r w:rsidRPr="00EF2797">
        <w:rPr>
          <w:rFonts w:cstheme="majorHAnsi"/>
          <w:color w:val="auto"/>
          <w:sz w:val="24"/>
          <w:szCs w:val="24"/>
        </w:rPr>
        <w:t>3.2.2L’éducation</w:t>
      </w:r>
      <w:bookmarkEnd w:id="19"/>
      <w:r w:rsidRPr="00EF2797">
        <w:rPr>
          <w:rFonts w:cstheme="majorHAnsi"/>
          <w:color w:val="auto"/>
          <w:sz w:val="24"/>
          <w:szCs w:val="24"/>
        </w:rPr>
        <w:t xml:space="preserve"> </w:t>
      </w:r>
    </w:p>
    <w:p w:rsidR="00F666F2" w:rsidRPr="00EF2797" w:rsidRDefault="00F666F2" w:rsidP="00F666F2">
      <w:pPr>
        <w:jc w:val="both"/>
        <w:rPr>
          <w:rFonts w:asciiTheme="majorHAnsi" w:hAnsiTheme="majorHAnsi" w:cstheme="majorHAnsi"/>
          <w:sz w:val="24"/>
          <w:szCs w:val="24"/>
        </w:rPr>
      </w:pPr>
      <w:r w:rsidRPr="00EF2797">
        <w:rPr>
          <w:rFonts w:asciiTheme="majorHAnsi" w:hAnsiTheme="majorHAnsi" w:cstheme="majorHAnsi"/>
          <w:sz w:val="24"/>
          <w:szCs w:val="24"/>
        </w:rPr>
        <w:t xml:space="preserve">A l’instar des autres pays du monde, l’Education aux Comores est reconnue comme l’une des principales  priorités grâce au rôle important qu’elle joue dans la réduction de la pauvreté, dans le développement durable et dans l’amélioration du bien-être social. Cette préoccupation majeure cadre bien avec les objectifs du millénaire pour le développement  à l’horizon 2015 dont  l’accès à une éducation de qualité pour tous, la parité entre filles et garçons aussi bien dans l’enseignement primaire que dans l’enseignement secondaire. </w:t>
      </w:r>
      <w:r w:rsidRPr="00EF2797">
        <w:rPr>
          <w:rFonts w:asciiTheme="majorHAnsi" w:hAnsiTheme="majorHAnsi" w:cstheme="majorHAnsi"/>
          <w:sz w:val="24"/>
          <w:szCs w:val="24"/>
        </w:rPr>
        <w:lastRenderedPageBreak/>
        <w:t>L’atteinte de ces objectifs n’est envisageable que par la mis</w:t>
      </w:r>
      <w:r w:rsidR="00AB6E6D">
        <w:rPr>
          <w:rFonts w:asciiTheme="majorHAnsi" w:hAnsiTheme="majorHAnsi" w:cstheme="majorHAnsi"/>
          <w:sz w:val="24"/>
          <w:szCs w:val="24"/>
        </w:rPr>
        <w:t>e</w:t>
      </w:r>
      <w:r w:rsidRPr="00EF2797">
        <w:rPr>
          <w:rFonts w:asciiTheme="majorHAnsi" w:hAnsiTheme="majorHAnsi" w:cstheme="majorHAnsi"/>
          <w:sz w:val="24"/>
          <w:szCs w:val="24"/>
        </w:rPr>
        <w:t xml:space="preserve"> en œuvre des multiples programmes qui consiste à :</w:t>
      </w:r>
    </w:p>
    <w:p w:rsidR="00F666F2" w:rsidRPr="00155933" w:rsidRDefault="00F666F2" w:rsidP="00F666F2">
      <w:pPr>
        <w:pStyle w:val="Paragraphedeliste"/>
        <w:numPr>
          <w:ilvl w:val="0"/>
          <w:numId w:val="46"/>
        </w:numPr>
        <w:jc w:val="both"/>
        <w:rPr>
          <w:rFonts w:cs="Calibri"/>
          <w:sz w:val="24"/>
          <w:szCs w:val="24"/>
        </w:rPr>
      </w:pPr>
      <w:r w:rsidRPr="00155933">
        <w:rPr>
          <w:rFonts w:cs="Calibri"/>
          <w:sz w:val="24"/>
          <w:szCs w:val="24"/>
        </w:rPr>
        <w:t>développer l’éducation de la petite enfance à travers l’enseignement coranique rénové</w:t>
      </w:r>
      <w:r w:rsidR="001336D2">
        <w:rPr>
          <w:rFonts w:cs="Calibri"/>
          <w:sz w:val="24"/>
          <w:szCs w:val="24"/>
        </w:rPr>
        <w:t> ;</w:t>
      </w:r>
      <w:r w:rsidRPr="00155933">
        <w:rPr>
          <w:rFonts w:cs="Calibri"/>
          <w:sz w:val="24"/>
          <w:szCs w:val="24"/>
        </w:rPr>
        <w:t xml:space="preserve"> </w:t>
      </w:r>
    </w:p>
    <w:p w:rsidR="00F666F2" w:rsidRPr="00155933" w:rsidRDefault="00F666F2" w:rsidP="00F666F2">
      <w:pPr>
        <w:pStyle w:val="Paragraphedeliste"/>
        <w:numPr>
          <w:ilvl w:val="0"/>
          <w:numId w:val="46"/>
        </w:numPr>
        <w:jc w:val="both"/>
        <w:rPr>
          <w:rFonts w:cs="Calibri"/>
          <w:sz w:val="24"/>
          <w:szCs w:val="24"/>
        </w:rPr>
      </w:pPr>
      <w:r w:rsidRPr="00155933">
        <w:rPr>
          <w:rFonts w:cs="Calibri"/>
          <w:sz w:val="24"/>
          <w:szCs w:val="24"/>
        </w:rPr>
        <w:t>offrir une éducation élémentaire gratuite, obligatoire et de qualité pour tous les enfants comoriens</w:t>
      </w:r>
      <w:r w:rsidR="001336D2">
        <w:rPr>
          <w:rFonts w:cs="Calibri"/>
          <w:sz w:val="24"/>
          <w:szCs w:val="24"/>
        </w:rPr>
        <w:t> ;</w:t>
      </w:r>
    </w:p>
    <w:p w:rsidR="00F666F2" w:rsidRPr="00155933" w:rsidRDefault="00F666F2" w:rsidP="00F666F2">
      <w:pPr>
        <w:pStyle w:val="Paragraphedeliste"/>
        <w:numPr>
          <w:ilvl w:val="0"/>
          <w:numId w:val="46"/>
        </w:numPr>
        <w:jc w:val="both"/>
        <w:rPr>
          <w:rFonts w:cs="Calibri"/>
          <w:sz w:val="24"/>
          <w:szCs w:val="24"/>
        </w:rPr>
      </w:pPr>
      <w:r w:rsidRPr="00155933">
        <w:rPr>
          <w:rFonts w:cs="Calibri"/>
          <w:sz w:val="24"/>
          <w:szCs w:val="24"/>
        </w:rPr>
        <w:t xml:space="preserve"> diversifier l’offre d’éducation et de formation de façon à donner les mêmes chances de</w:t>
      </w:r>
      <w:r w:rsidR="009970CF">
        <w:rPr>
          <w:rFonts w:cs="Calibri"/>
          <w:sz w:val="24"/>
          <w:szCs w:val="24"/>
        </w:rPr>
        <w:t xml:space="preserve"> réussir à tous les jeunes pour une meilleure insertion </w:t>
      </w:r>
      <w:r w:rsidRPr="00155933">
        <w:rPr>
          <w:rFonts w:cs="Calibri"/>
          <w:sz w:val="24"/>
          <w:szCs w:val="24"/>
        </w:rPr>
        <w:t xml:space="preserve">dans la vie socioprofessionnelle ; </w:t>
      </w:r>
    </w:p>
    <w:p w:rsidR="00F666F2" w:rsidRPr="00155933" w:rsidRDefault="00F666F2" w:rsidP="00F666F2">
      <w:pPr>
        <w:pStyle w:val="Paragraphedeliste"/>
        <w:numPr>
          <w:ilvl w:val="0"/>
          <w:numId w:val="46"/>
        </w:numPr>
        <w:jc w:val="both"/>
        <w:rPr>
          <w:rFonts w:cs="Calibri"/>
          <w:sz w:val="24"/>
          <w:szCs w:val="24"/>
        </w:rPr>
      </w:pPr>
      <w:r w:rsidRPr="00155933">
        <w:rPr>
          <w:rFonts w:cs="Calibri"/>
          <w:sz w:val="24"/>
          <w:szCs w:val="24"/>
        </w:rPr>
        <w:t>encourager l’alphabétisation des jeunes et des adultes, particulièrement pour les filles et les femmes afin qu’elles puissent participer activement à l’effort de développement du pays.</w:t>
      </w:r>
    </w:p>
    <w:p w:rsidR="00F666F2" w:rsidRPr="009B5A0C" w:rsidRDefault="0000752A" w:rsidP="00F666F2">
      <w:pPr>
        <w:tabs>
          <w:tab w:val="left" w:pos="284"/>
        </w:tabs>
        <w:jc w:val="both"/>
        <w:rPr>
          <w:rFonts w:asciiTheme="majorHAnsi" w:hAnsiTheme="majorHAnsi" w:cstheme="majorHAnsi"/>
          <w:b/>
          <w:i/>
          <w:sz w:val="24"/>
          <w:szCs w:val="24"/>
        </w:rPr>
      </w:pPr>
      <w:r w:rsidRPr="009B5A0C">
        <w:rPr>
          <w:rFonts w:asciiTheme="majorHAnsi" w:hAnsiTheme="majorHAnsi" w:cstheme="majorHAnsi"/>
          <w:b/>
          <w:i/>
          <w:sz w:val="24"/>
          <w:szCs w:val="24"/>
        </w:rPr>
        <w:t>Tableau 22 : l’amélioration du taux d’alphabétisation</w:t>
      </w:r>
      <w:r w:rsidR="00F666F2" w:rsidRPr="009B5A0C">
        <w:rPr>
          <w:rFonts w:asciiTheme="majorHAnsi" w:hAnsiTheme="majorHAnsi" w:cstheme="majorHAnsi"/>
          <w:b/>
          <w:i/>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3"/>
        <w:gridCol w:w="993"/>
        <w:gridCol w:w="993"/>
        <w:gridCol w:w="994"/>
        <w:gridCol w:w="995"/>
        <w:gridCol w:w="995"/>
        <w:gridCol w:w="995"/>
        <w:gridCol w:w="995"/>
        <w:gridCol w:w="995"/>
      </w:tblGrid>
      <w:tr w:rsidR="006D1F5F" w:rsidRPr="00AD1143" w:rsidTr="006D1F5F">
        <w:trPr>
          <w:trHeight w:val="447"/>
        </w:trPr>
        <w:tc>
          <w:tcPr>
            <w:tcW w:w="9288" w:type="dxa"/>
            <w:gridSpan w:val="9"/>
          </w:tcPr>
          <w:p w:rsidR="006D1F5F" w:rsidRPr="006D1F5F" w:rsidRDefault="006D1F5F" w:rsidP="006D1F5F">
            <w:pPr>
              <w:pStyle w:val="BodyText21"/>
              <w:overflowPunct/>
              <w:autoSpaceDE/>
              <w:autoSpaceDN/>
              <w:adjustRightInd/>
              <w:spacing w:line="276" w:lineRule="auto"/>
              <w:jc w:val="center"/>
              <w:textAlignment w:val="auto"/>
              <w:rPr>
                <w:rFonts w:asciiTheme="majorHAnsi" w:hAnsiTheme="majorHAnsi" w:cstheme="majorHAnsi"/>
                <w:b/>
                <w:szCs w:val="24"/>
                <w:lang w:val="fr-FR"/>
              </w:rPr>
            </w:pPr>
            <w:r w:rsidRPr="006D1F5F">
              <w:rPr>
                <w:rFonts w:asciiTheme="majorHAnsi" w:hAnsiTheme="majorHAnsi" w:cstheme="majorHAnsi"/>
                <w:b/>
                <w:szCs w:val="24"/>
                <w:lang w:val="fr-FR"/>
              </w:rPr>
              <w:t>Rapport fille/garçon dans tous les cycles du système éducatif comorien</w:t>
            </w:r>
          </w:p>
        </w:tc>
      </w:tr>
      <w:tr w:rsidR="00AD1143" w:rsidRPr="00AD1143" w:rsidTr="006D1F5F">
        <w:tc>
          <w:tcPr>
            <w:tcW w:w="1333" w:type="dxa"/>
            <w:vMerge w:val="restart"/>
          </w:tcPr>
          <w:p w:rsidR="00AD1143" w:rsidRPr="00AD1143" w:rsidRDefault="00AD1143" w:rsidP="000D4C91">
            <w:pPr>
              <w:pStyle w:val="BodyText21"/>
              <w:overflowPunct/>
              <w:autoSpaceDE/>
              <w:autoSpaceDN/>
              <w:adjustRightInd/>
              <w:spacing w:line="276" w:lineRule="auto"/>
              <w:jc w:val="center"/>
              <w:textAlignment w:val="auto"/>
              <w:rPr>
                <w:rFonts w:asciiTheme="majorHAnsi" w:hAnsiTheme="majorHAnsi" w:cstheme="majorHAnsi"/>
                <w:b/>
                <w:szCs w:val="24"/>
                <w:lang w:val="fr-FR"/>
              </w:rPr>
            </w:pPr>
            <w:r>
              <w:rPr>
                <w:rFonts w:asciiTheme="majorHAnsi" w:hAnsiTheme="majorHAnsi" w:cstheme="majorHAnsi"/>
                <w:b/>
                <w:szCs w:val="24"/>
                <w:lang w:val="fr-FR"/>
              </w:rPr>
              <w:t>I</w:t>
            </w:r>
            <w:r w:rsidRPr="00AD1143">
              <w:rPr>
                <w:rFonts w:asciiTheme="majorHAnsi" w:hAnsiTheme="majorHAnsi" w:cstheme="majorHAnsi"/>
                <w:b/>
                <w:szCs w:val="24"/>
                <w:lang w:val="fr-FR"/>
              </w:rPr>
              <w:t>ndicateur</w:t>
            </w:r>
          </w:p>
        </w:tc>
        <w:tc>
          <w:tcPr>
            <w:tcW w:w="1986" w:type="dxa"/>
            <w:gridSpan w:val="2"/>
          </w:tcPr>
          <w:p w:rsidR="00AD1143" w:rsidRPr="00AD1143" w:rsidRDefault="00AD1143" w:rsidP="000D4C91">
            <w:pPr>
              <w:pStyle w:val="BodyText21"/>
              <w:overflowPunct/>
              <w:autoSpaceDE/>
              <w:autoSpaceDN/>
              <w:adjustRightInd/>
              <w:spacing w:line="276" w:lineRule="auto"/>
              <w:jc w:val="center"/>
              <w:textAlignment w:val="auto"/>
              <w:rPr>
                <w:rFonts w:asciiTheme="majorHAnsi" w:hAnsiTheme="majorHAnsi" w:cstheme="majorHAnsi"/>
                <w:b/>
                <w:szCs w:val="24"/>
                <w:lang w:val="fr-FR"/>
              </w:rPr>
            </w:pPr>
            <w:r w:rsidRPr="00AD1143">
              <w:rPr>
                <w:rFonts w:asciiTheme="majorHAnsi" w:hAnsiTheme="majorHAnsi" w:cstheme="majorHAnsi"/>
                <w:b/>
                <w:szCs w:val="24"/>
                <w:lang w:val="fr-FR"/>
              </w:rPr>
              <w:t>Primaire</w:t>
            </w:r>
          </w:p>
        </w:tc>
        <w:tc>
          <w:tcPr>
            <w:tcW w:w="1989" w:type="dxa"/>
            <w:gridSpan w:val="2"/>
          </w:tcPr>
          <w:p w:rsidR="00AD1143" w:rsidRPr="00AD1143" w:rsidRDefault="00AD1143" w:rsidP="000D4C91">
            <w:pPr>
              <w:pStyle w:val="BodyText21"/>
              <w:overflowPunct/>
              <w:autoSpaceDE/>
              <w:autoSpaceDN/>
              <w:adjustRightInd/>
              <w:spacing w:line="276" w:lineRule="auto"/>
              <w:jc w:val="center"/>
              <w:textAlignment w:val="auto"/>
              <w:rPr>
                <w:rFonts w:asciiTheme="majorHAnsi" w:hAnsiTheme="majorHAnsi" w:cstheme="majorHAnsi"/>
                <w:b/>
                <w:szCs w:val="24"/>
                <w:lang w:val="fr-FR"/>
              </w:rPr>
            </w:pPr>
            <w:r w:rsidRPr="00AD1143">
              <w:rPr>
                <w:rFonts w:asciiTheme="majorHAnsi" w:hAnsiTheme="majorHAnsi" w:cstheme="majorHAnsi"/>
                <w:b/>
                <w:szCs w:val="24"/>
                <w:lang w:val="fr-FR"/>
              </w:rPr>
              <w:t>1</w:t>
            </w:r>
            <w:r w:rsidRPr="00AD1143">
              <w:rPr>
                <w:rFonts w:asciiTheme="majorHAnsi" w:hAnsiTheme="majorHAnsi" w:cstheme="majorHAnsi"/>
                <w:b/>
                <w:szCs w:val="24"/>
                <w:vertAlign w:val="superscript"/>
                <w:lang w:val="fr-FR"/>
              </w:rPr>
              <w:t>er</w:t>
            </w:r>
            <w:r w:rsidRPr="00AD1143">
              <w:rPr>
                <w:rFonts w:asciiTheme="majorHAnsi" w:hAnsiTheme="majorHAnsi" w:cstheme="majorHAnsi"/>
                <w:b/>
                <w:szCs w:val="24"/>
                <w:lang w:val="fr-FR"/>
              </w:rPr>
              <w:t xml:space="preserve"> cycle secondaire</w:t>
            </w:r>
          </w:p>
        </w:tc>
        <w:tc>
          <w:tcPr>
            <w:tcW w:w="1990" w:type="dxa"/>
            <w:gridSpan w:val="2"/>
          </w:tcPr>
          <w:p w:rsidR="00AD1143" w:rsidRPr="00AD1143" w:rsidRDefault="00AD1143" w:rsidP="000D4C91">
            <w:pPr>
              <w:pStyle w:val="BodyText21"/>
              <w:overflowPunct/>
              <w:autoSpaceDE/>
              <w:autoSpaceDN/>
              <w:adjustRightInd/>
              <w:spacing w:line="276" w:lineRule="auto"/>
              <w:jc w:val="center"/>
              <w:textAlignment w:val="auto"/>
              <w:rPr>
                <w:rFonts w:asciiTheme="majorHAnsi" w:hAnsiTheme="majorHAnsi" w:cstheme="majorHAnsi"/>
                <w:b/>
                <w:szCs w:val="24"/>
                <w:lang w:val="fr-FR"/>
              </w:rPr>
            </w:pPr>
            <w:r w:rsidRPr="00AD1143">
              <w:rPr>
                <w:rFonts w:asciiTheme="majorHAnsi" w:hAnsiTheme="majorHAnsi" w:cstheme="majorHAnsi"/>
                <w:b/>
                <w:szCs w:val="24"/>
                <w:lang w:val="fr-FR"/>
              </w:rPr>
              <w:t>2</w:t>
            </w:r>
            <w:r w:rsidRPr="00AD1143">
              <w:rPr>
                <w:rFonts w:asciiTheme="majorHAnsi" w:hAnsiTheme="majorHAnsi" w:cstheme="majorHAnsi"/>
                <w:b/>
                <w:szCs w:val="24"/>
                <w:vertAlign w:val="superscript"/>
                <w:lang w:val="fr-FR"/>
              </w:rPr>
              <w:t>nd</w:t>
            </w:r>
            <w:r w:rsidRPr="00AD1143">
              <w:rPr>
                <w:rFonts w:asciiTheme="majorHAnsi" w:hAnsiTheme="majorHAnsi" w:cstheme="majorHAnsi"/>
                <w:b/>
                <w:szCs w:val="24"/>
                <w:lang w:val="fr-FR"/>
              </w:rPr>
              <w:t xml:space="preserve"> cycle secondaire</w:t>
            </w:r>
          </w:p>
        </w:tc>
        <w:tc>
          <w:tcPr>
            <w:tcW w:w="1990" w:type="dxa"/>
            <w:gridSpan w:val="2"/>
          </w:tcPr>
          <w:p w:rsidR="00AD1143" w:rsidRPr="00AD1143" w:rsidRDefault="00AD1143" w:rsidP="000D4C91">
            <w:pPr>
              <w:pStyle w:val="BodyText21"/>
              <w:overflowPunct/>
              <w:autoSpaceDE/>
              <w:autoSpaceDN/>
              <w:adjustRightInd/>
              <w:spacing w:line="276" w:lineRule="auto"/>
              <w:jc w:val="center"/>
              <w:textAlignment w:val="auto"/>
              <w:rPr>
                <w:rFonts w:asciiTheme="majorHAnsi" w:hAnsiTheme="majorHAnsi" w:cstheme="majorHAnsi"/>
                <w:b/>
                <w:szCs w:val="24"/>
                <w:lang w:val="fr-FR"/>
              </w:rPr>
            </w:pPr>
            <w:r w:rsidRPr="00AD1143">
              <w:rPr>
                <w:rFonts w:asciiTheme="majorHAnsi" w:hAnsiTheme="majorHAnsi" w:cstheme="majorHAnsi"/>
                <w:b/>
                <w:szCs w:val="24"/>
                <w:lang w:val="fr-FR"/>
              </w:rPr>
              <w:t>Supérieur</w:t>
            </w:r>
          </w:p>
        </w:tc>
      </w:tr>
      <w:tr w:rsidR="00AD1143" w:rsidRPr="00AD1143" w:rsidTr="006D1F5F">
        <w:tc>
          <w:tcPr>
            <w:tcW w:w="1333" w:type="dxa"/>
            <w:vMerge/>
          </w:tcPr>
          <w:p w:rsidR="00AD1143" w:rsidRPr="00AD1143" w:rsidRDefault="00AD1143" w:rsidP="000D4C91">
            <w:pPr>
              <w:pStyle w:val="BodyText21"/>
              <w:overflowPunct/>
              <w:autoSpaceDE/>
              <w:autoSpaceDN/>
              <w:adjustRightInd/>
              <w:spacing w:line="276" w:lineRule="auto"/>
              <w:jc w:val="center"/>
              <w:textAlignment w:val="auto"/>
              <w:rPr>
                <w:rFonts w:asciiTheme="majorHAnsi" w:hAnsiTheme="majorHAnsi" w:cstheme="majorHAnsi"/>
                <w:b/>
                <w:szCs w:val="24"/>
                <w:lang w:val="fr-FR"/>
              </w:rPr>
            </w:pPr>
          </w:p>
        </w:tc>
        <w:tc>
          <w:tcPr>
            <w:tcW w:w="993" w:type="dxa"/>
          </w:tcPr>
          <w:p w:rsidR="00AD1143" w:rsidRPr="00AD1143" w:rsidRDefault="00AD1143" w:rsidP="000D4C91">
            <w:pPr>
              <w:pStyle w:val="BodyText21"/>
              <w:overflowPunct/>
              <w:autoSpaceDE/>
              <w:autoSpaceDN/>
              <w:adjustRightInd/>
              <w:spacing w:line="276" w:lineRule="auto"/>
              <w:jc w:val="center"/>
              <w:textAlignment w:val="auto"/>
              <w:rPr>
                <w:rFonts w:asciiTheme="majorHAnsi" w:hAnsiTheme="majorHAnsi" w:cstheme="majorHAnsi"/>
                <w:b/>
                <w:szCs w:val="24"/>
                <w:lang w:val="fr-FR"/>
              </w:rPr>
            </w:pPr>
            <w:r w:rsidRPr="00AD1143">
              <w:rPr>
                <w:rFonts w:asciiTheme="majorHAnsi" w:hAnsiTheme="majorHAnsi" w:cstheme="majorHAnsi"/>
                <w:b/>
                <w:szCs w:val="24"/>
                <w:lang w:val="fr-FR"/>
              </w:rPr>
              <w:t>F</w:t>
            </w:r>
          </w:p>
        </w:tc>
        <w:tc>
          <w:tcPr>
            <w:tcW w:w="993" w:type="dxa"/>
          </w:tcPr>
          <w:p w:rsidR="00AD1143" w:rsidRPr="00AD1143" w:rsidRDefault="00AD1143" w:rsidP="000D4C91">
            <w:pPr>
              <w:pStyle w:val="BodyText21"/>
              <w:overflowPunct/>
              <w:autoSpaceDE/>
              <w:autoSpaceDN/>
              <w:adjustRightInd/>
              <w:spacing w:line="276" w:lineRule="auto"/>
              <w:jc w:val="center"/>
              <w:textAlignment w:val="auto"/>
              <w:rPr>
                <w:rFonts w:asciiTheme="majorHAnsi" w:hAnsiTheme="majorHAnsi" w:cstheme="majorHAnsi"/>
                <w:b/>
                <w:szCs w:val="24"/>
                <w:lang w:val="fr-FR"/>
              </w:rPr>
            </w:pPr>
            <w:r w:rsidRPr="00AD1143">
              <w:rPr>
                <w:rFonts w:asciiTheme="majorHAnsi" w:hAnsiTheme="majorHAnsi" w:cstheme="majorHAnsi"/>
                <w:b/>
                <w:szCs w:val="24"/>
                <w:lang w:val="fr-FR"/>
              </w:rPr>
              <w:t>G</w:t>
            </w:r>
          </w:p>
        </w:tc>
        <w:tc>
          <w:tcPr>
            <w:tcW w:w="994" w:type="dxa"/>
          </w:tcPr>
          <w:p w:rsidR="00AD1143" w:rsidRPr="00AD1143" w:rsidRDefault="00AD1143" w:rsidP="000D4C91">
            <w:pPr>
              <w:pStyle w:val="BodyText21"/>
              <w:overflowPunct/>
              <w:autoSpaceDE/>
              <w:autoSpaceDN/>
              <w:adjustRightInd/>
              <w:spacing w:line="276" w:lineRule="auto"/>
              <w:jc w:val="center"/>
              <w:textAlignment w:val="auto"/>
              <w:rPr>
                <w:rFonts w:asciiTheme="majorHAnsi" w:hAnsiTheme="majorHAnsi" w:cstheme="majorHAnsi"/>
                <w:b/>
                <w:szCs w:val="24"/>
                <w:lang w:val="fr-FR"/>
              </w:rPr>
            </w:pPr>
            <w:r w:rsidRPr="00AD1143">
              <w:rPr>
                <w:rFonts w:asciiTheme="majorHAnsi" w:hAnsiTheme="majorHAnsi" w:cstheme="majorHAnsi"/>
                <w:b/>
                <w:szCs w:val="24"/>
                <w:lang w:val="fr-FR"/>
              </w:rPr>
              <w:t>F</w:t>
            </w:r>
          </w:p>
        </w:tc>
        <w:tc>
          <w:tcPr>
            <w:tcW w:w="995" w:type="dxa"/>
          </w:tcPr>
          <w:p w:rsidR="00AD1143" w:rsidRPr="00AD1143" w:rsidRDefault="00AD1143" w:rsidP="000D4C91">
            <w:pPr>
              <w:pStyle w:val="BodyText21"/>
              <w:overflowPunct/>
              <w:autoSpaceDE/>
              <w:autoSpaceDN/>
              <w:adjustRightInd/>
              <w:spacing w:line="276" w:lineRule="auto"/>
              <w:jc w:val="center"/>
              <w:textAlignment w:val="auto"/>
              <w:rPr>
                <w:rFonts w:asciiTheme="majorHAnsi" w:hAnsiTheme="majorHAnsi" w:cstheme="majorHAnsi"/>
                <w:b/>
                <w:szCs w:val="24"/>
                <w:lang w:val="fr-FR"/>
              </w:rPr>
            </w:pPr>
            <w:r w:rsidRPr="00AD1143">
              <w:rPr>
                <w:rFonts w:asciiTheme="majorHAnsi" w:hAnsiTheme="majorHAnsi" w:cstheme="majorHAnsi"/>
                <w:b/>
                <w:szCs w:val="24"/>
                <w:lang w:val="fr-FR"/>
              </w:rPr>
              <w:t>G</w:t>
            </w:r>
          </w:p>
        </w:tc>
        <w:tc>
          <w:tcPr>
            <w:tcW w:w="995" w:type="dxa"/>
          </w:tcPr>
          <w:p w:rsidR="00AD1143" w:rsidRPr="00AD1143" w:rsidRDefault="00AD1143" w:rsidP="000D4C91">
            <w:pPr>
              <w:pStyle w:val="BodyText21"/>
              <w:overflowPunct/>
              <w:autoSpaceDE/>
              <w:autoSpaceDN/>
              <w:adjustRightInd/>
              <w:spacing w:line="276" w:lineRule="auto"/>
              <w:jc w:val="center"/>
              <w:textAlignment w:val="auto"/>
              <w:rPr>
                <w:rFonts w:asciiTheme="majorHAnsi" w:hAnsiTheme="majorHAnsi" w:cstheme="majorHAnsi"/>
                <w:b/>
                <w:szCs w:val="24"/>
                <w:lang w:val="fr-FR"/>
              </w:rPr>
            </w:pPr>
            <w:r w:rsidRPr="00AD1143">
              <w:rPr>
                <w:rFonts w:asciiTheme="majorHAnsi" w:hAnsiTheme="majorHAnsi" w:cstheme="majorHAnsi"/>
                <w:b/>
                <w:szCs w:val="24"/>
                <w:lang w:val="fr-FR"/>
              </w:rPr>
              <w:t>F</w:t>
            </w:r>
          </w:p>
        </w:tc>
        <w:tc>
          <w:tcPr>
            <w:tcW w:w="995" w:type="dxa"/>
          </w:tcPr>
          <w:p w:rsidR="00AD1143" w:rsidRPr="00AD1143" w:rsidRDefault="00AD1143" w:rsidP="000D4C91">
            <w:pPr>
              <w:pStyle w:val="BodyText21"/>
              <w:overflowPunct/>
              <w:autoSpaceDE/>
              <w:autoSpaceDN/>
              <w:adjustRightInd/>
              <w:spacing w:line="276" w:lineRule="auto"/>
              <w:jc w:val="center"/>
              <w:textAlignment w:val="auto"/>
              <w:rPr>
                <w:rFonts w:asciiTheme="majorHAnsi" w:hAnsiTheme="majorHAnsi" w:cstheme="majorHAnsi"/>
                <w:b/>
                <w:szCs w:val="24"/>
                <w:lang w:val="fr-FR"/>
              </w:rPr>
            </w:pPr>
            <w:r w:rsidRPr="00AD1143">
              <w:rPr>
                <w:rFonts w:asciiTheme="majorHAnsi" w:hAnsiTheme="majorHAnsi" w:cstheme="majorHAnsi"/>
                <w:b/>
                <w:szCs w:val="24"/>
                <w:lang w:val="fr-FR"/>
              </w:rPr>
              <w:t>G</w:t>
            </w:r>
          </w:p>
        </w:tc>
        <w:tc>
          <w:tcPr>
            <w:tcW w:w="995" w:type="dxa"/>
          </w:tcPr>
          <w:p w:rsidR="00AD1143" w:rsidRPr="00AD1143" w:rsidRDefault="00AD1143" w:rsidP="000D4C91">
            <w:pPr>
              <w:pStyle w:val="BodyText21"/>
              <w:overflowPunct/>
              <w:autoSpaceDE/>
              <w:autoSpaceDN/>
              <w:adjustRightInd/>
              <w:spacing w:line="276" w:lineRule="auto"/>
              <w:jc w:val="center"/>
              <w:textAlignment w:val="auto"/>
              <w:rPr>
                <w:rFonts w:asciiTheme="majorHAnsi" w:hAnsiTheme="majorHAnsi" w:cstheme="majorHAnsi"/>
                <w:b/>
                <w:szCs w:val="24"/>
                <w:lang w:val="fr-FR"/>
              </w:rPr>
            </w:pPr>
            <w:r w:rsidRPr="00AD1143">
              <w:rPr>
                <w:rFonts w:asciiTheme="majorHAnsi" w:hAnsiTheme="majorHAnsi" w:cstheme="majorHAnsi"/>
                <w:b/>
                <w:szCs w:val="24"/>
                <w:lang w:val="fr-FR"/>
              </w:rPr>
              <w:t>F</w:t>
            </w:r>
          </w:p>
        </w:tc>
        <w:tc>
          <w:tcPr>
            <w:tcW w:w="995" w:type="dxa"/>
          </w:tcPr>
          <w:p w:rsidR="00AD1143" w:rsidRPr="00AD1143" w:rsidRDefault="00AD1143" w:rsidP="000D4C91">
            <w:pPr>
              <w:pStyle w:val="BodyText21"/>
              <w:overflowPunct/>
              <w:autoSpaceDE/>
              <w:autoSpaceDN/>
              <w:adjustRightInd/>
              <w:spacing w:line="276" w:lineRule="auto"/>
              <w:jc w:val="center"/>
              <w:textAlignment w:val="auto"/>
              <w:rPr>
                <w:rFonts w:asciiTheme="majorHAnsi" w:hAnsiTheme="majorHAnsi" w:cstheme="majorHAnsi"/>
                <w:b/>
                <w:szCs w:val="24"/>
                <w:lang w:val="fr-FR"/>
              </w:rPr>
            </w:pPr>
            <w:r w:rsidRPr="00AD1143">
              <w:rPr>
                <w:rFonts w:asciiTheme="majorHAnsi" w:hAnsiTheme="majorHAnsi" w:cstheme="majorHAnsi"/>
                <w:b/>
                <w:szCs w:val="24"/>
                <w:lang w:val="fr-FR"/>
              </w:rPr>
              <w:t>G</w:t>
            </w:r>
          </w:p>
        </w:tc>
      </w:tr>
      <w:tr w:rsidR="00AD1143" w:rsidRPr="00AD1143" w:rsidTr="006D1F5F">
        <w:tc>
          <w:tcPr>
            <w:tcW w:w="1333" w:type="dxa"/>
          </w:tcPr>
          <w:p w:rsidR="00AD1143" w:rsidRPr="00AD1143" w:rsidRDefault="00AD1143" w:rsidP="000D4C91">
            <w:pPr>
              <w:pStyle w:val="BodyText21"/>
              <w:overflowPunct/>
              <w:autoSpaceDE/>
              <w:autoSpaceDN/>
              <w:adjustRightInd/>
              <w:spacing w:line="276" w:lineRule="auto"/>
              <w:textAlignment w:val="auto"/>
              <w:rPr>
                <w:rFonts w:asciiTheme="majorHAnsi" w:hAnsiTheme="majorHAnsi" w:cstheme="majorHAnsi"/>
                <w:szCs w:val="24"/>
                <w:lang w:val="fr-FR"/>
              </w:rPr>
            </w:pPr>
            <w:r w:rsidRPr="00AD1143">
              <w:rPr>
                <w:rFonts w:asciiTheme="majorHAnsi" w:hAnsiTheme="majorHAnsi" w:cstheme="majorHAnsi"/>
                <w:szCs w:val="24"/>
                <w:lang w:val="fr-FR"/>
              </w:rPr>
              <w:t>Effectif</w:t>
            </w:r>
          </w:p>
        </w:tc>
        <w:tc>
          <w:tcPr>
            <w:tcW w:w="993" w:type="dxa"/>
          </w:tcPr>
          <w:p w:rsidR="00AD1143" w:rsidRPr="00AD1143" w:rsidRDefault="00AD1143" w:rsidP="000D4C91">
            <w:pPr>
              <w:pStyle w:val="BodyText21"/>
              <w:overflowPunct/>
              <w:autoSpaceDE/>
              <w:autoSpaceDN/>
              <w:adjustRightInd/>
              <w:spacing w:line="276" w:lineRule="auto"/>
              <w:textAlignment w:val="auto"/>
              <w:rPr>
                <w:rFonts w:asciiTheme="majorHAnsi" w:hAnsiTheme="majorHAnsi" w:cstheme="majorHAnsi"/>
                <w:szCs w:val="24"/>
                <w:lang w:val="fr-FR"/>
              </w:rPr>
            </w:pPr>
            <w:r w:rsidRPr="00AD1143">
              <w:rPr>
                <w:rFonts w:asciiTheme="majorHAnsi" w:hAnsiTheme="majorHAnsi" w:cstheme="majorHAnsi"/>
                <w:szCs w:val="24"/>
                <w:lang w:val="fr-FR"/>
              </w:rPr>
              <w:t>55 069</w:t>
            </w:r>
          </w:p>
        </w:tc>
        <w:tc>
          <w:tcPr>
            <w:tcW w:w="993" w:type="dxa"/>
          </w:tcPr>
          <w:p w:rsidR="00AD1143" w:rsidRPr="00AD1143" w:rsidRDefault="00AD1143" w:rsidP="000D4C91">
            <w:pPr>
              <w:pStyle w:val="BodyText21"/>
              <w:overflowPunct/>
              <w:autoSpaceDE/>
              <w:autoSpaceDN/>
              <w:adjustRightInd/>
              <w:spacing w:line="276" w:lineRule="auto"/>
              <w:textAlignment w:val="auto"/>
              <w:rPr>
                <w:rFonts w:asciiTheme="majorHAnsi" w:hAnsiTheme="majorHAnsi" w:cstheme="majorHAnsi"/>
                <w:szCs w:val="24"/>
                <w:lang w:val="fr-FR"/>
              </w:rPr>
            </w:pPr>
            <w:r w:rsidRPr="00AD1143">
              <w:rPr>
                <w:rFonts w:asciiTheme="majorHAnsi" w:hAnsiTheme="majorHAnsi" w:cstheme="majorHAnsi"/>
                <w:szCs w:val="24"/>
                <w:lang w:val="fr-FR"/>
              </w:rPr>
              <w:t>61 495</w:t>
            </w:r>
          </w:p>
        </w:tc>
        <w:tc>
          <w:tcPr>
            <w:tcW w:w="994" w:type="dxa"/>
          </w:tcPr>
          <w:p w:rsidR="00AD1143" w:rsidRPr="00AD1143" w:rsidRDefault="00AD1143" w:rsidP="000D4C91">
            <w:pPr>
              <w:pStyle w:val="BodyText21"/>
              <w:overflowPunct/>
              <w:autoSpaceDE/>
              <w:autoSpaceDN/>
              <w:adjustRightInd/>
              <w:spacing w:line="276" w:lineRule="auto"/>
              <w:textAlignment w:val="auto"/>
              <w:rPr>
                <w:rFonts w:asciiTheme="majorHAnsi" w:hAnsiTheme="majorHAnsi" w:cstheme="majorHAnsi"/>
                <w:szCs w:val="24"/>
                <w:lang w:val="fr-FR"/>
              </w:rPr>
            </w:pPr>
            <w:r w:rsidRPr="00AD1143">
              <w:rPr>
                <w:rFonts w:asciiTheme="majorHAnsi" w:hAnsiTheme="majorHAnsi" w:cstheme="majorHAnsi"/>
                <w:szCs w:val="24"/>
                <w:lang w:val="fr-FR"/>
              </w:rPr>
              <w:t>16 871</w:t>
            </w:r>
          </w:p>
        </w:tc>
        <w:tc>
          <w:tcPr>
            <w:tcW w:w="995" w:type="dxa"/>
          </w:tcPr>
          <w:p w:rsidR="00AD1143" w:rsidRPr="00AD1143" w:rsidRDefault="00AD1143" w:rsidP="000D4C91">
            <w:pPr>
              <w:pStyle w:val="BodyText21"/>
              <w:overflowPunct/>
              <w:autoSpaceDE/>
              <w:autoSpaceDN/>
              <w:adjustRightInd/>
              <w:spacing w:line="276" w:lineRule="auto"/>
              <w:textAlignment w:val="auto"/>
              <w:rPr>
                <w:rFonts w:asciiTheme="majorHAnsi" w:hAnsiTheme="majorHAnsi" w:cstheme="majorHAnsi"/>
                <w:szCs w:val="24"/>
                <w:lang w:val="fr-FR"/>
              </w:rPr>
            </w:pPr>
            <w:r w:rsidRPr="00AD1143">
              <w:rPr>
                <w:rFonts w:asciiTheme="majorHAnsi" w:hAnsiTheme="majorHAnsi" w:cstheme="majorHAnsi"/>
                <w:szCs w:val="24"/>
                <w:lang w:val="fr-FR"/>
              </w:rPr>
              <w:t>17 254</w:t>
            </w:r>
          </w:p>
        </w:tc>
        <w:tc>
          <w:tcPr>
            <w:tcW w:w="995" w:type="dxa"/>
          </w:tcPr>
          <w:p w:rsidR="00AD1143" w:rsidRPr="00AD1143" w:rsidRDefault="00AD1143" w:rsidP="000D4C91">
            <w:pPr>
              <w:pStyle w:val="BodyText21"/>
              <w:overflowPunct/>
              <w:autoSpaceDE/>
              <w:autoSpaceDN/>
              <w:adjustRightInd/>
              <w:spacing w:line="276" w:lineRule="auto"/>
              <w:textAlignment w:val="auto"/>
              <w:rPr>
                <w:rFonts w:asciiTheme="majorHAnsi" w:hAnsiTheme="majorHAnsi" w:cstheme="majorHAnsi"/>
                <w:szCs w:val="24"/>
                <w:lang w:val="fr-FR"/>
              </w:rPr>
            </w:pPr>
            <w:r w:rsidRPr="00AD1143">
              <w:rPr>
                <w:rFonts w:asciiTheme="majorHAnsi" w:hAnsiTheme="majorHAnsi" w:cstheme="majorHAnsi"/>
                <w:szCs w:val="24"/>
                <w:lang w:val="fr-FR"/>
              </w:rPr>
              <w:t>9 274</w:t>
            </w:r>
          </w:p>
        </w:tc>
        <w:tc>
          <w:tcPr>
            <w:tcW w:w="995" w:type="dxa"/>
          </w:tcPr>
          <w:p w:rsidR="00AD1143" w:rsidRPr="00AD1143" w:rsidRDefault="00AD1143" w:rsidP="000D4C91">
            <w:pPr>
              <w:pStyle w:val="BodyText21"/>
              <w:overflowPunct/>
              <w:autoSpaceDE/>
              <w:autoSpaceDN/>
              <w:adjustRightInd/>
              <w:spacing w:line="276" w:lineRule="auto"/>
              <w:textAlignment w:val="auto"/>
              <w:rPr>
                <w:rFonts w:asciiTheme="majorHAnsi" w:hAnsiTheme="majorHAnsi" w:cstheme="majorHAnsi"/>
                <w:szCs w:val="24"/>
                <w:lang w:val="fr-FR"/>
              </w:rPr>
            </w:pPr>
            <w:r w:rsidRPr="00AD1143">
              <w:rPr>
                <w:rFonts w:asciiTheme="majorHAnsi" w:hAnsiTheme="majorHAnsi" w:cstheme="majorHAnsi"/>
                <w:szCs w:val="24"/>
                <w:lang w:val="fr-FR"/>
              </w:rPr>
              <w:t>9 212</w:t>
            </w:r>
          </w:p>
        </w:tc>
        <w:tc>
          <w:tcPr>
            <w:tcW w:w="995" w:type="dxa"/>
          </w:tcPr>
          <w:p w:rsidR="00AD1143" w:rsidRPr="00AD1143" w:rsidRDefault="00AD1143" w:rsidP="000D4C91">
            <w:pPr>
              <w:pStyle w:val="BodyText21"/>
              <w:overflowPunct/>
              <w:autoSpaceDE/>
              <w:autoSpaceDN/>
              <w:adjustRightInd/>
              <w:spacing w:line="276" w:lineRule="auto"/>
              <w:textAlignment w:val="auto"/>
              <w:rPr>
                <w:rFonts w:asciiTheme="majorHAnsi" w:hAnsiTheme="majorHAnsi" w:cstheme="majorHAnsi"/>
                <w:szCs w:val="24"/>
                <w:lang w:val="fr-FR"/>
              </w:rPr>
            </w:pPr>
            <w:r w:rsidRPr="00AD1143">
              <w:rPr>
                <w:rFonts w:asciiTheme="majorHAnsi" w:hAnsiTheme="majorHAnsi" w:cstheme="majorHAnsi"/>
                <w:szCs w:val="24"/>
                <w:lang w:val="fr-FR"/>
              </w:rPr>
              <w:t>2 469</w:t>
            </w:r>
          </w:p>
        </w:tc>
        <w:tc>
          <w:tcPr>
            <w:tcW w:w="995" w:type="dxa"/>
          </w:tcPr>
          <w:p w:rsidR="00AD1143" w:rsidRPr="00AD1143" w:rsidRDefault="00AD1143" w:rsidP="000D4C91">
            <w:pPr>
              <w:pStyle w:val="BodyText21"/>
              <w:overflowPunct/>
              <w:autoSpaceDE/>
              <w:autoSpaceDN/>
              <w:adjustRightInd/>
              <w:spacing w:line="276" w:lineRule="auto"/>
              <w:textAlignment w:val="auto"/>
              <w:rPr>
                <w:rFonts w:asciiTheme="majorHAnsi" w:hAnsiTheme="majorHAnsi" w:cstheme="majorHAnsi"/>
                <w:szCs w:val="24"/>
                <w:lang w:val="fr-FR"/>
              </w:rPr>
            </w:pPr>
            <w:r w:rsidRPr="00AD1143">
              <w:rPr>
                <w:rFonts w:asciiTheme="majorHAnsi" w:hAnsiTheme="majorHAnsi" w:cstheme="majorHAnsi"/>
                <w:szCs w:val="24"/>
                <w:lang w:val="fr-FR"/>
              </w:rPr>
              <w:t>3 047</w:t>
            </w:r>
          </w:p>
        </w:tc>
      </w:tr>
      <w:tr w:rsidR="00AD1143" w:rsidRPr="00AD1143" w:rsidTr="006D1F5F">
        <w:tc>
          <w:tcPr>
            <w:tcW w:w="1333" w:type="dxa"/>
          </w:tcPr>
          <w:p w:rsidR="00AD1143" w:rsidRPr="00AD1143" w:rsidRDefault="00AD1143" w:rsidP="000D4C91">
            <w:pPr>
              <w:pStyle w:val="BodyText21"/>
              <w:overflowPunct/>
              <w:autoSpaceDE/>
              <w:autoSpaceDN/>
              <w:adjustRightInd/>
              <w:spacing w:line="276" w:lineRule="auto"/>
              <w:textAlignment w:val="auto"/>
              <w:rPr>
                <w:rFonts w:asciiTheme="majorHAnsi" w:hAnsiTheme="majorHAnsi" w:cstheme="majorHAnsi"/>
                <w:szCs w:val="24"/>
                <w:lang w:val="fr-FR"/>
              </w:rPr>
            </w:pPr>
            <w:r w:rsidRPr="00AD1143">
              <w:rPr>
                <w:rFonts w:asciiTheme="majorHAnsi" w:hAnsiTheme="majorHAnsi" w:cstheme="majorHAnsi"/>
                <w:szCs w:val="24"/>
                <w:lang w:val="fr-FR"/>
              </w:rPr>
              <w:t>Rapport fille/garçon</w:t>
            </w:r>
          </w:p>
        </w:tc>
        <w:tc>
          <w:tcPr>
            <w:tcW w:w="1986" w:type="dxa"/>
            <w:gridSpan w:val="2"/>
          </w:tcPr>
          <w:p w:rsidR="00AD1143" w:rsidRPr="00AD1143" w:rsidRDefault="00AD1143" w:rsidP="000D4C91">
            <w:pPr>
              <w:pStyle w:val="BodyText21"/>
              <w:overflowPunct/>
              <w:autoSpaceDE/>
              <w:autoSpaceDN/>
              <w:adjustRightInd/>
              <w:spacing w:line="276" w:lineRule="auto"/>
              <w:textAlignment w:val="auto"/>
              <w:rPr>
                <w:rFonts w:asciiTheme="majorHAnsi" w:hAnsiTheme="majorHAnsi" w:cstheme="majorHAnsi"/>
                <w:szCs w:val="24"/>
                <w:lang w:val="fr-FR"/>
              </w:rPr>
            </w:pPr>
            <w:r w:rsidRPr="00AD1143">
              <w:rPr>
                <w:rFonts w:asciiTheme="majorHAnsi" w:hAnsiTheme="majorHAnsi" w:cstheme="majorHAnsi"/>
                <w:szCs w:val="24"/>
                <w:lang w:val="fr-FR"/>
              </w:rPr>
              <w:t>0,90</w:t>
            </w:r>
          </w:p>
        </w:tc>
        <w:tc>
          <w:tcPr>
            <w:tcW w:w="1989" w:type="dxa"/>
            <w:gridSpan w:val="2"/>
          </w:tcPr>
          <w:p w:rsidR="00AD1143" w:rsidRPr="00AD1143" w:rsidRDefault="00AD1143" w:rsidP="000D4C91">
            <w:pPr>
              <w:pStyle w:val="BodyText21"/>
              <w:overflowPunct/>
              <w:autoSpaceDE/>
              <w:autoSpaceDN/>
              <w:adjustRightInd/>
              <w:spacing w:line="276" w:lineRule="auto"/>
              <w:textAlignment w:val="auto"/>
              <w:rPr>
                <w:rFonts w:asciiTheme="majorHAnsi" w:hAnsiTheme="majorHAnsi" w:cstheme="majorHAnsi"/>
                <w:szCs w:val="24"/>
                <w:lang w:val="fr-FR"/>
              </w:rPr>
            </w:pPr>
            <w:r w:rsidRPr="00AD1143">
              <w:rPr>
                <w:rFonts w:asciiTheme="majorHAnsi" w:hAnsiTheme="majorHAnsi" w:cstheme="majorHAnsi"/>
                <w:szCs w:val="24"/>
                <w:lang w:val="fr-FR"/>
              </w:rPr>
              <w:t>0,98</w:t>
            </w:r>
          </w:p>
        </w:tc>
        <w:tc>
          <w:tcPr>
            <w:tcW w:w="1990" w:type="dxa"/>
            <w:gridSpan w:val="2"/>
          </w:tcPr>
          <w:p w:rsidR="00AD1143" w:rsidRPr="00AD1143" w:rsidRDefault="00AD1143" w:rsidP="000D4C91">
            <w:pPr>
              <w:pStyle w:val="BodyText21"/>
              <w:overflowPunct/>
              <w:autoSpaceDE/>
              <w:autoSpaceDN/>
              <w:adjustRightInd/>
              <w:spacing w:line="276" w:lineRule="auto"/>
              <w:textAlignment w:val="auto"/>
              <w:rPr>
                <w:rFonts w:asciiTheme="majorHAnsi" w:hAnsiTheme="majorHAnsi" w:cstheme="majorHAnsi"/>
                <w:szCs w:val="24"/>
                <w:lang w:val="fr-FR"/>
              </w:rPr>
            </w:pPr>
            <w:r w:rsidRPr="00AD1143">
              <w:rPr>
                <w:rFonts w:asciiTheme="majorHAnsi" w:hAnsiTheme="majorHAnsi" w:cstheme="majorHAnsi"/>
                <w:szCs w:val="24"/>
                <w:lang w:val="fr-FR"/>
              </w:rPr>
              <w:t>1,01</w:t>
            </w:r>
          </w:p>
        </w:tc>
        <w:tc>
          <w:tcPr>
            <w:tcW w:w="1990" w:type="dxa"/>
            <w:gridSpan w:val="2"/>
          </w:tcPr>
          <w:p w:rsidR="00AD1143" w:rsidRPr="00AD1143" w:rsidRDefault="00AD1143" w:rsidP="000D4C91">
            <w:pPr>
              <w:pStyle w:val="BodyText21"/>
              <w:overflowPunct/>
              <w:autoSpaceDE/>
              <w:autoSpaceDN/>
              <w:adjustRightInd/>
              <w:spacing w:line="276" w:lineRule="auto"/>
              <w:textAlignment w:val="auto"/>
              <w:rPr>
                <w:rFonts w:asciiTheme="majorHAnsi" w:hAnsiTheme="majorHAnsi" w:cstheme="majorHAnsi"/>
                <w:szCs w:val="24"/>
                <w:lang w:val="fr-FR"/>
              </w:rPr>
            </w:pPr>
            <w:r w:rsidRPr="00AD1143">
              <w:rPr>
                <w:rFonts w:asciiTheme="majorHAnsi" w:hAnsiTheme="majorHAnsi" w:cstheme="majorHAnsi"/>
                <w:szCs w:val="24"/>
                <w:lang w:val="fr-FR"/>
              </w:rPr>
              <w:t>0,81</w:t>
            </w:r>
          </w:p>
        </w:tc>
      </w:tr>
    </w:tbl>
    <w:p w:rsidR="00AD1143" w:rsidRPr="007A4918" w:rsidRDefault="007A4918" w:rsidP="00AD1143">
      <w:pPr>
        <w:jc w:val="both"/>
        <w:rPr>
          <w:rFonts w:asciiTheme="majorHAnsi" w:eastAsia="Times New Roman" w:hAnsiTheme="majorHAnsi" w:cstheme="majorHAnsi"/>
          <w:i/>
          <w:sz w:val="18"/>
          <w:szCs w:val="18"/>
          <w:lang w:eastAsia="fr-FR"/>
        </w:rPr>
      </w:pPr>
      <w:r>
        <w:rPr>
          <w:rFonts w:asciiTheme="majorHAnsi" w:eastAsia="Times New Roman" w:hAnsiTheme="majorHAnsi" w:cstheme="majorHAnsi"/>
          <w:i/>
          <w:sz w:val="18"/>
          <w:szCs w:val="18"/>
          <w:lang w:eastAsia="fr-FR"/>
        </w:rPr>
        <w:t xml:space="preserve">Source : </w:t>
      </w:r>
      <w:r w:rsidR="00AD1143" w:rsidRPr="007A4918">
        <w:rPr>
          <w:rFonts w:asciiTheme="majorHAnsi" w:eastAsia="Times New Roman" w:hAnsiTheme="majorHAnsi" w:cstheme="majorHAnsi"/>
          <w:i/>
          <w:sz w:val="18"/>
          <w:szCs w:val="18"/>
          <w:lang w:eastAsia="fr-FR"/>
        </w:rPr>
        <w:t>Tableau de bord de l’éducation 2011</w:t>
      </w:r>
    </w:p>
    <w:p w:rsidR="00AD1143" w:rsidRPr="00155933" w:rsidRDefault="00AD1143" w:rsidP="00F666F2">
      <w:pPr>
        <w:tabs>
          <w:tab w:val="left" w:pos="284"/>
        </w:tabs>
        <w:jc w:val="both"/>
        <w:rPr>
          <w:rFonts w:cs="Calibri"/>
          <w:b/>
          <w:i/>
          <w:sz w:val="24"/>
          <w:szCs w:val="24"/>
        </w:rPr>
      </w:pPr>
    </w:p>
    <w:p w:rsidR="00F666F2" w:rsidRPr="009B5A0C" w:rsidRDefault="005333E6" w:rsidP="00F666F2">
      <w:pPr>
        <w:pStyle w:val="Sansinterligne"/>
        <w:jc w:val="both"/>
        <w:rPr>
          <w:rFonts w:asciiTheme="majorHAnsi" w:hAnsiTheme="majorHAnsi" w:cstheme="majorHAnsi"/>
          <w:b/>
          <w:i/>
          <w:sz w:val="24"/>
          <w:szCs w:val="24"/>
        </w:rPr>
      </w:pPr>
      <w:r w:rsidRPr="009B5A0C">
        <w:rPr>
          <w:rFonts w:asciiTheme="majorHAnsi" w:hAnsiTheme="majorHAnsi" w:cstheme="majorHAnsi"/>
          <w:b/>
          <w:i/>
          <w:sz w:val="24"/>
          <w:szCs w:val="24"/>
        </w:rPr>
        <w:t xml:space="preserve">Tableau 23 : L’évolution des taux nets d’admission </w:t>
      </w:r>
    </w:p>
    <w:p w:rsidR="005333E6" w:rsidRPr="005333E6" w:rsidRDefault="005333E6" w:rsidP="00F666F2">
      <w:pPr>
        <w:pStyle w:val="Sansinterligne"/>
        <w:jc w:val="both"/>
        <w:rPr>
          <w:rFonts w:asciiTheme="majorHAnsi" w:hAnsiTheme="majorHAnsi" w:cstheme="majorHAnsi"/>
          <w:b/>
          <w:sz w:val="24"/>
          <w:szCs w:val="24"/>
        </w:rPr>
      </w:pPr>
    </w:p>
    <w:tbl>
      <w:tblPr>
        <w:tblW w:w="9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91"/>
        <w:gridCol w:w="2358"/>
        <w:gridCol w:w="3873"/>
      </w:tblGrid>
      <w:tr w:rsidR="009119C1" w:rsidRPr="005333E6" w:rsidTr="009119C1">
        <w:trPr>
          <w:trHeight w:val="601"/>
        </w:trPr>
        <w:tc>
          <w:tcPr>
            <w:tcW w:w="2991" w:type="dxa"/>
          </w:tcPr>
          <w:p w:rsidR="009119C1" w:rsidRPr="005333E6" w:rsidRDefault="009119C1" w:rsidP="0058483A">
            <w:pPr>
              <w:pStyle w:val="Sansinterligne"/>
              <w:jc w:val="both"/>
              <w:rPr>
                <w:rFonts w:asciiTheme="majorHAnsi" w:hAnsiTheme="majorHAnsi" w:cstheme="majorHAnsi"/>
                <w:b/>
                <w:sz w:val="24"/>
                <w:szCs w:val="24"/>
              </w:rPr>
            </w:pPr>
            <w:r w:rsidRPr="005333E6">
              <w:rPr>
                <w:rFonts w:asciiTheme="majorHAnsi" w:hAnsiTheme="majorHAnsi" w:cstheme="majorHAnsi"/>
                <w:b/>
                <w:sz w:val="24"/>
                <w:szCs w:val="24"/>
              </w:rPr>
              <w:t>Noms des indicateurs prioritaires</w:t>
            </w:r>
          </w:p>
        </w:tc>
        <w:tc>
          <w:tcPr>
            <w:tcW w:w="2358" w:type="dxa"/>
          </w:tcPr>
          <w:p w:rsidR="009119C1" w:rsidRPr="005333E6" w:rsidRDefault="009119C1" w:rsidP="0058483A">
            <w:pPr>
              <w:pStyle w:val="Sansinterligne"/>
              <w:jc w:val="both"/>
              <w:rPr>
                <w:rFonts w:asciiTheme="majorHAnsi" w:hAnsiTheme="majorHAnsi" w:cstheme="majorHAnsi"/>
                <w:b/>
                <w:sz w:val="24"/>
                <w:szCs w:val="24"/>
              </w:rPr>
            </w:pPr>
            <w:r w:rsidRPr="005333E6">
              <w:rPr>
                <w:rFonts w:asciiTheme="majorHAnsi" w:hAnsiTheme="majorHAnsi" w:cstheme="majorHAnsi"/>
                <w:b/>
                <w:sz w:val="24"/>
                <w:szCs w:val="24"/>
              </w:rPr>
              <w:t>Valeurs de référence 2010</w:t>
            </w:r>
          </w:p>
        </w:tc>
        <w:tc>
          <w:tcPr>
            <w:tcW w:w="3873" w:type="dxa"/>
          </w:tcPr>
          <w:p w:rsidR="009119C1" w:rsidRPr="005333E6" w:rsidRDefault="009119C1" w:rsidP="0058483A">
            <w:pPr>
              <w:pStyle w:val="Sansinterligne"/>
              <w:jc w:val="both"/>
              <w:rPr>
                <w:rFonts w:asciiTheme="majorHAnsi" w:hAnsiTheme="majorHAnsi" w:cstheme="majorHAnsi"/>
                <w:b/>
                <w:sz w:val="24"/>
                <w:szCs w:val="24"/>
              </w:rPr>
            </w:pPr>
            <w:r w:rsidRPr="005333E6">
              <w:rPr>
                <w:rFonts w:asciiTheme="majorHAnsi" w:hAnsiTheme="majorHAnsi" w:cstheme="majorHAnsi"/>
                <w:b/>
                <w:sz w:val="24"/>
                <w:szCs w:val="24"/>
              </w:rPr>
              <w:t>Réalisation 2011</w:t>
            </w:r>
          </w:p>
        </w:tc>
      </w:tr>
      <w:tr w:rsidR="009119C1" w:rsidRPr="005333E6" w:rsidTr="009119C1">
        <w:trPr>
          <w:trHeight w:val="585"/>
        </w:trPr>
        <w:tc>
          <w:tcPr>
            <w:tcW w:w="2991" w:type="dxa"/>
          </w:tcPr>
          <w:p w:rsidR="009119C1" w:rsidRPr="005333E6" w:rsidRDefault="009119C1" w:rsidP="0058483A">
            <w:pPr>
              <w:pStyle w:val="Sansinterligne"/>
              <w:jc w:val="both"/>
              <w:rPr>
                <w:rFonts w:asciiTheme="majorHAnsi" w:hAnsiTheme="majorHAnsi" w:cstheme="majorHAnsi"/>
                <w:sz w:val="24"/>
                <w:szCs w:val="24"/>
              </w:rPr>
            </w:pPr>
            <w:r w:rsidRPr="005333E6">
              <w:rPr>
                <w:rFonts w:asciiTheme="majorHAnsi" w:hAnsiTheme="majorHAnsi" w:cstheme="majorHAnsi"/>
                <w:sz w:val="24"/>
                <w:szCs w:val="24"/>
              </w:rPr>
              <w:t xml:space="preserve">Taux brut de scolarisation </w:t>
            </w:r>
          </w:p>
        </w:tc>
        <w:tc>
          <w:tcPr>
            <w:tcW w:w="2358" w:type="dxa"/>
          </w:tcPr>
          <w:p w:rsidR="009119C1" w:rsidRPr="005333E6" w:rsidRDefault="009119C1" w:rsidP="0058483A">
            <w:pPr>
              <w:pStyle w:val="Sansinterligne"/>
              <w:jc w:val="both"/>
              <w:rPr>
                <w:rFonts w:asciiTheme="majorHAnsi" w:hAnsiTheme="majorHAnsi" w:cstheme="majorHAnsi"/>
                <w:sz w:val="24"/>
                <w:szCs w:val="24"/>
              </w:rPr>
            </w:pPr>
            <w:r w:rsidRPr="005333E6">
              <w:rPr>
                <w:rFonts w:asciiTheme="majorHAnsi" w:hAnsiTheme="majorHAnsi" w:cstheme="majorHAnsi"/>
                <w:sz w:val="24"/>
                <w:szCs w:val="24"/>
              </w:rPr>
              <w:t>95% (primaire)</w:t>
            </w:r>
          </w:p>
        </w:tc>
        <w:tc>
          <w:tcPr>
            <w:tcW w:w="3873" w:type="dxa"/>
          </w:tcPr>
          <w:p w:rsidR="009119C1" w:rsidRPr="005333E6" w:rsidRDefault="009119C1" w:rsidP="0058483A">
            <w:pPr>
              <w:pStyle w:val="Sansinterligne"/>
              <w:jc w:val="both"/>
              <w:rPr>
                <w:rFonts w:asciiTheme="majorHAnsi" w:hAnsiTheme="majorHAnsi" w:cstheme="majorHAnsi"/>
                <w:sz w:val="24"/>
                <w:szCs w:val="24"/>
              </w:rPr>
            </w:pPr>
            <w:r w:rsidRPr="005333E6">
              <w:rPr>
                <w:rFonts w:asciiTheme="majorHAnsi" w:hAnsiTheme="majorHAnsi" w:cstheme="majorHAnsi"/>
                <w:sz w:val="24"/>
                <w:szCs w:val="24"/>
              </w:rPr>
              <w:t>107,9% (primaire)</w:t>
            </w:r>
          </w:p>
          <w:p w:rsidR="009119C1" w:rsidRPr="005333E6" w:rsidRDefault="009119C1" w:rsidP="0058483A">
            <w:pPr>
              <w:pStyle w:val="Sansinterligne"/>
              <w:jc w:val="both"/>
              <w:rPr>
                <w:rFonts w:asciiTheme="majorHAnsi" w:hAnsiTheme="majorHAnsi" w:cstheme="majorHAnsi"/>
                <w:sz w:val="24"/>
                <w:szCs w:val="24"/>
              </w:rPr>
            </w:pPr>
            <w:r w:rsidRPr="005333E6">
              <w:rPr>
                <w:rFonts w:asciiTheme="majorHAnsi" w:hAnsiTheme="majorHAnsi" w:cstheme="majorHAnsi"/>
                <w:sz w:val="24"/>
                <w:szCs w:val="24"/>
              </w:rPr>
              <w:t>43,06% (secondaire)</w:t>
            </w:r>
          </w:p>
        </w:tc>
      </w:tr>
      <w:tr w:rsidR="009119C1" w:rsidRPr="005333E6" w:rsidTr="009119C1">
        <w:trPr>
          <w:trHeight w:val="601"/>
        </w:trPr>
        <w:tc>
          <w:tcPr>
            <w:tcW w:w="2991" w:type="dxa"/>
          </w:tcPr>
          <w:p w:rsidR="009119C1" w:rsidRPr="005333E6" w:rsidRDefault="009119C1" w:rsidP="0058483A">
            <w:pPr>
              <w:pStyle w:val="Sansinterligne"/>
              <w:jc w:val="both"/>
              <w:rPr>
                <w:rFonts w:asciiTheme="majorHAnsi" w:hAnsiTheme="majorHAnsi" w:cstheme="majorHAnsi"/>
                <w:sz w:val="24"/>
                <w:szCs w:val="24"/>
              </w:rPr>
            </w:pPr>
            <w:r w:rsidRPr="005333E6">
              <w:rPr>
                <w:rFonts w:asciiTheme="majorHAnsi" w:hAnsiTheme="majorHAnsi" w:cstheme="majorHAnsi"/>
                <w:sz w:val="24"/>
                <w:szCs w:val="24"/>
              </w:rPr>
              <w:t xml:space="preserve">Taux net de scolarisation </w:t>
            </w:r>
          </w:p>
        </w:tc>
        <w:tc>
          <w:tcPr>
            <w:tcW w:w="2358" w:type="dxa"/>
          </w:tcPr>
          <w:p w:rsidR="009119C1" w:rsidRPr="005333E6" w:rsidRDefault="009119C1" w:rsidP="0058483A">
            <w:pPr>
              <w:pStyle w:val="Sansinterligne"/>
              <w:jc w:val="both"/>
              <w:rPr>
                <w:rFonts w:asciiTheme="majorHAnsi" w:hAnsiTheme="majorHAnsi" w:cstheme="majorHAnsi"/>
                <w:sz w:val="24"/>
                <w:szCs w:val="24"/>
              </w:rPr>
            </w:pPr>
            <w:r w:rsidRPr="005333E6">
              <w:rPr>
                <w:rFonts w:asciiTheme="majorHAnsi" w:hAnsiTheme="majorHAnsi" w:cstheme="majorHAnsi"/>
                <w:sz w:val="24"/>
                <w:szCs w:val="24"/>
              </w:rPr>
              <w:t>77,1% (primaire)</w:t>
            </w:r>
          </w:p>
        </w:tc>
        <w:tc>
          <w:tcPr>
            <w:tcW w:w="3873" w:type="dxa"/>
          </w:tcPr>
          <w:p w:rsidR="009119C1" w:rsidRPr="005333E6" w:rsidRDefault="009119C1" w:rsidP="0058483A">
            <w:pPr>
              <w:pStyle w:val="Sansinterligne"/>
              <w:jc w:val="both"/>
              <w:rPr>
                <w:rFonts w:asciiTheme="majorHAnsi" w:hAnsiTheme="majorHAnsi" w:cstheme="majorHAnsi"/>
                <w:sz w:val="24"/>
                <w:szCs w:val="24"/>
              </w:rPr>
            </w:pPr>
            <w:r w:rsidRPr="005333E6">
              <w:rPr>
                <w:rFonts w:asciiTheme="majorHAnsi" w:hAnsiTheme="majorHAnsi" w:cstheme="majorHAnsi"/>
                <w:sz w:val="24"/>
                <w:szCs w:val="24"/>
              </w:rPr>
              <w:t>79,4% (primaire)</w:t>
            </w:r>
          </w:p>
          <w:p w:rsidR="009119C1" w:rsidRPr="005333E6" w:rsidRDefault="009119C1" w:rsidP="0058483A">
            <w:pPr>
              <w:pStyle w:val="Sansinterligne"/>
              <w:jc w:val="both"/>
              <w:rPr>
                <w:rFonts w:asciiTheme="majorHAnsi" w:hAnsiTheme="majorHAnsi" w:cstheme="majorHAnsi"/>
                <w:sz w:val="24"/>
                <w:szCs w:val="24"/>
              </w:rPr>
            </w:pPr>
            <w:r w:rsidRPr="005333E6">
              <w:rPr>
                <w:rFonts w:asciiTheme="majorHAnsi" w:hAnsiTheme="majorHAnsi" w:cstheme="majorHAnsi"/>
                <w:sz w:val="24"/>
                <w:szCs w:val="24"/>
              </w:rPr>
              <w:t>16,37% (secondaire)</w:t>
            </w:r>
          </w:p>
        </w:tc>
      </w:tr>
      <w:tr w:rsidR="009119C1" w:rsidRPr="005333E6" w:rsidTr="009119C1">
        <w:trPr>
          <w:trHeight w:val="601"/>
        </w:trPr>
        <w:tc>
          <w:tcPr>
            <w:tcW w:w="2991" w:type="dxa"/>
          </w:tcPr>
          <w:p w:rsidR="009119C1" w:rsidRPr="005333E6" w:rsidRDefault="009119C1" w:rsidP="0058483A">
            <w:pPr>
              <w:pStyle w:val="Sansinterligne"/>
              <w:jc w:val="both"/>
              <w:rPr>
                <w:rFonts w:asciiTheme="majorHAnsi" w:hAnsiTheme="majorHAnsi" w:cstheme="majorHAnsi"/>
                <w:sz w:val="24"/>
                <w:szCs w:val="24"/>
              </w:rPr>
            </w:pPr>
            <w:r w:rsidRPr="005333E6">
              <w:rPr>
                <w:rFonts w:asciiTheme="majorHAnsi" w:hAnsiTheme="majorHAnsi" w:cstheme="majorHAnsi"/>
                <w:sz w:val="24"/>
                <w:szCs w:val="24"/>
              </w:rPr>
              <w:t xml:space="preserve">Taux brut d’admission </w:t>
            </w:r>
          </w:p>
        </w:tc>
        <w:tc>
          <w:tcPr>
            <w:tcW w:w="2358" w:type="dxa"/>
          </w:tcPr>
          <w:p w:rsidR="009119C1" w:rsidRPr="005333E6" w:rsidRDefault="009119C1" w:rsidP="0058483A">
            <w:pPr>
              <w:pStyle w:val="Sansinterligne"/>
              <w:jc w:val="both"/>
              <w:rPr>
                <w:rFonts w:asciiTheme="majorHAnsi" w:hAnsiTheme="majorHAnsi" w:cstheme="majorHAnsi"/>
                <w:sz w:val="24"/>
                <w:szCs w:val="24"/>
              </w:rPr>
            </w:pPr>
            <w:r w:rsidRPr="005333E6">
              <w:rPr>
                <w:rFonts w:asciiTheme="majorHAnsi" w:hAnsiTheme="majorHAnsi" w:cstheme="majorHAnsi"/>
                <w:sz w:val="24"/>
                <w:szCs w:val="24"/>
              </w:rPr>
              <w:t>89% (primaire)</w:t>
            </w:r>
          </w:p>
        </w:tc>
        <w:tc>
          <w:tcPr>
            <w:tcW w:w="3873" w:type="dxa"/>
          </w:tcPr>
          <w:p w:rsidR="009119C1" w:rsidRPr="005333E6" w:rsidRDefault="009119C1" w:rsidP="0058483A">
            <w:pPr>
              <w:pStyle w:val="Sansinterligne"/>
              <w:jc w:val="both"/>
              <w:rPr>
                <w:rFonts w:asciiTheme="majorHAnsi" w:hAnsiTheme="majorHAnsi" w:cstheme="majorHAnsi"/>
                <w:sz w:val="24"/>
                <w:szCs w:val="24"/>
              </w:rPr>
            </w:pPr>
            <w:r w:rsidRPr="005333E6">
              <w:rPr>
                <w:rFonts w:asciiTheme="majorHAnsi" w:hAnsiTheme="majorHAnsi" w:cstheme="majorHAnsi"/>
                <w:sz w:val="24"/>
                <w:szCs w:val="24"/>
              </w:rPr>
              <w:t>101,5% (primaire)</w:t>
            </w:r>
          </w:p>
          <w:p w:rsidR="009119C1" w:rsidRPr="005333E6" w:rsidRDefault="009119C1" w:rsidP="0058483A">
            <w:pPr>
              <w:pStyle w:val="Sansinterligne"/>
              <w:jc w:val="both"/>
              <w:rPr>
                <w:rFonts w:asciiTheme="majorHAnsi" w:hAnsiTheme="majorHAnsi" w:cstheme="majorHAnsi"/>
                <w:sz w:val="24"/>
                <w:szCs w:val="24"/>
              </w:rPr>
            </w:pPr>
            <w:r w:rsidRPr="005333E6">
              <w:rPr>
                <w:rFonts w:asciiTheme="majorHAnsi" w:hAnsiTheme="majorHAnsi" w:cstheme="majorHAnsi"/>
                <w:sz w:val="24"/>
                <w:szCs w:val="24"/>
              </w:rPr>
              <w:t>37,22% (secondaire)</w:t>
            </w:r>
          </w:p>
        </w:tc>
      </w:tr>
      <w:tr w:rsidR="009119C1" w:rsidRPr="005333E6" w:rsidTr="009119C1">
        <w:trPr>
          <w:trHeight w:val="293"/>
        </w:trPr>
        <w:tc>
          <w:tcPr>
            <w:tcW w:w="2991" w:type="dxa"/>
          </w:tcPr>
          <w:p w:rsidR="009119C1" w:rsidRPr="005333E6" w:rsidRDefault="009119C1" w:rsidP="0058483A">
            <w:pPr>
              <w:pStyle w:val="Sansinterligne"/>
              <w:jc w:val="both"/>
              <w:rPr>
                <w:rFonts w:asciiTheme="majorHAnsi" w:hAnsiTheme="majorHAnsi" w:cstheme="majorHAnsi"/>
                <w:sz w:val="24"/>
                <w:szCs w:val="24"/>
              </w:rPr>
            </w:pPr>
            <w:r w:rsidRPr="005333E6">
              <w:rPr>
                <w:rFonts w:asciiTheme="majorHAnsi" w:hAnsiTheme="majorHAnsi" w:cstheme="majorHAnsi"/>
                <w:sz w:val="24"/>
                <w:szCs w:val="24"/>
              </w:rPr>
              <w:t xml:space="preserve">Taux net d’admission </w:t>
            </w:r>
          </w:p>
        </w:tc>
        <w:tc>
          <w:tcPr>
            <w:tcW w:w="2358" w:type="dxa"/>
          </w:tcPr>
          <w:p w:rsidR="009119C1" w:rsidRPr="005333E6" w:rsidRDefault="009119C1" w:rsidP="0058483A">
            <w:pPr>
              <w:pStyle w:val="Sansinterligne"/>
              <w:jc w:val="both"/>
              <w:rPr>
                <w:rFonts w:asciiTheme="majorHAnsi" w:hAnsiTheme="majorHAnsi" w:cstheme="majorHAnsi"/>
                <w:sz w:val="24"/>
                <w:szCs w:val="24"/>
              </w:rPr>
            </w:pPr>
          </w:p>
        </w:tc>
        <w:tc>
          <w:tcPr>
            <w:tcW w:w="3873" w:type="dxa"/>
          </w:tcPr>
          <w:p w:rsidR="009119C1" w:rsidRPr="005333E6" w:rsidRDefault="009119C1" w:rsidP="0058483A">
            <w:pPr>
              <w:pStyle w:val="Sansinterligne"/>
              <w:jc w:val="both"/>
              <w:rPr>
                <w:rFonts w:asciiTheme="majorHAnsi" w:hAnsiTheme="majorHAnsi" w:cstheme="majorHAnsi"/>
                <w:sz w:val="24"/>
                <w:szCs w:val="24"/>
              </w:rPr>
            </w:pPr>
            <w:r w:rsidRPr="005333E6">
              <w:rPr>
                <w:rFonts w:asciiTheme="majorHAnsi" w:hAnsiTheme="majorHAnsi" w:cstheme="majorHAnsi"/>
                <w:sz w:val="24"/>
                <w:szCs w:val="24"/>
              </w:rPr>
              <w:t>60% (primaire)</w:t>
            </w:r>
          </w:p>
        </w:tc>
      </w:tr>
      <w:tr w:rsidR="009119C1" w:rsidRPr="005333E6" w:rsidTr="009119C1">
        <w:trPr>
          <w:trHeight w:val="601"/>
        </w:trPr>
        <w:tc>
          <w:tcPr>
            <w:tcW w:w="2991" w:type="dxa"/>
          </w:tcPr>
          <w:p w:rsidR="009119C1" w:rsidRPr="005333E6" w:rsidRDefault="009119C1" w:rsidP="0058483A">
            <w:pPr>
              <w:pStyle w:val="Sansinterligne"/>
              <w:jc w:val="both"/>
              <w:rPr>
                <w:rFonts w:asciiTheme="majorHAnsi" w:hAnsiTheme="majorHAnsi" w:cstheme="majorHAnsi"/>
                <w:sz w:val="24"/>
                <w:szCs w:val="24"/>
              </w:rPr>
            </w:pPr>
            <w:r w:rsidRPr="005333E6">
              <w:rPr>
                <w:rFonts w:asciiTheme="majorHAnsi" w:hAnsiTheme="majorHAnsi" w:cstheme="majorHAnsi"/>
                <w:sz w:val="24"/>
                <w:szCs w:val="24"/>
              </w:rPr>
              <w:t>Taux d’achèvement au primaire</w:t>
            </w:r>
          </w:p>
        </w:tc>
        <w:tc>
          <w:tcPr>
            <w:tcW w:w="2358" w:type="dxa"/>
          </w:tcPr>
          <w:p w:rsidR="009119C1" w:rsidRPr="005333E6" w:rsidRDefault="009119C1" w:rsidP="0058483A">
            <w:pPr>
              <w:pStyle w:val="Sansinterligne"/>
              <w:jc w:val="both"/>
              <w:rPr>
                <w:rFonts w:asciiTheme="majorHAnsi" w:hAnsiTheme="majorHAnsi" w:cstheme="majorHAnsi"/>
                <w:sz w:val="24"/>
                <w:szCs w:val="24"/>
              </w:rPr>
            </w:pPr>
            <w:r w:rsidRPr="005333E6">
              <w:rPr>
                <w:rFonts w:asciiTheme="majorHAnsi" w:hAnsiTheme="majorHAnsi" w:cstheme="majorHAnsi"/>
                <w:sz w:val="24"/>
                <w:szCs w:val="24"/>
              </w:rPr>
              <w:t>57%</w:t>
            </w:r>
          </w:p>
        </w:tc>
        <w:tc>
          <w:tcPr>
            <w:tcW w:w="3873" w:type="dxa"/>
          </w:tcPr>
          <w:p w:rsidR="009119C1" w:rsidRPr="005333E6" w:rsidRDefault="009119C1" w:rsidP="0058483A">
            <w:pPr>
              <w:pStyle w:val="Sansinterligne"/>
              <w:jc w:val="both"/>
              <w:rPr>
                <w:rFonts w:asciiTheme="majorHAnsi" w:hAnsiTheme="majorHAnsi" w:cstheme="majorHAnsi"/>
                <w:sz w:val="24"/>
                <w:szCs w:val="24"/>
              </w:rPr>
            </w:pPr>
            <w:r w:rsidRPr="005333E6">
              <w:rPr>
                <w:rFonts w:asciiTheme="majorHAnsi" w:hAnsiTheme="majorHAnsi" w:cstheme="majorHAnsi"/>
                <w:sz w:val="24"/>
                <w:szCs w:val="24"/>
              </w:rPr>
              <w:t>62%</w:t>
            </w:r>
          </w:p>
        </w:tc>
      </w:tr>
      <w:tr w:rsidR="009119C1" w:rsidRPr="005333E6" w:rsidTr="009119C1">
        <w:trPr>
          <w:trHeight w:val="601"/>
        </w:trPr>
        <w:tc>
          <w:tcPr>
            <w:tcW w:w="2991" w:type="dxa"/>
          </w:tcPr>
          <w:p w:rsidR="009119C1" w:rsidRPr="005333E6" w:rsidRDefault="009119C1" w:rsidP="0058483A">
            <w:pPr>
              <w:pStyle w:val="Sansinterligne"/>
              <w:jc w:val="both"/>
              <w:rPr>
                <w:rFonts w:asciiTheme="majorHAnsi" w:hAnsiTheme="majorHAnsi" w:cstheme="majorHAnsi"/>
                <w:sz w:val="24"/>
                <w:szCs w:val="24"/>
              </w:rPr>
            </w:pPr>
            <w:r w:rsidRPr="005333E6">
              <w:rPr>
                <w:rFonts w:asciiTheme="majorHAnsi" w:hAnsiTheme="majorHAnsi" w:cstheme="majorHAnsi"/>
                <w:sz w:val="24"/>
                <w:szCs w:val="24"/>
              </w:rPr>
              <w:t>Taux de transition d’un cycle à un notre</w:t>
            </w:r>
          </w:p>
        </w:tc>
        <w:tc>
          <w:tcPr>
            <w:tcW w:w="2358" w:type="dxa"/>
          </w:tcPr>
          <w:p w:rsidR="009119C1" w:rsidRPr="005333E6" w:rsidRDefault="009119C1" w:rsidP="0058483A">
            <w:pPr>
              <w:pStyle w:val="Sansinterligne"/>
              <w:jc w:val="both"/>
              <w:rPr>
                <w:rFonts w:asciiTheme="majorHAnsi" w:hAnsiTheme="majorHAnsi" w:cstheme="majorHAnsi"/>
                <w:sz w:val="24"/>
                <w:szCs w:val="24"/>
              </w:rPr>
            </w:pPr>
          </w:p>
        </w:tc>
        <w:tc>
          <w:tcPr>
            <w:tcW w:w="3873" w:type="dxa"/>
          </w:tcPr>
          <w:p w:rsidR="009119C1" w:rsidRPr="005333E6" w:rsidRDefault="009119C1" w:rsidP="0058483A">
            <w:pPr>
              <w:pStyle w:val="Sansinterligne"/>
              <w:jc w:val="both"/>
              <w:rPr>
                <w:rFonts w:asciiTheme="majorHAnsi" w:hAnsiTheme="majorHAnsi" w:cstheme="majorHAnsi"/>
                <w:sz w:val="24"/>
                <w:szCs w:val="24"/>
              </w:rPr>
            </w:pPr>
            <w:r w:rsidRPr="005333E6">
              <w:rPr>
                <w:rFonts w:asciiTheme="majorHAnsi" w:hAnsiTheme="majorHAnsi" w:cstheme="majorHAnsi"/>
                <w:sz w:val="24"/>
                <w:szCs w:val="24"/>
              </w:rPr>
              <w:t>73,6% (</w:t>
            </w:r>
            <w:proofErr w:type="spellStart"/>
            <w:r w:rsidRPr="005333E6">
              <w:rPr>
                <w:rFonts w:asciiTheme="majorHAnsi" w:hAnsiTheme="majorHAnsi" w:cstheme="majorHAnsi"/>
                <w:sz w:val="24"/>
                <w:szCs w:val="24"/>
              </w:rPr>
              <w:t>prim</w:t>
            </w:r>
            <w:proofErr w:type="spellEnd"/>
            <w:r w:rsidRPr="005333E6">
              <w:rPr>
                <w:rFonts w:asciiTheme="majorHAnsi" w:hAnsiTheme="majorHAnsi" w:cstheme="majorHAnsi"/>
                <w:sz w:val="24"/>
                <w:szCs w:val="24"/>
              </w:rPr>
              <w:t>–sec 1</w:t>
            </w:r>
            <w:r w:rsidRPr="005333E6">
              <w:rPr>
                <w:rFonts w:asciiTheme="majorHAnsi" w:hAnsiTheme="majorHAnsi" w:cstheme="majorHAnsi"/>
                <w:sz w:val="24"/>
                <w:szCs w:val="24"/>
                <w:vertAlign w:val="superscript"/>
              </w:rPr>
              <w:t>er</w:t>
            </w:r>
            <w:r w:rsidRPr="005333E6">
              <w:rPr>
                <w:rFonts w:asciiTheme="majorHAnsi" w:hAnsiTheme="majorHAnsi" w:cstheme="majorHAnsi"/>
                <w:sz w:val="24"/>
                <w:szCs w:val="24"/>
              </w:rPr>
              <w:t xml:space="preserve"> cycle)</w:t>
            </w:r>
          </w:p>
          <w:p w:rsidR="009119C1" w:rsidRPr="005333E6" w:rsidRDefault="009119C1" w:rsidP="0058483A">
            <w:pPr>
              <w:pStyle w:val="Sansinterligne"/>
              <w:jc w:val="both"/>
              <w:rPr>
                <w:rFonts w:asciiTheme="majorHAnsi" w:hAnsiTheme="majorHAnsi" w:cstheme="majorHAnsi"/>
                <w:sz w:val="24"/>
                <w:szCs w:val="24"/>
              </w:rPr>
            </w:pPr>
            <w:r w:rsidRPr="005333E6">
              <w:rPr>
                <w:rFonts w:asciiTheme="majorHAnsi" w:hAnsiTheme="majorHAnsi" w:cstheme="majorHAnsi"/>
                <w:sz w:val="24"/>
                <w:szCs w:val="24"/>
              </w:rPr>
              <w:t>99,1% (sec1</w:t>
            </w:r>
            <w:r w:rsidRPr="005333E6">
              <w:rPr>
                <w:rFonts w:asciiTheme="majorHAnsi" w:hAnsiTheme="majorHAnsi" w:cstheme="majorHAnsi"/>
                <w:sz w:val="24"/>
                <w:szCs w:val="24"/>
                <w:vertAlign w:val="superscript"/>
              </w:rPr>
              <w:t>er</w:t>
            </w:r>
            <w:r w:rsidRPr="005333E6">
              <w:rPr>
                <w:rFonts w:asciiTheme="majorHAnsi" w:hAnsiTheme="majorHAnsi" w:cstheme="majorHAnsi"/>
                <w:sz w:val="24"/>
                <w:szCs w:val="24"/>
              </w:rPr>
              <w:t>cyc-sec2nd cycle)</w:t>
            </w:r>
          </w:p>
        </w:tc>
      </w:tr>
    </w:tbl>
    <w:p w:rsidR="00F666F2" w:rsidRPr="005333E6" w:rsidRDefault="00F666F2" w:rsidP="00F666F2">
      <w:pPr>
        <w:pStyle w:val="Sansinterligne"/>
        <w:jc w:val="both"/>
        <w:rPr>
          <w:rFonts w:asciiTheme="majorHAnsi" w:hAnsiTheme="majorHAnsi" w:cstheme="majorHAnsi"/>
          <w:sz w:val="18"/>
          <w:szCs w:val="18"/>
        </w:rPr>
      </w:pPr>
      <w:r w:rsidRPr="005333E6">
        <w:rPr>
          <w:rFonts w:asciiTheme="majorHAnsi" w:hAnsiTheme="majorHAnsi" w:cstheme="majorHAnsi"/>
          <w:sz w:val="18"/>
          <w:szCs w:val="18"/>
        </w:rPr>
        <w:t>Source : Tableau de bord de l’éducation 2011 et RESEN 2011-2012</w:t>
      </w:r>
    </w:p>
    <w:p w:rsidR="00F666F2" w:rsidRDefault="00F666F2" w:rsidP="00F666F2">
      <w:pPr>
        <w:pStyle w:val="Lgende"/>
        <w:numPr>
          <w:ilvl w:val="12"/>
          <w:numId w:val="0"/>
        </w:numPr>
        <w:rPr>
          <w:rFonts w:ascii="Calibri" w:eastAsia="Calibri" w:hAnsi="Calibri" w:cs="Calibri"/>
          <w:b/>
          <w:iCs w:val="0"/>
          <w:sz w:val="24"/>
          <w:lang w:eastAsia="en-US"/>
        </w:rPr>
      </w:pPr>
    </w:p>
    <w:p w:rsidR="00F666F2" w:rsidRDefault="00F666F2" w:rsidP="00F666F2">
      <w:pPr>
        <w:pStyle w:val="Lgende"/>
        <w:numPr>
          <w:ilvl w:val="12"/>
          <w:numId w:val="0"/>
        </w:numPr>
        <w:rPr>
          <w:rFonts w:ascii="Calibri" w:eastAsia="Calibri" w:hAnsi="Calibri" w:cs="Calibri"/>
          <w:b/>
          <w:iCs w:val="0"/>
          <w:sz w:val="24"/>
          <w:lang w:eastAsia="en-US"/>
        </w:rPr>
      </w:pPr>
    </w:p>
    <w:p w:rsidR="00F666F2" w:rsidRPr="00155933" w:rsidRDefault="00F666F2" w:rsidP="00F666F2">
      <w:pPr>
        <w:tabs>
          <w:tab w:val="left" w:pos="284"/>
        </w:tabs>
        <w:jc w:val="both"/>
        <w:rPr>
          <w:rFonts w:ascii="Calibri" w:hAnsi="Calibri" w:cs="Calibri"/>
          <w:sz w:val="24"/>
          <w:szCs w:val="24"/>
        </w:rPr>
      </w:pPr>
    </w:p>
    <w:p w:rsidR="00F666F2" w:rsidRPr="00BC1ACD" w:rsidRDefault="00F666F2" w:rsidP="00F666F2">
      <w:pPr>
        <w:pStyle w:val="Paragraphedeliste"/>
        <w:numPr>
          <w:ilvl w:val="0"/>
          <w:numId w:val="48"/>
        </w:numPr>
        <w:tabs>
          <w:tab w:val="left" w:pos="426"/>
        </w:tabs>
        <w:ind w:left="284" w:firstLine="0"/>
        <w:jc w:val="both"/>
        <w:rPr>
          <w:rFonts w:asciiTheme="majorHAnsi" w:hAnsiTheme="majorHAnsi" w:cstheme="majorHAnsi"/>
          <w:b/>
          <w:i/>
          <w:sz w:val="24"/>
          <w:szCs w:val="24"/>
        </w:rPr>
      </w:pPr>
      <w:r w:rsidRPr="00BC1ACD">
        <w:rPr>
          <w:rFonts w:asciiTheme="majorHAnsi" w:hAnsiTheme="majorHAnsi" w:cstheme="majorHAnsi"/>
          <w:b/>
          <w:i/>
          <w:sz w:val="24"/>
          <w:szCs w:val="24"/>
        </w:rPr>
        <w:t>L’enseignement technique et la formation professionnelle</w:t>
      </w:r>
    </w:p>
    <w:p w:rsidR="00F666F2" w:rsidRPr="00BC1ACD" w:rsidRDefault="00F666F2" w:rsidP="00F666F2">
      <w:pPr>
        <w:jc w:val="both"/>
        <w:rPr>
          <w:rFonts w:asciiTheme="majorHAnsi" w:hAnsiTheme="majorHAnsi" w:cstheme="majorHAnsi"/>
          <w:sz w:val="24"/>
          <w:szCs w:val="24"/>
        </w:rPr>
      </w:pPr>
      <w:r w:rsidRPr="00BC1ACD">
        <w:rPr>
          <w:rFonts w:asciiTheme="majorHAnsi" w:hAnsiTheme="majorHAnsi" w:cstheme="majorHAnsi"/>
          <w:sz w:val="24"/>
          <w:szCs w:val="24"/>
        </w:rPr>
        <w:t>L’enseignement technique et formation professionnelle reste malheureusement l’une des composante</w:t>
      </w:r>
      <w:r w:rsidR="001365FD">
        <w:rPr>
          <w:rFonts w:asciiTheme="majorHAnsi" w:hAnsiTheme="majorHAnsi" w:cstheme="majorHAnsi"/>
          <w:sz w:val="24"/>
          <w:szCs w:val="24"/>
        </w:rPr>
        <w:t>s</w:t>
      </w:r>
      <w:r w:rsidRPr="00BC1ACD">
        <w:rPr>
          <w:rFonts w:asciiTheme="majorHAnsi" w:hAnsiTheme="majorHAnsi" w:cstheme="majorHAnsi"/>
          <w:sz w:val="24"/>
          <w:szCs w:val="24"/>
        </w:rPr>
        <w:t xml:space="preserve"> du système éducatif comorien qui connait le plus de difficulté de développement. Bien que ce domaine occupe une place signifiante dans le système éducatif, les autorités comoriennes n’ont pas réussi à mettre  en place  des incitatives  de développement économique  pouvant répondre  aux  engagements exprimés dans le document de la stratégie nationale de lutte contre la pauvreté.  L’enseignement technique et professionnel  doit  jouer un rôle primordial pour la formation de main d’œuvre qualifiée nécessaire dans le marché de l’emploi.</w:t>
      </w:r>
    </w:p>
    <w:p w:rsidR="00F666F2" w:rsidRPr="00BC1ACD" w:rsidRDefault="00F666F2" w:rsidP="00F666F2">
      <w:pPr>
        <w:jc w:val="both"/>
        <w:rPr>
          <w:rFonts w:asciiTheme="majorHAnsi" w:hAnsiTheme="majorHAnsi" w:cstheme="majorHAnsi"/>
          <w:sz w:val="24"/>
          <w:szCs w:val="24"/>
        </w:rPr>
      </w:pPr>
    </w:p>
    <w:p w:rsidR="00F666F2" w:rsidRPr="00BC1ACD" w:rsidRDefault="00F666F2" w:rsidP="00F666F2">
      <w:pPr>
        <w:pStyle w:val="Titre3"/>
        <w:keepLines w:val="0"/>
        <w:numPr>
          <w:ilvl w:val="0"/>
          <w:numId w:val="48"/>
        </w:numPr>
        <w:tabs>
          <w:tab w:val="left" w:pos="567"/>
        </w:tabs>
        <w:spacing w:before="240" w:after="60"/>
        <w:jc w:val="both"/>
        <w:rPr>
          <w:rFonts w:cstheme="majorHAnsi"/>
          <w:i/>
          <w:color w:val="auto"/>
          <w:sz w:val="24"/>
          <w:szCs w:val="24"/>
        </w:rPr>
      </w:pPr>
      <w:bookmarkStart w:id="20" w:name="_Toc281045748"/>
      <w:bookmarkStart w:id="21" w:name="_Toc326175297"/>
      <w:r w:rsidRPr="00BC1ACD">
        <w:rPr>
          <w:rFonts w:cstheme="majorHAnsi"/>
          <w:i/>
          <w:color w:val="auto"/>
          <w:sz w:val="24"/>
          <w:szCs w:val="24"/>
        </w:rPr>
        <w:t>L’enseignement supérieur et la Recherche</w:t>
      </w:r>
      <w:bookmarkEnd w:id="20"/>
      <w:bookmarkEnd w:id="21"/>
    </w:p>
    <w:p w:rsidR="00F666F2" w:rsidRPr="00BC1ACD" w:rsidRDefault="00F666F2" w:rsidP="00F666F2">
      <w:pPr>
        <w:spacing w:after="0" w:line="240" w:lineRule="auto"/>
        <w:jc w:val="both"/>
        <w:rPr>
          <w:rFonts w:asciiTheme="majorHAnsi" w:hAnsiTheme="majorHAnsi" w:cstheme="majorHAnsi"/>
          <w:sz w:val="24"/>
          <w:szCs w:val="24"/>
        </w:rPr>
      </w:pPr>
      <w:r w:rsidRPr="00BC1ACD">
        <w:rPr>
          <w:rFonts w:asciiTheme="majorHAnsi" w:hAnsiTheme="majorHAnsi" w:cstheme="majorHAnsi"/>
          <w:sz w:val="24"/>
          <w:szCs w:val="24"/>
        </w:rPr>
        <w:t xml:space="preserve">L’enseignement et la recherche universitaires sont relativement récents aux Comores. Depuis  son ouverture par la loi n°94-035 portant  orientation sur l’éducation, à son article 30, l’Université des Comores continue à remplir les missions qui lui sont assignées grâce  à la mise en place d’un certain nombre de facultés, instituts et écoles. </w:t>
      </w:r>
    </w:p>
    <w:p w:rsidR="00F666F2" w:rsidRPr="00BC1ACD" w:rsidRDefault="00F666F2" w:rsidP="00F666F2">
      <w:pPr>
        <w:spacing w:after="0" w:line="240" w:lineRule="auto"/>
        <w:ind w:left="360"/>
        <w:jc w:val="both"/>
        <w:rPr>
          <w:rFonts w:asciiTheme="majorHAnsi" w:hAnsiTheme="majorHAnsi" w:cstheme="majorHAnsi"/>
          <w:sz w:val="24"/>
          <w:szCs w:val="24"/>
        </w:rPr>
      </w:pPr>
    </w:p>
    <w:p w:rsidR="00F666F2" w:rsidRPr="00BC1ACD" w:rsidRDefault="00F666F2" w:rsidP="00F666F2">
      <w:pPr>
        <w:spacing w:after="0" w:line="240" w:lineRule="auto"/>
        <w:jc w:val="both"/>
        <w:rPr>
          <w:rFonts w:asciiTheme="majorHAnsi" w:hAnsiTheme="majorHAnsi" w:cstheme="majorHAnsi"/>
          <w:sz w:val="24"/>
          <w:szCs w:val="24"/>
        </w:rPr>
      </w:pPr>
      <w:r w:rsidRPr="00BC1ACD">
        <w:rPr>
          <w:rFonts w:asciiTheme="majorHAnsi" w:hAnsiTheme="majorHAnsi" w:cstheme="majorHAnsi"/>
          <w:sz w:val="24"/>
          <w:szCs w:val="24"/>
        </w:rPr>
        <w:t xml:space="preserve">Le gouvernement comorien fait des efforts à travers l’enseignement supérieur pour promouvoir les valeurs de la civilisation comorienne tout en répondant aux besoins de la population en matière de développement socio-économique et culturel. </w:t>
      </w:r>
    </w:p>
    <w:p w:rsidR="00F666F2" w:rsidRPr="00BC1ACD" w:rsidRDefault="00F666F2" w:rsidP="00F666F2">
      <w:pPr>
        <w:spacing w:after="0" w:line="240" w:lineRule="auto"/>
        <w:ind w:left="360"/>
        <w:jc w:val="both"/>
        <w:rPr>
          <w:rFonts w:asciiTheme="majorHAnsi" w:hAnsiTheme="majorHAnsi" w:cstheme="majorHAnsi"/>
          <w:sz w:val="24"/>
          <w:szCs w:val="24"/>
        </w:rPr>
      </w:pPr>
    </w:p>
    <w:p w:rsidR="00F666F2" w:rsidRPr="00BC1ACD" w:rsidRDefault="00F666F2" w:rsidP="00F666F2">
      <w:pPr>
        <w:spacing w:after="0" w:line="240" w:lineRule="auto"/>
        <w:jc w:val="both"/>
        <w:rPr>
          <w:rFonts w:asciiTheme="majorHAnsi" w:hAnsiTheme="majorHAnsi" w:cstheme="majorHAnsi"/>
          <w:sz w:val="24"/>
          <w:szCs w:val="24"/>
        </w:rPr>
      </w:pPr>
      <w:r w:rsidRPr="00BC1ACD">
        <w:rPr>
          <w:rFonts w:asciiTheme="majorHAnsi" w:hAnsiTheme="majorHAnsi" w:cstheme="majorHAnsi"/>
          <w:sz w:val="24"/>
          <w:szCs w:val="24"/>
        </w:rPr>
        <w:t>Des efforts  sont sensiblement  notés  dans le domaine  de  l’insertion des Comores dans la communauté scientifique internationale, en encourageant, entre autres les accords et les échanges interuniversitaires. Mais beaucoup reste à faire  dans le domaine de la recherche surtout pour le transfert des nouvelles technologies par des programmes de formation permanente et de valorisation des ressources humaines, dans le cadre de la stratégie nationale de développement et de réduction de la pauvreté.</w:t>
      </w:r>
    </w:p>
    <w:p w:rsidR="00F666F2" w:rsidRDefault="00F666F2" w:rsidP="00F666F2">
      <w:pPr>
        <w:jc w:val="both"/>
        <w:rPr>
          <w:rFonts w:asciiTheme="majorHAnsi" w:hAnsiTheme="majorHAnsi" w:cstheme="majorHAnsi"/>
          <w:i/>
          <w:sz w:val="24"/>
          <w:szCs w:val="24"/>
        </w:rPr>
      </w:pPr>
    </w:p>
    <w:p w:rsidR="00F666F2" w:rsidRPr="009B5A0C" w:rsidRDefault="009B5A0C" w:rsidP="00F666F2">
      <w:pPr>
        <w:pStyle w:val="Sansinterligne"/>
        <w:jc w:val="both"/>
        <w:rPr>
          <w:rFonts w:asciiTheme="majorHAnsi" w:hAnsiTheme="majorHAnsi" w:cstheme="majorHAnsi"/>
          <w:b/>
          <w:i/>
          <w:sz w:val="24"/>
          <w:szCs w:val="24"/>
        </w:rPr>
      </w:pPr>
      <w:r w:rsidRPr="009B5A0C">
        <w:rPr>
          <w:rFonts w:asciiTheme="majorHAnsi" w:hAnsiTheme="majorHAnsi" w:cstheme="majorHAnsi"/>
          <w:b/>
          <w:i/>
          <w:sz w:val="24"/>
          <w:szCs w:val="24"/>
        </w:rPr>
        <w:t xml:space="preserve">Tableau 24 : </w:t>
      </w:r>
      <w:r w:rsidR="00F666F2" w:rsidRPr="009B5A0C">
        <w:rPr>
          <w:rFonts w:asciiTheme="majorHAnsi" w:hAnsiTheme="majorHAnsi" w:cstheme="majorHAnsi"/>
          <w:b/>
          <w:i/>
          <w:sz w:val="24"/>
          <w:szCs w:val="24"/>
        </w:rPr>
        <w:t>Répartition des effectifs étudiants et enseignants à l’Université des Comores selon le genre</w:t>
      </w:r>
    </w:p>
    <w:p w:rsidR="00F666F2" w:rsidRPr="009B5A0C" w:rsidRDefault="00F666F2" w:rsidP="00F666F2">
      <w:pPr>
        <w:pStyle w:val="Sansinterligne"/>
        <w:jc w:val="both"/>
        <w:rPr>
          <w:rFonts w:asciiTheme="majorHAnsi" w:hAnsiTheme="majorHAnsi" w:cstheme="majorHAns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95"/>
        <w:gridCol w:w="2100"/>
        <w:gridCol w:w="1961"/>
        <w:gridCol w:w="2888"/>
      </w:tblGrid>
      <w:tr w:rsidR="00F666F2" w:rsidRPr="009B5A0C" w:rsidTr="009B5A0C">
        <w:trPr>
          <w:trHeight w:val="302"/>
        </w:trPr>
        <w:tc>
          <w:tcPr>
            <w:tcW w:w="2295" w:type="dxa"/>
          </w:tcPr>
          <w:p w:rsidR="00F666F2" w:rsidRPr="009B5A0C" w:rsidRDefault="00F666F2" w:rsidP="009B5A0C">
            <w:pPr>
              <w:pStyle w:val="Sansinterligne"/>
              <w:jc w:val="center"/>
              <w:rPr>
                <w:rFonts w:asciiTheme="majorHAnsi" w:hAnsiTheme="majorHAnsi" w:cstheme="majorHAnsi"/>
                <w:b/>
                <w:i/>
                <w:sz w:val="24"/>
                <w:szCs w:val="24"/>
              </w:rPr>
            </w:pPr>
            <w:r w:rsidRPr="009B5A0C">
              <w:rPr>
                <w:rFonts w:asciiTheme="majorHAnsi" w:hAnsiTheme="majorHAnsi" w:cstheme="majorHAnsi"/>
                <w:b/>
                <w:i/>
                <w:sz w:val="24"/>
                <w:szCs w:val="24"/>
              </w:rPr>
              <w:t>Genre</w:t>
            </w:r>
          </w:p>
        </w:tc>
        <w:tc>
          <w:tcPr>
            <w:tcW w:w="2100" w:type="dxa"/>
          </w:tcPr>
          <w:p w:rsidR="00F666F2" w:rsidRPr="009B5A0C" w:rsidRDefault="00F666F2" w:rsidP="009B5A0C">
            <w:pPr>
              <w:pStyle w:val="Sansinterligne"/>
              <w:jc w:val="center"/>
              <w:rPr>
                <w:rFonts w:asciiTheme="majorHAnsi" w:hAnsiTheme="majorHAnsi" w:cstheme="majorHAnsi"/>
                <w:b/>
                <w:i/>
                <w:sz w:val="24"/>
                <w:szCs w:val="24"/>
              </w:rPr>
            </w:pPr>
            <w:r w:rsidRPr="009B5A0C">
              <w:rPr>
                <w:rFonts w:asciiTheme="majorHAnsi" w:hAnsiTheme="majorHAnsi" w:cstheme="majorHAnsi"/>
                <w:b/>
                <w:i/>
                <w:sz w:val="24"/>
                <w:szCs w:val="24"/>
              </w:rPr>
              <w:t>Etudiants</w:t>
            </w:r>
          </w:p>
        </w:tc>
        <w:tc>
          <w:tcPr>
            <w:tcW w:w="1961" w:type="dxa"/>
          </w:tcPr>
          <w:p w:rsidR="00F666F2" w:rsidRPr="009B5A0C" w:rsidRDefault="00F666F2" w:rsidP="009B5A0C">
            <w:pPr>
              <w:pStyle w:val="Sansinterligne"/>
              <w:jc w:val="center"/>
              <w:rPr>
                <w:rFonts w:asciiTheme="majorHAnsi" w:hAnsiTheme="majorHAnsi" w:cstheme="majorHAnsi"/>
                <w:b/>
                <w:i/>
                <w:sz w:val="24"/>
                <w:szCs w:val="24"/>
              </w:rPr>
            </w:pPr>
            <w:r w:rsidRPr="009B5A0C">
              <w:rPr>
                <w:rFonts w:asciiTheme="majorHAnsi" w:hAnsiTheme="majorHAnsi" w:cstheme="majorHAnsi"/>
                <w:b/>
                <w:i/>
                <w:sz w:val="24"/>
                <w:szCs w:val="24"/>
              </w:rPr>
              <w:t>Enseignants</w:t>
            </w:r>
          </w:p>
        </w:tc>
        <w:tc>
          <w:tcPr>
            <w:tcW w:w="2888" w:type="dxa"/>
          </w:tcPr>
          <w:p w:rsidR="00F666F2" w:rsidRPr="009B5A0C" w:rsidRDefault="00F666F2" w:rsidP="009B5A0C">
            <w:pPr>
              <w:pStyle w:val="Sansinterligne"/>
              <w:jc w:val="center"/>
              <w:rPr>
                <w:rFonts w:asciiTheme="majorHAnsi" w:hAnsiTheme="majorHAnsi" w:cstheme="majorHAnsi"/>
                <w:b/>
                <w:i/>
                <w:sz w:val="24"/>
                <w:szCs w:val="24"/>
              </w:rPr>
            </w:pPr>
            <w:r w:rsidRPr="009B5A0C">
              <w:rPr>
                <w:rFonts w:asciiTheme="majorHAnsi" w:hAnsiTheme="majorHAnsi" w:cstheme="majorHAnsi"/>
                <w:b/>
                <w:i/>
                <w:sz w:val="24"/>
                <w:szCs w:val="24"/>
              </w:rPr>
              <w:t>Taux de réussite</w:t>
            </w:r>
          </w:p>
        </w:tc>
      </w:tr>
      <w:tr w:rsidR="00F666F2" w:rsidRPr="009B5A0C" w:rsidTr="009B5A0C">
        <w:trPr>
          <w:trHeight w:val="619"/>
        </w:trPr>
        <w:tc>
          <w:tcPr>
            <w:tcW w:w="2295" w:type="dxa"/>
          </w:tcPr>
          <w:p w:rsidR="00F666F2" w:rsidRPr="009B5A0C" w:rsidRDefault="00F666F2" w:rsidP="009B5A0C">
            <w:pPr>
              <w:pStyle w:val="Sansinterligne"/>
              <w:jc w:val="center"/>
              <w:rPr>
                <w:rFonts w:asciiTheme="majorHAnsi" w:hAnsiTheme="majorHAnsi" w:cstheme="majorHAnsi"/>
                <w:b/>
                <w:sz w:val="24"/>
                <w:szCs w:val="24"/>
              </w:rPr>
            </w:pPr>
            <w:r w:rsidRPr="009B5A0C">
              <w:rPr>
                <w:rFonts w:asciiTheme="majorHAnsi" w:hAnsiTheme="majorHAnsi" w:cstheme="majorHAnsi"/>
                <w:b/>
                <w:sz w:val="24"/>
                <w:szCs w:val="24"/>
              </w:rPr>
              <w:t>G</w:t>
            </w:r>
            <w:r w:rsidR="009B5A0C" w:rsidRPr="009B5A0C">
              <w:rPr>
                <w:rFonts w:asciiTheme="majorHAnsi" w:hAnsiTheme="majorHAnsi" w:cstheme="majorHAnsi"/>
                <w:b/>
                <w:sz w:val="24"/>
                <w:szCs w:val="24"/>
              </w:rPr>
              <w:t>arçons</w:t>
            </w:r>
          </w:p>
        </w:tc>
        <w:tc>
          <w:tcPr>
            <w:tcW w:w="2100" w:type="dxa"/>
          </w:tcPr>
          <w:p w:rsidR="00F666F2" w:rsidRPr="009B5A0C" w:rsidRDefault="00F666F2" w:rsidP="009B5A0C">
            <w:pPr>
              <w:pStyle w:val="Sansinterligne"/>
              <w:jc w:val="center"/>
              <w:rPr>
                <w:rFonts w:asciiTheme="majorHAnsi" w:hAnsiTheme="majorHAnsi" w:cstheme="majorHAnsi"/>
                <w:sz w:val="24"/>
                <w:szCs w:val="24"/>
              </w:rPr>
            </w:pPr>
            <w:r w:rsidRPr="009B5A0C">
              <w:rPr>
                <w:rFonts w:asciiTheme="majorHAnsi" w:hAnsiTheme="majorHAnsi" w:cstheme="majorHAnsi"/>
                <w:sz w:val="24"/>
                <w:szCs w:val="24"/>
              </w:rPr>
              <w:t>3047 (55,24%)</w:t>
            </w:r>
          </w:p>
        </w:tc>
        <w:tc>
          <w:tcPr>
            <w:tcW w:w="1961" w:type="dxa"/>
          </w:tcPr>
          <w:p w:rsidR="00F666F2" w:rsidRPr="009B5A0C" w:rsidRDefault="00F666F2" w:rsidP="009B5A0C">
            <w:pPr>
              <w:pStyle w:val="Sansinterligne"/>
              <w:jc w:val="center"/>
              <w:rPr>
                <w:rFonts w:asciiTheme="majorHAnsi" w:hAnsiTheme="majorHAnsi" w:cstheme="majorHAnsi"/>
                <w:sz w:val="24"/>
                <w:szCs w:val="24"/>
              </w:rPr>
            </w:pPr>
            <w:r w:rsidRPr="009B5A0C">
              <w:rPr>
                <w:rFonts w:asciiTheme="majorHAnsi" w:hAnsiTheme="majorHAnsi" w:cstheme="majorHAnsi"/>
                <w:sz w:val="24"/>
                <w:szCs w:val="24"/>
              </w:rPr>
              <w:t>180 (87,81%)</w:t>
            </w:r>
          </w:p>
        </w:tc>
        <w:tc>
          <w:tcPr>
            <w:tcW w:w="2888" w:type="dxa"/>
          </w:tcPr>
          <w:p w:rsidR="00F666F2" w:rsidRPr="009B5A0C" w:rsidRDefault="00F666F2" w:rsidP="009B5A0C">
            <w:pPr>
              <w:pStyle w:val="Sansinterligne"/>
              <w:jc w:val="center"/>
              <w:rPr>
                <w:rFonts w:asciiTheme="majorHAnsi" w:hAnsiTheme="majorHAnsi" w:cstheme="majorHAnsi"/>
                <w:sz w:val="24"/>
                <w:szCs w:val="24"/>
              </w:rPr>
            </w:pPr>
            <w:r w:rsidRPr="009B5A0C">
              <w:rPr>
                <w:rFonts w:asciiTheme="majorHAnsi" w:hAnsiTheme="majorHAnsi" w:cstheme="majorHAnsi"/>
                <w:sz w:val="24"/>
                <w:szCs w:val="24"/>
              </w:rPr>
              <w:t>75,41%</w:t>
            </w:r>
          </w:p>
        </w:tc>
      </w:tr>
      <w:tr w:rsidR="00F666F2" w:rsidRPr="009B5A0C" w:rsidTr="009B5A0C">
        <w:trPr>
          <w:trHeight w:val="619"/>
        </w:trPr>
        <w:tc>
          <w:tcPr>
            <w:tcW w:w="2295" w:type="dxa"/>
          </w:tcPr>
          <w:p w:rsidR="00F666F2" w:rsidRPr="009B5A0C" w:rsidRDefault="00F666F2" w:rsidP="009B5A0C">
            <w:pPr>
              <w:pStyle w:val="Sansinterligne"/>
              <w:jc w:val="center"/>
              <w:rPr>
                <w:rFonts w:asciiTheme="majorHAnsi" w:hAnsiTheme="majorHAnsi" w:cstheme="majorHAnsi"/>
                <w:b/>
                <w:sz w:val="24"/>
                <w:szCs w:val="24"/>
              </w:rPr>
            </w:pPr>
            <w:r w:rsidRPr="009B5A0C">
              <w:rPr>
                <w:rFonts w:asciiTheme="majorHAnsi" w:hAnsiTheme="majorHAnsi" w:cstheme="majorHAnsi"/>
                <w:b/>
                <w:sz w:val="24"/>
                <w:szCs w:val="24"/>
              </w:rPr>
              <w:t>F</w:t>
            </w:r>
            <w:r w:rsidR="009B5A0C" w:rsidRPr="009B5A0C">
              <w:rPr>
                <w:rFonts w:asciiTheme="majorHAnsi" w:hAnsiTheme="majorHAnsi" w:cstheme="majorHAnsi"/>
                <w:b/>
                <w:sz w:val="24"/>
                <w:szCs w:val="24"/>
              </w:rPr>
              <w:t>illes</w:t>
            </w:r>
          </w:p>
        </w:tc>
        <w:tc>
          <w:tcPr>
            <w:tcW w:w="2100" w:type="dxa"/>
          </w:tcPr>
          <w:p w:rsidR="00F666F2" w:rsidRPr="009B5A0C" w:rsidRDefault="00F666F2" w:rsidP="009B5A0C">
            <w:pPr>
              <w:pStyle w:val="Sansinterligne"/>
              <w:jc w:val="center"/>
              <w:rPr>
                <w:rFonts w:asciiTheme="majorHAnsi" w:hAnsiTheme="majorHAnsi" w:cstheme="majorHAnsi"/>
                <w:sz w:val="24"/>
                <w:szCs w:val="24"/>
              </w:rPr>
            </w:pPr>
            <w:r w:rsidRPr="009B5A0C">
              <w:rPr>
                <w:rFonts w:asciiTheme="majorHAnsi" w:hAnsiTheme="majorHAnsi" w:cstheme="majorHAnsi"/>
                <w:sz w:val="24"/>
                <w:szCs w:val="24"/>
              </w:rPr>
              <w:t>2469 (44,76%)</w:t>
            </w:r>
          </w:p>
        </w:tc>
        <w:tc>
          <w:tcPr>
            <w:tcW w:w="1961" w:type="dxa"/>
          </w:tcPr>
          <w:p w:rsidR="00F666F2" w:rsidRPr="009B5A0C" w:rsidRDefault="00F666F2" w:rsidP="009B5A0C">
            <w:pPr>
              <w:pStyle w:val="Sansinterligne"/>
              <w:jc w:val="center"/>
              <w:rPr>
                <w:rFonts w:asciiTheme="majorHAnsi" w:hAnsiTheme="majorHAnsi" w:cstheme="majorHAnsi"/>
                <w:sz w:val="24"/>
                <w:szCs w:val="24"/>
              </w:rPr>
            </w:pPr>
            <w:r w:rsidRPr="009B5A0C">
              <w:rPr>
                <w:rFonts w:asciiTheme="majorHAnsi" w:hAnsiTheme="majorHAnsi" w:cstheme="majorHAnsi"/>
                <w:sz w:val="24"/>
                <w:szCs w:val="24"/>
              </w:rPr>
              <w:t>25 (12,19%)</w:t>
            </w:r>
          </w:p>
        </w:tc>
        <w:tc>
          <w:tcPr>
            <w:tcW w:w="2888" w:type="dxa"/>
          </w:tcPr>
          <w:p w:rsidR="00F666F2" w:rsidRPr="009B5A0C" w:rsidRDefault="00F666F2" w:rsidP="009B5A0C">
            <w:pPr>
              <w:pStyle w:val="Sansinterligne"/>
              <w:jc w:val="center"/>
              <w:rPr>
                <w:rFonts w:asciiTheme="majorHAnsi" w:hAnsiTheme="majorHAnsi" w:cstheme="majorHAnsi"/>
                <w:sz w:val="24"/>
                <w:szCs w:val="24"/>
              </w:rPr>
            </w:pPr>
            <w:r w:rsidRPr="009B5A0C">
              <w:rPr>
                <w:rFonts w:asciiTheme="majorHAnsi" w:hAnsiTheme="majorHAnsi" w:cstheme="majorHAnsi"/>
                <w:sz w:val="24"/>
                <w:szCs w:val="24"/>
              </w:rPr>
              <w:t>67,31%</w:t>
            </w:r>
          </w:p>
        </w:tc>
      </w:tr>
      <w:tr w:rsidR="00F666F2" w:rsidRPr="009B5A0C" w:rsidTr="009B5A0C">
        <w:trPr>
          <w:trHeight w:val="317"/>
        </w:trPr>
        <w:tc>
          <w:tcPr>
            <w:tcW w:w="2295" w:type="dxa"/>
          </w:tcPr>
          <w:p w:rsidR="00F666F2" w:rsidRPr="009B5A0C" w:rsidRDefault="00F666F2" w:rsidP="009B5A0C">
            <w:pPr>
              <w:pStyle w:val="Sansinterligne"/>
              <w:jc w:val="center"/>
              <w:rPr>
                <w:rFonts w:asciiTheme="majorHAnsi" w:hAnsiTheme="majorHAnsi" w:cstheme="majorHAnsi"/>
                <w:b/>
                <w:sz w:val="24"/>
                <w:szCs w:val="24"/>
              </w:rPr>
            </w:pPr>
            <w:r w:rsidRPr="009B5A0C">
              <w:rPr>
                <w:rFonts w:asciiTheme="majorHAnsi" w:hAnsiTheme="majorHAnsi" w:cstheme="majorHAnsi"/>
                <w:b/>
                <w:sz w:val="24"/>
                <w:szCs w:val="24"/>
              </w:rPr>
              <w:t>Total</w:t>
            </w:r>
          </w:p>
        </w:tc>
        <w:tc>
          <w:tcPr>
            <w:tcW w:w="2100" w:type="dxa"/>
          </w:tcPr>
          <w:p w:rsidR="00F666F2" w:rsidRPr="009B5A0C" w:rsidRDefault="00F666F2" w:rsidP="009B5A0C">
            <w:pPr>
              <w:pStyle w:val="Sansinterligne"/>
              <w:jc w:val="center"/>
              <w:rPr>
                <w:rFonts w:asciiTheme="majorHAnsi" w:hAnsiTheme="majorHAnsi" w:cstheme="majorHAnsi"/>
                <w:sz w:val="24"/>
                <w:szCs w:val="24"/>
              </w:rPr>
            </w:pPr>
            <w:r w:rsidRPr="009B5A0C">
              <w:rPr>
                <w:rFonts w:asciiTheme="majorHAnsi" w:hAnsiTheme="majorHAnsi" w:cstheme="majorHAnsi"/>
                <w:sz w:val="24"/>
                <w:szCs w:val="24"/>
              </w:rPr>
              <w:t>5516</w:t>
            </w:r>
          </w:p>
        </w:tc>
        <w:tc>
          <w:tcPr>
            <w:tcW w:w="1961" w:type="dxa"/>
          </w:tcPr>
          <w:p w:rsidR="00F666F2" w:rsidRPr="009B5A0C" w:rsidRDefault="00F666F2" w:rsidP="009B5A0C">
            <w:pPr>
              <w:pStyle w:val="Sansinterligne"/>
              <w:jc w:val="center"/>
              <w:rPr>
                <w:rFonts w:asciiTheme="majorHAnsi" w:hAnsiTheme="majorHAnsi" w:cstheme="majorHAnsi"/>
                <w:sz w:val="24"/>
                <w:szCs w:val="24"/>
              </w:rPr>
            </w:pPr>
            <w:r w:rsidRPr="009B5A0C">
              <w:rPr>
                <w:rFonts w:asciiTheme="majorHAnsi" w:hAnsiTheme="majorHAnsi" w:cstheme="majorHAnsi"/>
                <w:sz w:val="24"/>
                <w:szCs w:val="24"/>
              </w:rPr>
              <w:t>205</w:t>
            </w:r>
          </w:p>
        </w:tc>
        <w:tc>
          <w:tcPr>
            <w:tcW w:w="2888" w:type="dxa"/>
          </w:tcPr>
          <w:p w:rsidR="00F666F2" w:rsidRPr="009B5A0C" w:rsidRDefault="00F666F2" w:rsidP="009B5A0C">
            <w:pPr>
              <w:pStyle w:val="Sansinterligne"/>
              <w:jc w:val="center"/>
              <w:rPr>
                <w:rFonts w:asciiTheme="majorHAnsi" w:hAnsiTheme="majorHAnsi" w:cstheme="majorHAnsi"/>
                <w:sz w:val="24"/>
                <w:szCs w:val="24"/>
              </w:rPr>
            </w:pPr>
            <w:r w:rsidRPr="009B5A0C">
              <w:rPr>
                <w:rFonts w:asciiTheme="majorHAnsi" w:hAnsiTheme="majorHAnsi" w:cstheme="majorHAnsi"/>
                <w:sz w:val="24"/>
                <w:szCs w:val="24"/>
              </w:rPr>
              <w:t>70,93%</w:t>
            </w:r>
          </w:p>
        </w:tc>
      </w:tr>
    </w:tbl>
    <w:p w:rsidR="00F666F2" w:rsidRDefault="00F666F2" w:rsidP="00F666F2">
      <w:pPr>
        <w:pStyle w:val="Sansinterligne"/>
        <w:jc w:val="both"/>
        <w:rPr>
          <w:rFonts w:asciiTheme="majorHAnsi" w:hAnsiTheme="majorHAnsi" w:cstheme="majorHAnsi"/>
          <w:sz w:val="24"/>
          <w:szCs w:val="24"/>
        </w:rPr>
      </w:pPr>
    </w:p>
    <w:p w:rsidR="009B5A0C" w:rsidRDefault="009B5A0C" w:rsidP="00F666F2">
      <w:pPr>
        <w:pStyle w:val="Sansinterligne"/>
        <w:jc w:val="both"/>
        <w:rPr>
          <w:rFonts w:asciiTheme="majorHAnsi" w:hAnsiTheme="majorHAnsi" w:cstheme="majorHAnsi"/>
          <w:sz w:val="24"/>
          <w:szCs w:val="24"/>
        </w:rPr>
      </w:pPr>
    </w:p>
    <w:p w:rsidR="009B5A0C" w:rsidRDefault="009B5A0C" w:rsidP="00F666F2">
      <w:pPr>
        <w:pStyle w:val="Sansinterligne"/>
        <w:jc w:val="both"/>
        <w:rPr>
          <w:rFonts w:asciiTheme="majorHAnsi" w:hAnsiTheme="majorHAnsi" w:cstheme="majorHAnsi"/>
          <w:sz w:val="24"/>
          <w:szCs w:val="24"/>
        </w:rPr>
      </w:pPr>
    </w:p>
    <w:p w:rsidR="009B5A0C" w:rsidRPr="009B5A0C" w:rsidRDefault="009B5A0C" w:rsidP="00F666F2">
      <w:pPr>
        <w:pStyle w:val="Sansinterligne"/>
        <w:jc w:val="both"/>
        <w:rPr>
          <w:rFonts w:asciiTheme="majorHAnsi" w:hAnsiTheme="majorHAnsi" w:cstheme="majorHAnsi"/>
          <w:sz w:val="24"/>
          <w:szCs w:val="24"/>
        </w:rPr>
      </w:pPr>
    </w:p>
    <w:p w:rsidR="00F666F2" w:rsidRPr="009B5A0C" w:rsidRDefault="00F666F2" w:rsidP="00F666F2">
      <w:pPr>
        <w:jc w:val="both"/>
        <w:rPr>
          <w:rFonts w:asciiTheme="majorHAnsi" w:hAnsiTheme="majorHAnsi" w:cstheme="majorHAnsi"/>
          <w:i/>
          <w:sz w:val="24"/>
          <w:szCs w:val="24"/>
        </w:rPr>
      </w:pPr>
    </w:p>
    <w:p w:rsidR="00F666F2" w:rsidRPr="00BC1ACD" w:rsidRDefault="00845990" w:rsidP="00F666F2">
      <w:pPr>
        <w:jc w:val="both"/>
        <w:rPr>
          <w:rFonts w:asciiTheme="majorHAnsi" w:hAnsiTheme="majorHAnsi" w:cstheme="majorHAnsi"/>
          <w:b/>
          <w:sz w:val="24"/>
          <w:szCs w:val="24"/>
          <w:u w:val="single"/>
        </w:rPr>
      </w:pPr>
      <w:r>
        <w:rPr>
          <w:rFonts w:asciiTheme="majorHAnsi" w:hAnsiTheme="majorHAnsi" w:cstheme="majorHAnsi"/>
          <w:b/>
          <w:noProof/>
          <w:sz w:val="24"/>
          <w:szCs w:val="24"/>
          <w:u w:val="single"/>
          <w:lang w:eastAsia="fr-FR"/>
        </w:rPr>
        <w:pict>
          <v:shape id="_x0000_s1036" type="#_x0000_t202" style="position:absolute;left:0;text-align:left;margin-left:1.85pt;margin-top:10.4pt;width:454.3pt;height:24.85pt;z-index:251661312" fillcolor="#d8d8d8 [2732]">
            <v:shadow on="t" type="double" opacity=".5" color2="shadow add(102)" offset="-3pt,-3pt" offset2="-6pt,-6pt"/>
            <v:textbox>
              <w:txbxContent>
                <w:p w:rsidR="0046770E" w:rsidRPr="00C140E4" w:rsidRDefault="0046770E" w:rsidP="00F666F2">
                  <w:pPr>
                    <w:rPr>
                      <w:rFonts w:asciiTheme="majorHAnsi" w:hAnsiTheme="majorHAnsi" w:cstheme="majorHAnsi"/>
                      <w:b/>
                      <w:sz w:val="24"/>
                      <w:szCs w:val="24"/>
                    </w:rPr>
                  </w:pPr>
                  <w:r w:rsidRPr="00C140E4">
                    <w:rPr>
                      <w:rFonts w:asciiTheme="majorHAnsi" w:hAnsiTheme="majorHAnsi" w:cstheme="majorHAnsi"/>
                      <w:b/>
                      <w:sz w:val="24"/>
                      <w:szCs w:val="24"/>
                    </w:rPr>
                    <w:t>LES REALISATIONS PHARES</w:t>
                  </w:r>
                </w:p>
              </w:txbxContent>
            </v:textbox>
          </v:shape>
        </w:pict>
      </w:r>
    </w:p>
    <w:p w:rsidR="00F666F2" w:rsidRPr="00BC1ACD" w:rsidRDefault="00F666F2" w:rsidP="00F666F2">
      <w:pPr>
        <w:jc w:val="both"/>
        <w:rPr>
          <w:rFonts w:asciiTheme="majorHAnsi" w:hAnsiTheme="majorHAnsi" w:cstheme="majorHAnsi"/>
          <w:b/>
          <w:sz w:val="24"/>
          <w:szCs w:val="24"/>
          <w:u w:val="single"/>
        </w:rPr>
      </w:pPr>
    </w:p>
    <w:p w:rsidR="00F666F2" w:rsidRPr="00E51F74" w:rsidRDefault="00F666F2" w:rsidP="00F666F2">
      <w:pPr>
        <w:pStyle w:val="Paragraphedeliste"/>
        <w:numPr>
          <w:ilvl w:val="0"/>
          <w:numId w:val="47"/>
        </w:numPr>
        <w:tabs>
          <w:tab w:val="left" w:pos="284"/>
        </w:tabs>
        <w:ind w:left="0" w:firstLine="0"/>
        <w:jc w:val="both"/>
        <w:rPr>
          <w:rFonts w:cs="Calibri"/>
          <w:sz w:val="24"/>
          <w:szCs w:val="24"/>
        </w:rPr>
      </w:pPr>
      <w:r w:rsidRPr="00A32D87">
        <w:rPr>
          <w:rFonts w:cs="Calibri"/>
          <w:sz w:val="24"/>
          <w:szCs w:val="24"/>
        </w:rPr>
        <w:t xml:space="preserve">l’opérationnalisation du plan directeur de l’Education et de la formation pour 2005-2009 dans le  </w:t>
      </w:r>
      <w:r w:rsidRPr="00E51F74">
        <w:rPr>
          <w:rFonts w:cs="Calibri"/>
          <w:sz w:val="24"/>
          <w:szCs w:val="24"/>
        </w:rPr>
        <w:t xml:space="preserve">cadre d’Education pour tous ; </w:t>
      </w:r>
    </w:p>
    <w:p w:rsidR="00F666F2" w:rsidRPr="00E51F74" w:rsidRDefault="00F666F2" w:rsidP="00F666F2">
      <w:pPr>
        <w:pStyle w:val="Paragraphedeliste"/>
        <w:numPr>
          <w:ilvl w:val="0"/>
          <w:numId w:val="47"/>
        </w:numPr>
        <w:tabs>
          <w:tab w:val="left" w:pos="284"/>
        </w:tabs>
        <w:ind w:left="0" w:firstLine="0"/>
        <w:jc w:val="both"/>
        <w:rPr>
          <w:rFonts w:cs="Calibri"/>
          <w:sz w:val="24"/>
          <w:szCs w:val="24"/>
        </w:rPr>
      </w:pPr>
      <w:r w:rsidRPr="00E51F74">
        <w:rPr>
          <w:rFonts w:cs="Calibri"/>
          <w:sz w:val="24"/>
          <w:szCs w:val="24"/>
        </w:rPr>
        <w:t xml:space="preserve">la disponibilité du plan directeur de l’Education 2010-2015 ; </w:t>
      </w:r>
    </w:p>
    <w:p w:rsidR="00F666F2" w:rsidRPr="00E51F74" w:rsidRDefault="00F666F2" w:rsidP="00F666F2">
      <w:pPr>
        <w:pStyle w:val="Paragraphedeliste"/>
        <w:numPr>
          <w:ilvl w:val="0"/>
          <w:numId w:val="47"/>
        </w:numPr>
        <w:tabs>
          <w:tab w:val="left" w:pos="284"/>
        </w:tabs>
        <w:ind w:left="0" w:firstLine="0"/>
        <w:jc w:val="both"/>
        <w:rPr>
          <w:rFonts w:cs="Calibri"/>
          <w:sz w:val="24"/>
          <w:szCs w:val="24"/>
        </w:rPr>
      </w:pPr>
      <w:r w:rsidRPr="00E51F74">
        <w:rPr>
          <w:rFonts w:cs="Calibri"/>
          <w:sz w:val="24"/>
          <w:szCs w:val="24"/>
        </w:rPr>
        <w:t>l’amélioration de l’accès et de la qualité des encadrements pédagogiques à travers la mise en  œuvre  d’un projet d’appui au secteur de l’Education au Comores (PASEC-APC) ;</w:t>
      </w:r>
    </w:p>
    <w:p w:rsidR="00F666F2" w:rsidRPr="00E51F74" w:rsidRDefault="00F666F2" w:rsidP="00F666F2">
      <w:pPr>
        <w:pStyle w:val="Paragraphedeliste"/>
        <w:numPr>
          <w:ilvl w:val="0"/>
          <w:numId w:val="47"/>
        </w:numPr>
        <w:tabs>
          <w:tab w:val="left" w:pos="284"/>
        </w:tabs>
        <w:ind w:left="0" w:firstLine="0"/>
        <w:jc w:val="both"/>
        <w:rPr>
          <w:rFonts w:cs="Calibri"/>
          <w:sz w:val="24"/>
          <w:szCs w:val="24"/>
        </w:rPr>
      </w:pPr>
      <w:r w:rsidRPr="00E51F74">
        <w:rPr>
          <w:rFonts w:cs="Calibri"/>
          <w:sz w:val="24"/>
          <w:szCs w:val="24"/>
        </w:rPr>
        <w:t>la mise en œuvre  d’un programme  Education  UNICEF qui intervient dans l’éducation de base, l’éducation des filles et le développement de la petit</w:t>
      </w:r>
      <w:r>
        <w:rPr>
          <w:rFonts w:cs="Calibri"/>
          <w:sz w:val="24"/>
          <w:szCs w:val="24"/>
        </w:rPr>
        <w:t>e e</w:t>
      </w:r>
      <w:r w:rsidRPr="00E51F74">
        <w:rPr>
          <w:rFonts w:cs="Calibri"/>
          <w:sz w:val="24"/>
          <w:szCs w:val="24"/>
        </w:rPr>
        <w:t>nfance ;</w:t>
      </w:r>
    </w:p>
    <w:p w:rsidR="00F666F2" w:rsidRPr="00E51F74" w:rsidRDefault="00F666F2" w:rsidP="00F666F2">
      <w:pPr>
        <w:pStyle w:val="Paragraphedeliste"/>
        <w:numPr>
          <w:ilvl w:val="0"/>
          <w:numId w:val="47"/>
        </w:numPr>
        <w:tabs>
          <w:tab w:val="left" w:pos="284"/>
        </w:tabs>
        <w:ind w:left="0" w:firstLine="0"/>
        <w:jc w:val="both"/>
        <w:rPr>
          <w:rFonts w:cs="Calibri"/>
          <w:sz w:val="24"/>
          <w:szCs w:val="24"/>
        </w:rPr>
      </w:pPr>
      <w:r w:rsidRPr="00E51F74">
        <w:rPr>
          <w:rFonts w:cs="Calibri"/>
          <w:sz w:val="24"/>
          <w:szCs w:val="24"/>
        </w:rPr>
        <w:t>L’accompagnement des initiatives communautaires de mise en place des infrastructures  et équipements scolaires à travers le Fond d’Appui au Développent Communautaire (FADC) ;</w:t>
      </w:r>
    </w:p>
    <w:p w:rsidR="00F666F2" w:rsidRPr="00E51F74" w:rsidRDefault="00F666F2" w:rsidP="00F666F2">
      <w:pPr>
        <w:pStyle w:val="Paragraphedeliste"/>
        <w:numPr>
          <w:ilvl w:val="0"/>
          <w:numId w:val="47"/>
        </w:numPr>
        <w:tabs>
          <w:tab w:val="left" w:pos="284"/>
        </w:tabs>
        <w:ind w:left="0" w:firstLine="0"/>
        <w:jc w:val="both"/>
        <w:rPr>
          <w:rFonts w:cs="Calibri"/>
          <w:sz w:val="24"/>
          <w:szCs w:val="24"/>
        </w:rPr>
      </w:pPr>
      <w:r w:rsidRPr="00E51F74">
        <w:rPr>
          <w:rFonts w:cs="Calibri"/>
          <w:sz w:val="24"/>
          <w:szCs w:val="24"/>
        </w:rPr>
        <w:t>la mise en place d’un projet de déparasitage dans toutes  les écoles primaires (OMS) ;</w:t>
      </w:r>
    </w:p>
    <w:p w:rsidR="00F666F2" w:rsidRPr="00E51F74" w:rsidRDefault="00F666F2" w:rsidP="00F666F2">
      <w:pPr>
        <w:pStyle w:val="Paragraphedeliste"/>
        <w:numPr>
          <w:ilvl w:val="0"/>
          <w:numId w:val="47"/>
        </w:numPr>
        <w:tabs>
          <w:tab w:val="left" w:pos="284"/>
        </w:tabs>
        <w:ind w:left="0" w:firstLine="0"/>
        <w:jc w:val="both"/>
        <w:rPr>
          <w:rFonts w:cs="Calibri"/>
          <w:sz w:val="24"/>
          <w:szCs w:val="24"/>
        </w:rPr>
      </w:pPr>
      <w:r w:rsidRPr="00E51F74">
        <w:rPr>
          <w:rFonts w:cs="Calibri"/>
          <w:sz w:val="24"/>
          <w:szCs w:val="24"/>
        </w:rPr>
        <w:t>la mise en place d’un pro</w:t>
      </w:r>
      <w:r>
        <w:rPr>
          <w:rFonts w:cs="Calibri"/>
          <w:sz w:val="24"/>
          <w:szCs w:val="24"/>
        </w:rPr>
        <w:t>jet d’appui technologique aux éducateurs et c</w:t>
      </w:r>
      <w:r w:rsidRPr="00E51F74">
        <w:rPr>
          <w:rFonts w:cs="Calibri"/>
          <w:sz w:val="24"/>
          <w:szCs w:val="24"/>
        </w:rPr>
        <w:t>ommunautés (ATEC) pour la sensibilisation à la promotion de l’Education de base et de la formation des enseignants ;</w:t>
      </w:r>
    </w:p>
    <w:p w:rsidR="00F666F2" w:rsidRPr="007A764B" w:rsidRDefault="00F666F2" w:rsidP="00F666F2">
      <w:pPr>
        <w:pStyle w:val="Paragraphedeliste"/>
        <w:numPr>
          <w:ilvl w:val="0"/>
          <w:numId w:val="47"/>
        </w:numPr>
        <w:tabs>
          <w:tab w:val="left" w:pos="284"/>
        </w:tabs>
        <w:ind w:left="0" w:firstLine="0"/>
        <w:jc w:val="both"/>
        <w:rPr>
          <w:rFonts w:asciiTheme="majorHAnsi" w:hAnsiTheme="majorHAnsi" w:cstheme="majorHAnsi"/>
          <w:sz w:val="24"/>
          <w:szCs w:val="24"/>
        </w:rPr>
      </w:pPr>
      <w:r w:rsidRPr="007A764B">
        <w:rPr>
          <w:rFonts w:asciiTheme="majorHAnsi" w:hAnsiTheme="majorHAnsi" w:cstheme="majorHAnsi"/>
          <w:sz w:val="24"/>
          <w:szCs w:val="24"/>
        </w:rPr>
        <w:t>le développement  des stratégies de sensibilisation communautaire pour la promotion de l’Education des filles par les ONGs ;</w:t>
      </w:r>
    </w:p>
    <w:p w:rsidR="00F666F2" w:rsidRPr="007A764B" w:rsidRDefault="001365FD" w:rsidP="00F666F2">
      <w:pPr>
        <w:pStyle w:val="Paragraphedeliste"/>
        <w:numPr>
          <w:ilvl w:val="0"/>
          <w:numId w:val="47"/>
        </w:numPr>
        <w:tabs>
          <w:tab w:val="left" w:pos="284"/>
        </w:tabs>
        <w:ind w:left="0" w:firstLine="0"/>
        <w:jc w:val="both"/>
        <w:rPr>
          <w:rFonts w:asciiTheme="majorHAnsi" w:hAnsiTheme="majorHAnsi" w:cstheme="majorHAnsi"/>
          <w:sz w:val="24"/>
          <w:szCs w:val="24"/>
        </w:rPr>
      </w:pPr>
      <w:r>
        <w:rPr>
          <w:rFonts w:asciiTheme="majorHAnsi" w:hAnsiTheme="majorHAnsi" w:cstheme="majorHAnsi"/>
          <w:sz w:val="24"/>
          <w:szCs w:val="24"/>
        </w:rPr>
        <w:t>l’a</w:t>
      </w:r>
      <w:r w:rsidR="00F666F2" w:rsidRPr="007A764B">
        <w:rPr>
          <w:rFonts w:asciiTheme="majorHAnsi" w:hAnsiTheme="majorHAnsi" w:cstheme="majorHAnsi"/>
          <w:sz w:val="24"/>
          <w:szCs w:val="24"/>
        </w:rPr>
        <w:t xml:space="preserve">doption de reformes importantes dans le système éducatif ; </w:t>
      </w:r>
    </w:p>
    <w:p w:rsidR="00F666F2" w:rsidRPr="007A764B" w:rsidRDefault="00F666F2" w:rsidP="00F666F2">
      <w:pPr>
        <w:pStyle w:val="Paragraphedeliste"/>
        <w:numPr>
          <w:ilvl w:val="0"/>
          <w:numId w:val="47"/>
        </w:numPr>
        <w:tabs>
          <w:tab w:val="left" w:pos="284"/>
        </w:tabs>
        <w:ind w:left="0" w:firstLine="0"/>
        <w:jc w:val="both"/>
        <w:rPr>
          <w:rFonts w:asciiTheme="majorHAnsi" w:hAnsiTheme="majorHAnsi" w:cstheme="majorHAnsi"/>
          <w:sz w:val="24"/>
          <w:szCs w:val="24"/>
        </w:rPr>
      </w:pPr>
      <w:r w:rsidRPr="007A764B">
        <w:rPr>
          <w:rFonts w:asciiTheme="majorHAnsi" w:hAnsiTheme="majorHAnsi" w:cstheme="majorHAnsi"/>
          <w:sz w:val="24"/>
          <w:szCs w:val="24"/>
        </w:rPr>
        <w:t xml:space="preserve">Le </w:t>
      </w:r>
      <w:r w:rsidR="001365FD" w:rsidRPr="007A764B">
        <w:rPr>
          <w:rFonts w:asciiTheme="majorHAnsi" w:hAnsiTheme="majorHAnsi" w:cstheme="majorHAnsi"/>
          <w:sz w:val="24"/>
          <w:szCs w:val="24"/>
        </w:rPr>
        <w:t>contrôl</w:t>
      </w:r>
      <w:r w:rsidR="001365FD">
        <w:rPr>
          <w:rFonts w:asciiTheme="majorHAnsi" w:hAnsiTheme="majorHAnsi" w:cstheme="majorHAnsi"/>
          <w:sz w:val="24"/>
          <w:szCs w:val="24"/>
        </w:rPr>
        <w:t>e</w:t>
      </w:r>
      <w:r w:rsidRPr="007A764B">
        <w:rPr>
          <w:rFonts w:asciiTheme="majorHAnsi" w:hAnsiTheme="majorHAnsi" w:cstheme="majorHAnsi"/>
          <w:sz w:val="24"/>
          <w:szCs w:val="24"/>
        </w:rPr>
        <w:t xml:space="preserve"> strict de l’enseignement professionnel par le gouvernement ;</w:t>
      </w:r>
    </w:p>
    <w:p w:rsidR="00F666F2" w:rsidRPr="007A764B" w:rsidRDefault="001365FD" w:rsidP="00F666F2">
      <w:pPr>
        <w:pStyle w:val="Paragraphedeliste"/>
        <w:numPr>
          <w:ilvl w:val="0"/>
          <w:numId w:val="47"/>
        </w:numPr>
        <w:tabs>
          <w:tab w:val="left" w:pos="284"/>
        </w:tabs>
        <w:ind w:left="0" w:firstLine="0"/>
        <w:jc w:val="both"/>
        <w:rPr>
          <w:rFonts w:asciiTheme="majorHAnsi" w:hAnsiTheme="majorHAnsi" w:cstheme="majorHAnsi"/>
          <w:sz w:val="24"/>
          <w:szCs w:val="24"/>
        </w:rPr>
      </w:pPr>
      <w:r>
        <w:rPr>
          <w:rFonts w:asciiTheme="majorHAnsi" w:hAnsiTheme="majorHAnsi" w:cstheme="majorHAnsi"/>
          <w:sz w:val="24"/>
          <w:szCs w:val="24"/>
        </w:rPr>
        <w:t>L’é</w:t>
      </w:r>
      <w:r w:rsidR="00F666F2" w:rsidRPr="007A764B">
        <w:rPr>
          <w:rFonts w:asciiTheme="majorHAnsi" w:hAnsiTheme="majorHAnsi" w:cstheme="majorHAnsi"/>
          <w:sz w:val="24"/>
          <w:szCs w:val="24"/>
        </w:rPr>
        <w:t>laboration/réactualisation des programmes nationaux dans les écoles professionnelles (école technique d’Ouani et école de Pêche de Mirontsi).</w:t>
      </w:r>
    </w:p>
    <w:p w:rsidR="00F666F2" w:rsidRPr="007A764B" w:rsidRDefault="00F666F2" w:rsidP="00F666F2">
      <w:pPr>
        <w:tabs>
          <w:tab w:val="left" w:pos="284"/>
        </w:tabs>
        <w:jc w:val="both"/>
        <w:rPr>
          <w:rFonts w:asciiTheme="majorHAnsi" w:hAnsiTheme="majorHAnsi" w:cstheme="majorHAnsi"/>
          <w:sz w:val="24"/>
          <w:szCs w:val="24"/>
        </w:rPr>
      </w:pPr>
    </w:p>
    <w:p w:rsidR="00F666F2" w:rsidRPr="007A764B" w:rsidRDefault="00F666F2" w:rsidP="00F666F2">
      <w:pPr>
        <w:pStyle w:val="Titre3"/>
        <w:ind w:firstLine="708"/>
        <w:rPr>
          <w:rFonts w:cstheme="majorHAnsi"/>
          <w:color w:val="auto"/>
          <w:sz w:val="24"/>
          <w:szCs w:val="24"/>
        </w:rPr>
      </w:pPr>
      <w:bookmarkStart w:id="22" w:name="_Toc326175298"/>
      <w:r w:rsidRPr="007A764B">
        <w:rPr>
          <w:rFonts w:cstheme="majorHAnsi"/>
          <w:color w:val="auto"/>
          <w:sz w:val="24"/>
          <w:szCs w:val="24"/>
        </w:rPr>
        <w:t>3.2.2L’emploi et le domaine du travail</w:t>
      </w:r>
      <w:bookmarkEnd w:id="22"/>
      <w:r w:rsidRPr="007A764B">
        <w:rPr>
          <w:rFonts w:cstheme="majorHAnsi"/>
          <w:color w:val="auto"/>
          <w:sz w:val="24"/>
          <w:szCs w:val="24"/>
        </w:rPr>
        <w:t xml:space="preserve"> </w:t>
      </w:r>
    </w:p>
    <w:p w:rsidR="00F666F2" w:rsidRPr="007A764B" w:rsidRDefault="00F666F2" w:rsidP="00F666F2">
      <w:pPr>
        <w:jc w:val="both"/>
        <w:rPr>
          <w:rFonts w:asciiTheme="majorHAnsi" w:hAnsiTheme="majorHAnsi" w:cstheme="majorHAnsi"/>
          <w:sz w:val="24"/>
          <w:szCs w:val="24"/>
        </w:rPr>
      </w:pPr>
      <w:r w:rsidRPr="007A764B">
        <w:rPr>
          <w:rFonts w:asciiTheme="majorHAnsi" w:hAnsiTheme="majorHAnsi" w:cstheme="majorHAnsi"/>
          <w:sz w:val="24"/>
          <w:szCs w:val="24"/>
        </w:rPr>
        <w:t>L’emploi constitue un sous pilier social important  qui  permet de  mesurer les progrès réalisé</w:t>
      </w:r>
      <w:r w:rsidR="003C21EE">
        <w:rPr>
          <w:rFonts w:asciiTheme="majorHAnsi" w:hAnsiTheme="majorHAnsi" w:cstheme="majorHAnsi"/>
          <w:sz w:val="24"/>
          <w:szCs w:val="24"/>
        </w:rPr>
        <w:t>s en matière de Développement D</w:t>
      </w:r>
      <w:r w:rsidRPr="007A764B">
        <w:rPr>
          <w:rFonts w:asciiTheme="majorHAnsi" w:hAnsiTheme="majorHAnsi" w:cstheme="majorHAnsi"/>
          <w:sz w:val="24"/>
          <w:szCs w:val="24"/>
        </w:rPr>
        <w:t xml:space="preserve">urable. Il est  un moyen direct de tirer parti de la croissance du secteur privé au profit d’une réduction durable de la pauvreté et finalement d’une création de richesse. Toutefois en Union des Comores, le problème des données récentes permettant de mieux appréhender la question de l’emploi persiste. Néanmoins, les tendances manifestent des situations très négatives surtout au niveau du chômage  avec  un taux passant de 10,4% à 13,5% entre 1995 et 2004. La  situation est confirmée par un  niveau relativement bas du taux d’activité des personnes de plus de 15ans de 49,7 %. Cette configuration  rend  surtout victime la femme comorienne soumise à un taux de chômage deux fois plus élevé que chez l’homme. Le gouvernement redouble les efforts avec l’opérationnalisation de l’Agence Nationale de Promotion de l’Investissement (ANPI). Le capital d’investissement est passé de 5696 703 689fc en 2009 à  15 390 794 220 en 2010. De façon aussi parallèle, les Comores se plongent dans un phénomène de pauvreté  qui peut être mesuré par l’Indicateur de Développement Humain de l’ordre de 0,576 (2007) selon le </w:t>
      </w:r>
      <w:r w:rsidRPr="007A764B">
        <w:rPr>
          <w:rFonts w:asciiTheme="majorHAnsi" w:hAnsiTheme="majorHAnsi" w:cstheme="majorHAnsi"/>
          <w:sz w:val="24"/>
          <w:szCs w:val="24"/>
        </w:rPr>
        <w:lastRenderedPageBreak/>
        <w:t>rapport sur les OMD. Cette incidence de la pauvreté se traduit par l’incapacité des ménages  comoriens à répondre aux besoins de base :</w:t>
      </w:r>
    </w:p>
    <w:p w:rsidR="00F666F2" w:rsidRPr="00155933" w:rsidRDefault="00F666F2" w:rsidP="00F666F2">
      <w:pPr>
        <w:pStyle w:val="Paragraphedeliste"/>
        <w:numPr>
          <w:ilvl w:val="0"/>
          <w:numId w:val="49"/>
        </w:numPr>
        <w:jc w:val="both"/>
        <w:rPr>
          <w:rFonts w:cs="Calibri"/>
          <w:sz w:val="24"/>
          <w:szCs w:val="24"/>
        </w:rPr>
      </w:pPr>
      <w:r w:rsidRPr="00155933">
        <w:rPr>
          <w:rFonts w:cs="Calibri"/>
          <w:sz w:val="24"/>
          <w:szCs w:val="24"/>
        </w:rPr>
        <w:t>25 à 3</w:t>
      </w:r>
      <w:r w:rsidR="003C21EE">
        <w:rPr>
          <w:rFonts w:cs="Calibri"/>
          <w:sz w:val="24"/>
          <w:szCs w:val="24"/>
        </w:rPr>
        <w:t>0 % des ménages vivent dans</w:t>
      </w:r>
      <w:r w:rsidRPr="00155933">
        <w:rPr>
          <w:rFonts w:cs="Calibri"/>
          <w:sz w:val="24"/>
          <w:szCs w:val="24"/>
        </w:rPr>
        <w:t xml:space="preserve"> des habitations précaires ;</w:t>
      </w:r>
    </w:p>
    <w:p w:rsidR="00F666F2" w:rsidRPr="00155933" w:rsidRDefault="00F666F2" w:rsidP="00F666F2">
      <w:pPr>
        <w:pStyle w:val="Paragraphedeliste"/>
        <w:numPr>
          <w:ilvl w:val="0"/>
          <w:numId w:val="49"/>
        </w:numPr>
        <w:jc w:val="both"/>
        <w:rPr>
          <w:rFonts w:cs="Calibri"/>
          <w:sz w:val="24"/>
          <w:szCs w:val="24"/>
        </w:rPr>
      </w:pPr>
      <w:r w:rsidRPr="00155933">
        <w:rPr>
          <w:rFonts w:cs="Calibri"/>
          <w:sz w:val="24"/>
          <w:szCs w:val="24"/>
        </w:rPr>
        <w:t>Seuls 38% des ménages ont accès  à l’électricité ;</w:t>
      </w:r>
    </w:p>
    <w:p w:rsidR="00F666F2" w:rsidRPr="00155933" w:rsidRDefault="00F666F2" w:rsidP="00F666F2">
      <w:pPr>
        <w:pStyle w:val="Paragraphedeliste"/>
        <w:numPr>
          <w:ilvl w:val="0"/>
          <w:numId w:val="49"/>
        </w:numPr>
        <w:jc w:val="both"/>
        <w:rPr>
          <w:rFonts w:cs="Calibri"/>
          <w:sz w:val="24"/>
          <w:szCs w:val="24"/>
        </w:rPr>
      </w:pPr>
      <w:r w:rsidRPr="00155933">
        <w:rPr>
          <w:rFonts w:cs="Calibri"/>
          <w:sz w:val="24"/>
          <w:szCs w:val="24"/>
        </w:rPr>
        <w:t>30 % des ménages ont la possibilité d’utiliser le robinet d’eau courante ;</w:t>
      </w:r>
    </w:p>
    <w:p w:rsidR="00F666F2" w:rsidRPr="00155933" w:rsidRDefault="00F666F2" w:rsidP="00F666F2">
      <w:pPr>
        <w:pStyle w:val="Paragraphedeliste"/>
        <w:numPr>
          <w:ilvl w:val="0"/>
          <w:numId w:val="49"/>
        </w:numPr>
        <w:jc w:val="both"/>
        <w:rPr>
          <w:rFonts w:cs="Calibri"/>
          <w:sz w:val="24"/>
          <w:szCs w:val="24"/>
        </w:rPr>
      </w:pPr>
      <w:r w:rsidRPr="00155933">
        <w:rPr>
          <w:rFonts w:cs="Calibri"/>
          <w:sz w:val="24"/>
          <w:szCs w:val="24"/>
        </w:rPr>
        <w:t>10 % de la population ont  accès à l’assainissement moderne.</w:t>
      </w:r>
    </w:p>
    <w:p w:rsidR="00F666F2" w:rsidRPr="00155933" w:rsidRDefault="00F666F2" w:rsidP="00F666F2">
      <w:pPr>
        <w:tabs>
          <w:tab w:val="left" w:pos="284"/>
          <w:tab w:val="left" w:pos="675"/>
        </w:tabs>
        <w:jc w:val="both"/>
        <w:rPr>
          <w:rFonts w:ascii="Calibri" w:eastAsia="Calibri" w:hAnsi="Calibri" w:cs="Calibri"/>
          <w:b/>
          <w:i/>
          <w:sz w:val="24"/>
          <w:szCs w:val="24"/>
        </w:rPr>
      </w:pPr>
    </w:p>
    <w:p w:rsidR="00F666F2" w:rsidRPr="00155933" w:rsidRDefault="00701EFC" w:rsidP="00F666F2">
      <w:pPr>
        <w:tabs>
          <w:tab w:val="left" w:pos="284"/>
          <w:tab w:val="left" w:pos="675"/>
        </w:tabs>
        <w:jc w:val="both"/>
        <w:rPr>
          <w:rFonts w:cs="Calibri"/>
          <w:b/>
          <w:i/>
          <w:sz w:val="24"/>
          <w:szCs w:val="24"/>
        </w:rPr>
      </w:pPr>
      <w:r>
        <w:rPr>
          <w:rFonts w:ascii="Calibri" w:eastAsia="Calibri" w:hAnsi="Calibri" w:cs="Calibri"/>
          <w:b/>
          <w:i/>
          <w:sz w:val="24"/>
          <w:szCs w:val="24"/>
        </w:rPr>
        <w:t xml:space="preserve">Tableau 25 </w:t>
      </w:r>
      <w:r w:rsidR="00F666F2" w:rsidRPr="00155933">
        <w:rPr>
          <w:rFonts w:ascii="Calibri" w:eastAsia="Calibri" w:hAnsi="Calibri" w:cs="Calibri"/>
          <w:b/>
          <w:i/>
          <w:sz w:val="24"/>
          <w:szCs w:val="24"/>
        </w:rPr>
        <w:t xml:space="preserve">: les indicateurs liés au secteur de l’emploi </w:t>
      </w:r>
    </w:p>
    <w:tbl>
      <w:tblPr>
        <w:tblStyle w:val="Grilledutableau"/>
        <w:tblW w:w="0" w:type="auto"/>
        <w:tblLook w:val="04A0"/>
      </w:tblPr>
      <w:tblGrid>
        <w:gridCol w:w="2303"/>
        <w:gridCol w:w="2303"/>
        <w:gridCol w:w="2303"/>
        <w:gridCol w:w="2303"/>
      </w:tblGrid>
      <w:tr w:rsidR="00F666F2" w:rsidRPr="00155933" w:rsidTr="0058483A">
        <w:trPr>
          <w:trHeight w:val="401"/>
        </w:trPr>
        <w:tc>
          <w:tcPr>
            <w:tcW w:w="2303" w:type="dxa"/>
          </w:tcPr>
          <w:p w:rsidR="00F666F2" w:rsidRPr="00155933" w:rsidRDefault="00F666F2" w:rsidP="0058483A">
            <w:pPr>
              <w:jc w:val="both"/>
              <w:rPr>
                <w:rFonts w:ascii="Calibri" w:hAnsi="Calibri" w:cs="Calibri"/>
                <w:b/>
                <w:sz w:val="24"/>
                <w:szCs w:val="24"/>
              </w:rPr>
            </w:pPr>
            <w:r w:rsidRPr="00155933">
              <w:rPr>
                <w:rFonts w:ascii="Calibri" w:hAnsi="Calibri" w:cs="Calibri"/>
                <w:b/>
                <w:sz w:val="24"/>
                <w:szCs w:val="24"/>
              </w:rPr>
              <w:t>Indicateurs</w:t>
            </w:r>
          </w:p>
        </w:tc>
        <w:tc>
          <w:tcPr>
            <w:tcW w:w="2303" w:type="dxa"/>
          </w:tcPr>
          <w:p w:rsidR="00F666F2" w:rsidRPr="00155933" w:rsidRDefault="00F666F2" w:rsidP="0058483A">
            <w:pPr>
              <w:jc w:val="both"/>
              <w:rPr>
                <w:rFonts w:ascii="Calibri" w:hAnsi="Calibri" w:cs="Calibri"/>
                <w:b/>
                <w:sz w:val="24"/>
                <w:szCs w:val="24"/>
              </w:rPr>
            </w:pPr>
            <w:r w:rsidRPr="00155933">
              <w:rPr>
                <w:rFonts w:ascii="Calibri" w:hAnsi="Calibri" w:cs="Calibri"/>
                <w:b/>
                <w:sz w:val="24"/>
                <w:szCs w:val="24"/>
              </w:rPr>
              <w:t>Niveau de référence</w:t>
            </w:r>
          </w:p>
        </w:tc>
        <w:tc>
          <w:tcPr>
            <w:tcW w:w="2303" w:type="dxa"/>
          </w:tcPr>
          <w:p w:rsidR="00F666F2" w:rsidRPr="00155933" w:rsidRDefault="00F666F2" w:rsidP="0058483A">
            <w:pPr>
              <w:jc w:val="both"/>
              <w:rPr>
                <w:rFonts w:ascii="Calibri" w:hAnsi="Calibri" w:cs="Calibri"/>
                <w:b/>
                <w:sz w:val="24"/>
                <w:szCs w:val="24"/>
              </w:rPr>
            </w:pPr>
            <w:r w:rsidRPr="00155933">
              <w:rPr>
                <w:rFonts w:ascii="Calibri" w:hAnsi="Calibri" w:cs="Calibri"/>
                <w:b/>
                <w:sz w:val="24"/>
                <w:szCs w:val="24"/>
              </w:rPr>
              <w:t>Niveau récent</w:t>
            </w:r>
          </w:p>
        </w:tc>
        <w:tc>
          <w:tcPr>
            <w:tcW w:w="2303" w:type="dxa"/>
          </w:tcPr>
          <w:p w:rsidR="00F666F2" w:rsidRPr="00155933" w:rsidRDefault="00F666F2" w:rsidP="0058483A">
            <w:pPr>
              <w:jc w:val="both"/>
              <w:rPr>
                <w:rFonts w:ascii="Calibri" w:hAnsi="Calibri" w:cs="Calibri"/>
                <w:b/>
                <w:sz w:val="24"/>
                <w:szCs w:val="24"/>
              </w:rPr>
            </w:pPr>
            <w:r w:rsidRPr="00155933">
              <w:rPr>
                <w:rFonts w:ascii="Calibri" w:hAnsi="Calibri" w:cs="Calibri"/>
                <w:b/>
                <w:sz w:val="24"/>
                <w:szCs w:val="24"/>
              </w:rPr>
              <w:t>Valeur ciblée en 2015</w:t>
            </w:r>
          </w:p>
        </w:tc>
      </w:tr>
      <w:tr w:rsidR="00F666F2" w:rsidRPr="00155933" w:rsidTr="0058483A">
        <w:tc>
          <w:tcPr>
            <w:tcW w:w="2303" w:type="dxa"/>
          </w:tcPr>
          <w:p w:rsidR="00F666F2" w:rsidRPr="00155933" w:rsidRDefault="00F666F2" w:rsidP="0058483A">
            <w:pPr>
              <w:jc w:val="both"/>
              <w:rPr>
                <w:rFonts w:ascii="Calibri" w:hAnsi="Calibri" w:cs="Calibri"/>
                <w:sz w:val="24"/>
                <w:szCs w:val="24"/>
              </w:rPr>
            </w:pPr>
            <w:r w:rsidRPr="00155933">
              <w:rPr>
                <w:rFonts w:ascii="Calibri" w:hAnsi="Calibri" w:cs="Calibri"/>
                <w:sz w:val="24"/>
                <w:szCs w:val="24"/>
              </w:rPr>
              <w:t>Proportion de la population  vivant en dessous du seuil de pauvreté (%)</w:t>
            </w:r>
          </w:p>
        </w:tc>
        <w:tc>
          <w:tcPr>
            <w:tcW w:w="2303" w:type="dxa"/>
          </w:tcPr>
          <w:p w:rsidR="00F666F2" w:rsidRPr="00155933" w:rsidRDefault="00F666F2" w:rsidP="0058483A">
            <w:pPr>
              <w:jc w:val="both"/>
              <w:rPr>
                <w:rFonts w:ascii="Calibri" w:hAnsi="Calibri" w:cs="Calibri"/>
                <w:sz w:val="24"/>
                <w:szCs w:val="24"/>
              </w:rPr>
            </w:pPr>
            <w:r w:rsidRPr="00155933">
              <w:rPr>
                <w:rFonts w:ascii="Calibri" w:hAnsi="Calibri" w:cs="Calibri"/>
                <w:sz w:val="24"/>
                <w:szCs w:val="24"/>
              </w:rPr>
              <w:t>54.7</w:t>
            </w:r>
          </w:p>
        </w:tc>
        <w:tc>
          <w:tcPr>
            <w:tcW w:w="2303" w:type="dxa"/>
          </w:tcPr>
          <w:p w:rsidR="00F666F2" w:rsidRPr="00155933" w:rsidRDefault="00F666F2" w:rsidP="0058483A">
            <w:pPr>
              <w:jc w:val="both"/>
              <w:rPr>
                <w:rFonts w:ascii="Calibri" w:hAnsi="Calibri" w:cs="Calibri"/>
                <w:sz w:val="24"/>
                <w:szCs w:val="24"/>
              </w:rPr>
            </w:pPr>
            <w:r w:rsidRPr="00155933">
              <w:rPr>
                <w:rFonts w:ascii="Calibri" w:hAnsi="Calibri" w:cs="Calibri"/>
                <w:sz w:val="24"/>
                <w:szCs w:val="24"/>
              </w:rPr>
              <w:t>44.8</w:t>
            </w:r>
          </w:p>
        </w:tc>
        <w:tc>
          <w:tcPr>
            <w:tcW w:w="2303" w:type="dxa"/>
          </w:tcPr>
          <w:p w:rsidR="00F666F2" w:rsidRPr="00155933" w:rsidRDefault="00F666F2" w:rsidP="0058483A">
            <w:pPr>
              <w:jc w:val="both"/>
              <w:rPr>
                <w:rFonts w:ascii="Calibri" w:hAnsi="Calibri" w:cs="Calibri"/>
                <w:sz w:val="24"/>
                <w:szCs w:val="24"/>
              </w:rPr>
            </w:pPr>
            <w:r w:rsidRPr="00155933">
              <w:rPr>
                <w:rFonts w:ascii="Calibri" w:hAnsi="Calibri" w:cs="Calibri"/>
                <w:sz w:val="24"/>
                <w:szCs w:val="24"/>
              </w:rPr>
              <w:t>27.3</w:t>
            </w:r>
          </w:p>
        </w:tc>
      </w:tr>
      <w:tr w:rsidR="00F666F2" w:rsidRPr="00155933" w:rsidTr="0058483A">
        <w:tc>
          <w:tcPr>
            <w:tcW w:w="2303" w:type="dxa"/>
          </w:tcPr>
          <w:p w:rsidR="00F666F2" w:rsidRPr="00155933" w:rsidRDefault="00F666F2" w:rsidP="0058483A">
            <w:pPr>
              <w:autoSpaceDE w:val="0"/>
              <w:autoSpaceDN w:val="0"/>
              <w:adjustRightInd w:val="0"/>
              <w:jc w:val="both"/>
              <w:rPr>
                <w:rFonts w:ascii="Calibri" w:hAnsi="Calibri" w:cs="Calibri"/>
                <w:sz w:val="24"/>
                <w:szCs w:val="24"/>
              </w:rPr>
            </w:pPr>
            <w:r w:rsidRPr="00155933">
              <w:rPr>
                <w:rFonts w:ascii="Calibri" w:hAnsi="Calibri" w:cs="Calibri"/>
                <w:sz w:val="24"/>
                <w:szCs w:val="24"/>
              </w:rPr>
              <w:t>Proportion d’enfants (-5ans) accusant une insuffisance pondérale (%)</w:t>
            </w:r>
          </w:p>
        </w:tc>
        <w:tc>
          <w:tcPr>
            <w:tcW w:w="2303" w:type="dxa"/>
          </w:tcPr>
          <w:p w:rsidR="00F666F2" w:rsidRPr="00155933" w:rsidRDefault="00F666F2" w:rsidP="0058483A">
            <w:pPr>
              <w:jc w:val="both"/>
              <w:rPr>
                <w:rFonts w:ascii="Calibri" w:hAnsi="Calibri" w:cs="Calibri"/>
                <w:sz w:val="24"/>
                <w:szCs w:val="24"/>
              </w:rPr>
            </w:pPr>
            <w:r w:rsidRPr="00155933">
              <w:rPr>
                <w:rFonts w:ascii="Calibri" w:hAnsi="Calibri" w:cs="Calibri"/>
                <w:sz w:val="24"/>
                <w:szCs w:val="24"/>
              </w:rPr>
              <w:t>14</w:t>
            </w:r>
          </w:p>
          <w:p w:rsidR="00F666F2" w:rsidRPr="00155933" w:rsidRDefault="00F666F2" w:rsidP="0058483A">
            <w:pPr>
              <w:jc w:val="both"/>
              <w:rPr>
                <w:rFonts w:ascii="Calibri" w:hAnsi="Calibri" w:cs="Calibri"/>
                <w:sz w:val="24"/>
                <w:szCs w:val="24"/>
              </w:rPr>
            </w:pPr>
            <w:r w:rsidRPr="00155933">
              <w:rPr>
                <w:rFonts w:ascii="Calibri" w:hAnsi="Calibri" w:cs="Calibri"/>
                <w:sz w:val="24"/>
                <w:szCs w:val="24"/>
              </w:rPr>
              <w:t>(RGPH 1991)</w:t>
            </w:r>
          </w:p>
        </w:tc>
        <w:tc>
          <w:tcPr>
            <w:tcW w:w="2303" w:type="dxa"/>
          </w:tcPr>
          <w:p w:rsidR="00F666F2" w:rsidRPr="00155933" w:rsidRDefault="00F666F2" w:rsidP="0058483A">
            <w:pPr>
              <w:jc w:val="both"/>
              <w:rPr>
                <w:rFonts w:ascii="Calibri" w:hAnsi="Calibri" w:cs="Calibri"/>
                <w:sz w:val="24"/>
                <w:szCs w:val="24"/>
              </w:rPr>
            </w:pPr>
            <w:r w:rsidRPr="00155933">
              <w:rPr>
                <w:rFonts w:ascii="Calibri" w:hAnsi="Calibri" w:cs="Calibri"/>
                <w:sz w:val="24"/>
                <w:szCs w:val="24"/>
              </w:rPr>
              <w:t>13.9</w:t>
            </w:r>
          </w:p>
          <w:p w:rsidR="00F666F2" w:rsidRPr="00155933" w:rsidRDefault="00F666F2" w:rsidP="0058483A">
            <w:pPr>
              <w:jc w:val="both"/>
              <w:rPr>
                <w:rFonts w:ascii="Calibri" w:hAnsi="Calibri" w:cs="Calibri"/>
                <w:sz w:val="24"/>
                <w:szCs w:val="24"/>
              </w:rPr>
            </w:pPr>
            <w:r w:rsidRPr="00155933">
              <w:rPr>
                <w:rFonts w:ascii="Calibri" w:hAnsi="Calibri" w:cs="Calibri"/>
                <w:sz w:val="24"/>
                <w:szCs w:val="24"/>
              </w:rPr>
              <w:t>(REENE 2008)</w:t>
            </w:r>
          </w:p>
        </w:tc>
        <w:tc>
          <w:tcPr>
            <w:tcW w:w="2303" w:type="dxa"/>
          </w:tcPr>
          <w:p w:rsidR="00F666F2" w:rsidRPr="00155933" w:rsidRDefault="00F666F2" w:rsidP="0058483A">
            <w:pPr>
              <w:jc w:val="both"/>
              <w:rPr>
                <w:rFonts w:ascii="Calibri" w:hAnsi="Calibri" w:cs="Calibri"/>
                <w:sz w:val="24"/>
                <w:szCs w:val="24"/>
              </w:rPr>
            </w:pPr>
            <w:r w:rsidRPr="00155933">
              <w:rPr>
                <w:rFonts w:ascii="Calibri" w:hAnsi="Calibri" w:cs="Calibri"/>
                <w:sz w:val="24"/>
                <w:szCs w:val="24"/>
              </w:rPr>
              <w:t>7</w:t>
            </w:r>
          </w:p>
        </w:tc>
      </w:tr>
      <w:tr w:rsidR="00F666F2" w:rsidRPr="00155933" w:rsidTr="0058483A">
        <w:tc>
          <w:tcPr>
            <w:tcW w:w="2303" w:type="dxa"/>
          </w:tcPr>
          <w:p w:rsidR="00F666F2" w:rsidRPr="00155933" w:rsidRDefault="00F666F2" w:rsidP="0058483A">
            <w:pPr>
              <w:autoSpaceDE w:val="0"/>
              <w:autoSpaceDN w:val="0"/>
              <w:adjustRightInd w:val="0"/>
              <w:jc w:val="both"/>
              <w:rPr>
                <w:rFonts w:ascii="Calibri" w:hAnsi="Calibri" w:cs="Calibri"/>
                <w:sz w:val="24"/>
                <w:szCs w:val="24"/>
              </w:rPr>
            </w:pPr>
            <w:r w:rsidRPr="00155933">
              <w:rPr>
                <w:rFonts w:ascii="Calibri" w:hAnsi="Calibri" w:cs="Calibri"/>
                <w:sz w:val="24"/>
                <w:szCs w:val="24"/>
              </w:rPr>
              <w:t>Proportion des enfants accusant un retard de croissance (%)</w:t>
            </w:r>
          </w:p>
        </w:tc>
        <w:tc>
          <w:tcPr>
            <w:tcW w:w="2303" w:type="dxa"/>
          </w:tcPr>
          <w:p w:rsidR="00F666F2" w:rsidRPr="00155933" w:rsidRDefault="00F666F2" w:rsidP="0058483A">
            <w:pPr>
              <w:autoSpaceDE w:val="0"/>
              <w:autoSpaceDN w:val="0"/>
              <w:adjustRightInd w:val="0"/>
              <w:jc w:val="both"/>
              <w:rPr>
                <w:rFonts w:ascii="Calibri" w:hAnsi="Calibri" w:cs="Calibri"/>
                <w:sz w:val="24"/>
                <w:szCs w:val="24"/>
              </w:rPr>
            </w:pPr>
            <w:r w:rsidRPr="00155933">
              <w:rPr>
                <w:rFonts w:ascii="Calibri" w:hAnsi="Calibri" w:cs="Calibri"/>
                <w:sz w:val="24"/>
                <w:szCs w:val="24"/>
              </w:rPr>
              <w:t>20.6</w:t>
            </w:r>
          </w:p>
          <w:p w:rsidR="00F666F2" w:rsidRPr="00155933" w:rsidRDefault="00F666F2" w:rsidP="0058483A">
            <w:pPr>
              <w:autoSpaceDE w:val="0"/>
              <w:autoSpaceDN w:val="0"/>
              <w:adjustRightInd w:val="0"/>
              <w:jc w:val="both"/>
              <w:rPr>
                <w:rFonts w:ascii="Calibri" w:hAnsi="Calibri" w:cs="Calibri"/>
                <w:sz w:val="24"/>
                <w:szCs w:val="24"/>
              </w:rPr>
            </w:pPr>
            <w:r w:rsidRPr="00155933">
              <w:rPr>
                <w:rFonts w:ascii="Calibri" w:hAnsi="Calibri" w:cs="Calibri"/>
                <w:sz w:val="24"/>
                <w:szCs w:val="24"/>
              </w:rPr>
              <w:t>(RGPH 1991)</w:t>
            </w:r>
          </w:p>
        </w:tc>
        <w:tc>
          <w:tcPr>
            <w:tcW w:w="2303" w:type="dxa"/>
          </w:tcPr>
          <w:p w:rsidR="00F666F2" w:rsidRPr="00155933" w:rsidRDefault="00F666F2" w:rsidP="0058483A">
            <w:pPr>
              <w:autoSpaceDE w:val="0"/>
              <w:autoSpaceDN w:val="0"/>
              <w:adjustRightInd w:val="0"/>
              <w:jc w:val="both"/>
              <w:rPr>
                <w:rFonts w:ascii="Calibri" w:hAnsi="Calibri" w:cs="Calibri"/>
                <w:sz w:val="24"/>
                <w:szCs w:val="24"/>
              </w:rPr>
            </w:pPr>
            <w:r w:rsidRPr="00155933">
              <w:rPr>
                <w:rFonts w:ascii="Calibri" w:hAnsi="Calibri" w:cs="Calibri"/>
                <w:sz w:val="24"/>
                <w:szCs w:val="24"/>
              </w:rPr>
              <w:t>27.8</w:t>
            </w:r>
          </w:p>
          <w:p w:rsidR="00F666F2" w:rsidRPr="00155933" w:rsidRDefault="00F666F2" w:rsidP="0058483A">
            <w:pPr>
              <w:autoSpaceDE w:val="0"/>
              <w:autoSpaceDN w:val="0"/>
              <w:adjustRightInd w:val="0"/>
              <w:jc w:val="both"/>
              <w:rPr>
                <w:rFonts w:ascii="Calibri" w:hAnsi="Calibri" w:cs="Calibri"/>
                <w:sz w:val="24"/>
                <w:szCs w:val="24"/>
              </w:rPr>
            </w:pPr>
            <w:r w:rsidRPr="00155933">
              <w:rPr>
                <w:rFonts w:ascii="Calibri" w:hAnsi="Calibri" w:cs="Calibri"/>
                <w:sz w:val="24"/>
                <w:szCs w:val="24"/>
              </w:rPr>
              <w:t>(REENE 2008)</w:t>
            </w:r>
          </w:p>
        </w:tc>
        <w:tc>
          <w:tcPr>
            <w:tcW w:w="2303" w:type="dxa"/>
          </w:tcPr>
          <w:p w:rsidR="00F666F2" w:rsidRPr="00155933" w:rsidRDefault="00F666F2" w:rsidP="0058483A">
            <w:pPr>
              <w:jc w:val="both"/>
              <w:rPr>
                <w:rFonts w:ascii="Calibri" w:hAnsi="Calibri" w:cs="Calibri"/>
                <w:sz w:val="24"/>
                <w:szCs w:val="24"/>
              </w:rPr>
            </w:pPr>
            <w:r w:rsidRPr="00155933">
              <w:rPr>
                <w:rFonts w:ascii="Calibri" w:hAnsi="Calibri" w:cs="Calibri"/>
                <w:sz w:val="24"/>
                <w:szCs w:val="24"/>
              </w:rPr>
              <w:t>10.3</w:t>
            </w:r>
          </w:p>
        </w:tc>
      </w:tr>
      <w:tr w:rsidR="00F666F2" w:rsidRPr="00155933" w:rsidTr="0058483A">
        <w:tc>
          <w:tcPr>
            <w:tcW w:w="2303" w:type="dxa"/>
          </w:tcPr>
          <w:p w:rsidR="00F666F2" w:rsidRPr="00155933" w:rsidRDefault="00F666F2" w:rsidP="0058483A">
            <w:pPr>
              <w:autoSpaceDE w:val="0"/>
              <w:autoSpaceDN w:val="0"/>
              <w:adjustRightInd w:val="0"/>
              <w:jc w:val="both"/>
              <w:rPr>
                <w:rFonts w:ascii="Calibri" w:hAnsi="Calibri" w:cs="Calibri"/>
                <w:sz w:val="24"/>
                <w:szCs w:val="24"/>
              </w:rPr>
            </w:pPr>
            <w:r w:rsidRPr="00155933">
              <w:rPr>
                <w:rFonts w:ascii="Calibri" w:hAnsi="Calibri" w:cs="Calibri"/>
                <w:sz w:val="24"/>
                <w:szCs w:val="24"/>
              </w:rPr>
              <w:t>Proportion de la population n’atteignant pas le niveau minimal d’apport calorique</w:t>
            </w:r>
          </w:p>
        </w:tc>
        <w:tc>
          <w:tcPr>
            <w:tcW w:w="2303" w:type="dxa"/>
          </w:tcPr>
          <w:p w:rsidR="00F666F2" w:rsidRPr="00155933" w:rsidRDefault="00F666F2" w:rsidP="0058483A">
            <w:pPr>
              <w:autoSpaceDE w:val="0"/>
              <w:autoSpaceDN w:val="0"/>
              <w:adjustRightInd w:val="0"/>
              <w:jc w:val="both"/>
              <w:rPr>
                <w:rFonts w:ascii="Calibri" w:hAnsi="Calibri" w:cs="Calibri"/>
                <w:sz w:val="24"/>
                <w:szCs w:val="24"/>
              </w:rPr>
            </w:pPr>
            <w:r w:rsidRPr="00155933">
              <w:rPr>
                <w:rFonts w:ascii="Calibri" w:hAnsi="Calibri" w:cs="Calibri"/>
                <w:sz w:val="24"/>
                <w:szCs w:val="24"/>
              </w:rPr>
              <w:t>3.5</w:t>
            </w:r>
          </w:p>
          <w:p w:rsidR="00F666F2" w:rsidRPr="00155933" w:rsidRDefault="00F666F2" w:rsidP="0058483A">
            <w:pPr>
              <w:autoSpaceDE w:val="0"/>
              <w:autoSpaceDN w:val="0"/>
              <w:adjustRightInd w:val="0"/>
              <w:jc w:val="both"/>
              <w:rPr>
                <w:rFonts w:ascii="Calibri" w:hAnsi="Calibri" w:cs="Calibri"/>
                <w:sz w:val="24"/>
                <w:szCs w:val="24"/>
              </w:rPr>
            </w:pPr>
            <w:r w:rsidRPr="00155933">
              <w:rPr>
                <w:rFonts w:ascii="Calibri" w:hAnsi="Calibri" w:cs="Calibri"/>
                <w:sz w:val="24"/>
                <w:szCs w:val="24"/>
              </w:rPr>
              <w:t>(RGPH 1991)</w:t>
            </w:r>
          </w:p>
        </w:tc>
        <w:tc>
          <w:tcPr>
            <w:tcW w:w="2303" w:type="dxa"/>
          </w:tcPr>
          <w:p w:rsidR="00F666F2" w:rsidRPr="00155933" w:rsidRDefault="00F666F2" w:rsidP="0058483A">
            <w:pPr>
              <w:autoSpaceDE w:val="0"/>
              <w:autoSpaceDN w:val="0"/>
              <w:adjustRightInd w:val="0"/>
              <w:jc w:val="both"/>
              <w:rPr>
                <w:rFonts w:ascii="Calibri" w:hAnsi="Calibri" w:cs="Calibri"/>
                <w:sz w:val="24"/>
                <w:szCs w:val="24"/>
              </w:rPr>
            </w:pPr>
            <w:r w:rsidRPr="00155933">
              <w:rPr>
                <w:rFonts w:ascii="Calibri" w:hAnsi="Calibri" w:cs="Calibri"/>
                <w:sz w:val="24"/>
                <w:szCs w:val="24"/>
              </w:rPr>
              <w:t>6.4</w:t>
            </w:r>
          </w:p>
          <w:p w:rsidR="00F666F2" w:rsidRPr="00155933" w:rsidRDefault="00F666F2" w:rsidP="0058483A">
            <w:pPr>
              <w:autoSpaceDE w:val="0"/>
              <w:autoSpaceDN w:val="0"/>
              <w:adjustRightInd w:val="0"/>
              <w:jc w:val="both"/>
              <w:rPr>
                <w:rFonts w:ascii="Calibri" w:hAnsi="Calibri" w:cs="Calibri"/>
                <w:sz w:val="24"/>
                <w:szCs w:val="24"/>
              </w:rPr>
            </w:pPr>
            <w:r w:rsidRPr="00155933">
              <w:rPr>
                <w:rFonts w:ascii="Calibri" w:hAnsi="Calibri" w:cs="Calibri"/>
                <w:sz w:val="24"/>
                <w:szCs w:val="24"/>
              </w:rPr>
              <w:t>(REENE 2008)</w:t>
            </w:r>
          </w:p>
        </w:tc>
        <w:tc>
          <w:tcPr>
            <w:tcW w:w="2303" w:type="dxa"/>
          </w:tcPr>
          <w:p w:rsidR="00F666F2" w:rsidRPr="00155933" w:rsidRDefault="00F666F2" w:rsidP="0058483A">
            <w:pPr>
              <w:jc w:val="both"/>
              <w:rPr>
                <w:rFonts w:ascii="Calibri" w:hAnsi="Calibri" w:cs="Calibri"/>
                <w:sz w:val="24"/>
                <w:szCs w:val="24"/>
              </w:rPr>
            </w:pPr>
            <w:r w:rsidRPr="00155933">
              <w:rPr>
                <w:rFonts w:ascii="Calibri" w:hAnsi="Calibri" w:cs="Calibri"/>
                <w:sz w:val="24"/>
                <w:szCs w:val="24"/>
              </w:rPr>
              <w:t>1.3</w:t>
            </w:r>
          </w:p>
        </w:tc>
      </w:tr>
      <w:tr w:rsidR="00F666F2" w:rsidRPr="00155933" w:rsidTr="0058483A">
        <w:tc>
          <w:tcPr>
            <w:tcW w:w="2303" w:type="dxa"/>
          </w:tcPr>
          <w:p w:rsidR="00F666F2" w:rsidRPr="00155933" w:rsidRDefault="00F666F2" w:rsidP="0058483A">
            <w:pPr>
              <w:autoSpaceDE w:val="0"/>
              <w:autoSpaceDN w:val="0"/>
              <w:adjustRightInd w:val="0"/>
              <w:jc w:val="both"/>
              <w:rPr>
                <w:rFonts w:ascii="Calibri" w:hAnsi="Calibri" w:cs="Calibri"/>
                <w:sz w:val="24"/>
                <w:szCs w:val="24"/>
              </w:rPr>
            </w:pPr>
            <w:r w:rsidRPr="00155933">
              <w:rPr>
                <w:rFonts w:ascii="Calibri" w:hAnsi="Calibri" w:cs="Calibri"/>
                <w:sz w:val="24"/>
                <w:szCs w:val="24"/>
              </w:rPr>
              <w:t>Taux de chômage (%)</w:t>
            </w:r>
          </w:p>
        </w:tc>
        <w:tc>
          <w:tcPr>
            <w:tcW w:w="2303" w:type="dxa"/>
          </w:tcPr>
          <w:p w:rsidR="00F666F2" w:rsidRPr="00155933" w:rsidRDefault="00F666F2" w:rsidP="0058483A">
            <w:pPr>
              <w:autoSpaceDE w:val="0"/>
              <w:autoSpaceDN w:val="0"/>
              <w:adjustRightInd w:val="0"/>
              <w:jc w:val="both"/>
              <w:rPr>
                <w:rFonts w:ascii="Calibri" w:hAnsi="Calibri" w:cs="Calibri"/>
                <w:sz w:val="24"/>
                <w:szCs w:val="24"/>
              </w:rPr>
            </w:pPr>
            <w:r w:rsidRPr="00155933">
              <w:rPr>
                <w:rFonts w:ascii="Calibri" w:hAnsi="Calibri" w:cs="Calibri"/>
                <w:sz w:val="24"/>
                <w:szCs w:val="24"/>
              </w:rPr>
              <w:t>12.8</w:t>
            </w:r>
          </w:p>
        </w:tc>
        <w:tc>
          <w:tcPr>
            <w:tcW w:w="2303" w:type="dxa"/>
          </w:tcPr>
          <w:p w:rsidR="00F666F2" w:rsidRPr="00155933" w:rsidRDefault="00F666F2" w:rsidP="0058483A">
            <w:pPr>
              <w:autoSpaceDE w:val="0"/>
              <w:autoSpaceDN w:val="0"/>
              <w:adjustRightInd w:val="0"/>
              <w:jc w:val="both"/>
              <w:rPr>
                <w:rFonts w:ascii="Calibri" w:hAnsi="Calibri" w:cs="Calibri"/>
                <w:sz w:val="24"/>
                <w:szCs w:val="24"/>
              </w:rPr>
            </w:pPr>
            <w:r w:rsidRPr="00155933">
              <w:rPr>
                <w:rFonts w:ascii="Calibri" w:hAnsi="Calibri" w:cs="Calibri"/>
                <w:sz w:val="24"/>
                <w:szCs w:val="24"/>
              </w:rPr>
              <w:t>13.5</w:t>
            </w:r>
          </w:p>
        </w:tc>
        <w:tc>
          <w:tcPr>
            <w:tcW w:w="2303" w:type="dxa"/>
          </w:tcPr>
          <w:p w:rsidR="00F666F2" w:rsidRPr="00155933" w:rsidRDefault="00F666F2" w:rsidP="0058483A">
            <w:pPr>
              <w:jc w:val="both"/>
              <w:rPr>
                <w:rFonts w:ascii="Calibri" w:hAnsi="Calibri" w:cs="Calibri"/>
                <w:sz w:val="24"/>
                <w:szCs w:val="24"/>
              </w:rPr>
            </w:pPr>
            <w:r w:rsidRPr="00155933">
              <w:rPr>
                <w:rFonts w:ascii="Calibri" w:hAnsi="Calibri" w:cs="Calibri"/>
                <w:sz w:val="24"/>
                <w:szCs w:val="24"/>
              </w:rPr>
              <w:t>0</w:t>
            </w:r>
          </w:p>
        </w:tc>
      </w:tr>
      <w:tr w:rsidR="00F666F2" w:rsidRPr="00155933" w:rsidTr="0058483A">
        <w:tc>
          <w:tcPr>
            <w:tcW w:w="2303" w:type="dxa"/>
          </w:tcPr>
          <w:p w:rsidR="00F666F2" w:rsidRPr="00155933" w:rsidRDefault="00F666F2" w:rsidP="0058483A">
            <w:pPr>
              <w:autoSpaceDE w:val="0"/>
              <w:autoSpaceDN w:val="0"/>
              <w:adjustRightInd w:val="0"/>
              <w:jc w:val="both"/>
              <w:rPr>
                <w:rFonts w:ascii="Calibri" w:hAnsi="Calibri" w:cs="Calibri"/>
                <w:sz w:val="24"/>
                <w:szCs w:val="24"/>
              </w:rPr>
            </w:pPr>
            <w:r w:rsidRPr="00155933">
              <w:rPr>
                <w:rFonts w:ascii="Calibri" w:hAnsi="Calibri" w:cs="Calibri"/>
                <w:sz w:val="24"/>
                <w:szCs w:val="24"/>
              </w:rPr>
              <w:t xml:space="preserve">Taux d’activité </w:t>
            </w:r>
          </w:p>
        </w:tc>
        <w:tc>
          <w:tcPr>
            <w:tcW w:w="2303" w:type="dxa"/>
          </w:tcPr>
          <w:p w:rsidR="00F666F2" w:rsidRPr="00155933" w:rsidRDefault="00F666F2" w:rsidP="0058483A">
            <w:pPr>
              <w:autoSpaceDE w:val="0"/>
              <w:autoSpaceDN w:val="0"/>
              <w:adjustRightInd w:val="0"/>
              <w:jc w:val="both"/>
              <w:rPr>
                <w:rFonts w:ascii="Calibri" w:hAnsi="Calibri" w:cs="Calibri"/>
                <w:sz w:val="24"/>
                <w:szCs w:val="24"/>
              </w:rPr>
            </w:pPr>
            <w:r w:rsidRPr="00155933">
              <w:rPr>
                <w:rFonts w:ascii="Calibri" w:hAnsi="Calibri" w:cs="Calibri"/>
                <w:sz w:val="24"/>
                <w:szCs w:val="24"/>
              </w:rPr>
              <w:t>-</w:t>
            </w:r>
          </w:p>
        </w:tc>
        <w:tc>
          <w:tcPr>
            <w:tcW w:w="2303" w:type="dxa"/>
          </w:tcPr>
          <w:p w:rsidR="00F666F2" w:rsidRPr="00155933" w:rsidRDefault="00F666F2" w:rsidP="0058483A">
            <w:pPr>
              <w:autoSpaceDE w:val="0"/>
              <w:autoSpaceDN w:val="0"/>
              <w:adjustRightInd w:val="0"/>
              <w:jc w:val="both"/>
              <w:rPr>
                <w:rFonts w:ascii="Calibri" w:hAnsi="Calibri" w:cs="Calibri"/>
                <w:sz w:val="24"/>
                <w:szCs w:val="24"/>
              </w:rPr>
            </w:pPr>
            <w:r w:rsidRPr="00155933">
              <w:rPr>
                <w:rFonts w:ascii="Calibri" w:hAnsi="Calibri" w:cs="Calibri"/>
                <w:sz w:val="24"/>
                <w:szCs w:val="24"/>
              </w:rPr>
              <w:t>37.45</w:t>
            </w:r>
          </w:p>
        </w:tc>
        <w:tc>
          <w:tcPr>
            <w:tcW w:w="2303" w:type="dxa"/>
          </w:tcPr>
          <w:p w:rsidR="00F666F2" w:rsidRPr="00155933" w:rsidRDefault="00F666F2" w:rsidP="0058483A">
            <w:pPr>
              <w:jc w:val="both"/>
              <w:rPr>
                <w:rFonts w:ascii="Calibri" w:hAnsi="Calibri" w:cs="Calibri"/>
                <w:sz w:val="24"/>
                <w:szCs w:val="24"/>
              </w:rPr>
            </w:pPr>
            <w:r w:rsidRPr="00155933">
              <w:rPr>
                <w:rFonts w:ascii="Calibri" w:hAnsi="Calibri" w:cs="Calibri"/>
                <w:sz w:val="24"/>
                <w:szCs w:val="24"/>
              </w:rPr>
              <w:t>100</w:t>
            </w:r>
          </w:p>
        </w:tc>
      </w:tr>
    </w:tbl>
    <w:p w:rsidR="00F666F2" w:rsidRDefault="00F666F2" w:rsidP="00F666F2">
      <w:pPr>
        <w:tabs>
          <w:tab w:val="left" w:pos="284"/>
        </w:tabs>
        <w:jc w:val="both"/>
        <w:rPr>
          <w:rFonts w:ascii="Calibri" w:hAnsi="Calibri" w:cs="Calibri"/>
          <w:i/>
          <w:sz w:val="20"/>
          <w:szCs w:val="20"/>
        </w:rPr>
      </w:pPr>
      <w:r w:rsidRPr="008D3DED">
        <w:rPr>
          <w:rFonts w:ascii="Calibri" w:hAnsi="Calibri" w:cs="Calibri"/>
          <w:i/>
          <w:sz w:val="20"/>
          <w:szCs w:val="20"/>
        </w:rPr>
        <w:t>Source : Rapport OMD, Rapport DCSRP 2010</w:t>
      </w:r>
    </w:p>
    <w:p w:rsidR="00F666F2" w:rsidRPr="008D3DED" w:rsidRDefault="00F666F2" w:rsidP="00F666F2">
      <w:pPr>
        <w:tabs>
          <w:tab w:val="left" w:pos="284"/>
        </w:tabs>
        <w:jc w:val="both"/>
        <w:rPr>
          <w:rFonts w:ascii="Calibri" w:hAnsi="Calibri" w:cs="Calibri"/>
          <w:i/>
          <w:sz w:val="20"/>
          <w:szCs w:val="20"/>
        </w:rPr>
      </w:pPr>
    </w:p>
    <w:p w:rsidR="00F666F2" w:rsidRPr="00155933" w:rsidRDefault="00F666F2" w:rsidP="00F666F2">
      <w:pPr>
        <w:tabs>
          <w:tab w:val="left" w:pos="284"/>
        </w:tabs>
        <w:jc w:val="both"/>
        <w:rPr>
          <w:rFonts w:ascii="Calibri" w:hAnsi="Calibri" w:cs="Calibri"/>
          <w:sz w:val="24"/>
          <w:szCs w:val="24"/>
        </w:rPr>
      </w:pPr>
      <w:r w:rsidRPr="00155933">
        <w:rPr>
          <w:rFonts w:ascii="Calibri" w:hAnsi="Calibri" w:cs="Calibri"/>
          <w:sz w:val="24"/>
          <w:szCs w:val="24"/>
        </w:rPr>
        <w:t xml:space="preserve">En se référant aux indicateurs de secteur de l’emploi, on constate que le taux de chômage tend à </w:t>
      </w:r>
      <w:r>
        <w:rPr>
          <w:rFonts w:ascii="Calibri" w:hAnsi="Calibri" w:cs="Calibri"/>
          <w:sz w:val="24"/>
          <w:szCs w:val="24"/>
        </w:rPr>
        <w:t>augmenter au fil des années. L</w:t>
      </w:r>
      <w:r w:rsidR="00682DBD">
        <w:rPr>
          <w:rFonts w:ascii="Calibri" w:hAnsi="Calibri" w:cs="Calibri"/>
          <w:sz w:val="24"/>
          <w:szCs w:val="24"/>
        </w:rPr>
        <w:t>e chômage est surtout</w:t>
      </w:r>
      <w:r w:rsidRPr="00155933">
        <w:rPr>
          <w:rFonts w:ascii="Calibri" w:hAnsi="Calibri" w:cs="Calibri"/>
          <w:sz w:val="24"/>
          <w:szCs w:val="24"/>
        </w:rPr>
        <w:t xml:space="preserve"> perçu par les jeunes  qui rencontrent de nombreux problèmes d’insertion dans le monde du travail.</w:t>
      </w:r>
    </w:p>
    <w:p w:rsidR="00F666F2" w:rsidRPr="005318DA" w:rsidRDefault="005318DA" w:rsidP="00F666F2">
      <w:pPr>
        <w:jc w:val="both"/>
        <w:rPr>
          <w:rFonts w:asciiTheme="majorHAnsi" w:hAnsiTheme="majorHAnsi" w:cstheme="majorHAnsi"/>
          <w:b/>
          <w:i/>
          <w:sz w:val="24"/>
          <w:szCs w:val="24"/>
        </w:rPr>
      </w:pPr>
      <w:r w:rsidRPr="005318DA">
        <w:rPr>
          <w:rFonts w:asciiTheme="majorHAnsi" w:hAnsiTheme="majorHAnsi" w:cstheme="majorHAnsi"/>
          <w:b/>
          <w:i/>
          <w:sz w:val="24"/>
          <w:szCs w:val="24"/>
        </w:rPr>
        <w:t>Tableau 26</w:t>
      </w:r>
      <w:r w:rsidR="00F666F2" w:rsidRPr="005318DA">
        <w:rPr>
          <w:rFonts w:asciiTheme="majorHAnsi" w:hAnsiTheme="majorHAnsi" w:cstheme="majorHAnsi"/>
          <w:b/>
          <w:i/>
          <w:sz w:val="24"/>
          <w:szCs w:val="24"/>
        </w:rPr>
        <w:t> : la situation des investissements et création d’emploi aux Comores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gridCol w:w="3071"/>
      </w:tblGrid>
      <w:tr w:rsidR="00F666F2" w:rsidRPr="005318DA" w:rsidTr="0058483A">
        <w:tc>
          <w:tcPr>
            <w:tcW w:w="3070" w:type="dxa"/>
          </w:tcPr>
          <w:p w:rsidR="00F666F2" w:rsidRPr="005318DA" w:rsidRDefault="00F666F2" w:rsidP="0058483A">
            <w:pPr>
              <w:jc w:val="both"/>
              <w:rPr>
                <w:rFonts w:asciiTheme="majorHAnsi" w:hAnsiTheme="majorHAnsi" w:cstheme="majorHAnsi"/>
                <w:sz w:val="24"/>
                <w:szCs w:val="24"/>
              </w:rPr>
            </w:pPr>
            <w:r w:rsidRPr="005318DA">
              <w:rPr>
                <w:rFonts w:asciiTheme="majorHAnsi" w:hAnsiTheme="majorHAnsi" w:cstheme="majorHAnsi"/>
                <w:sz w:val="24"/>
                <w:szCs w:val="24"/>
              </w:rPr>
              <w:t>Indicateurs</w:t>
            </w:r>
          </w:p>
        </w:tc>
        <w:tc>
          <w:tcPr>
            <w:tcW w:w="3071" w:type="dxa"/>
          </w:tcPr>
          <w:p w:rsidR="00F666F2" w:rsidRPr="005318DA" w:rsidRDefault="00F666F2" w:rsidP="0058483A">
            <w:pPr>
              <w:jc w:val="both"/>
              <w:rPr>
                <w:rFonts w:asciiTheme="majorHAnsi" w:hAnsiTheme="majorHAnsi" w:cstheme="majorHAnsi"/>
                <w:sz w:val="24"/>
                <w:szCs w:val="24"/>
              </w:rPr>
            </w:pPr>
            <w:r w:rsidRPr="005318DA">
              <w:rPr>
                <w:rFonts w:asciiTheme="majorHAnsi" w:hAnsiTheme="majorHAnsi" w:cstheme="majorHAnsi"/>
                <w:sz w:val="24"/>
                <w:szCs w:val="24"/>
              </w:rPr>
              <w:t>2009</w:t>
            </w:r>
          </w:p>
        </w:tc>
        <w:tc>
          <w:tcPr>
            <w:tcW w:w="3071" w:type="dxa"/>
          </w:tcPr>
          <w:p w:rsidR="00F666F2" w:rsidRPr="005318DA" w:rsidRDefault="00F666F2" w:rsidP="0058483A">
            <w:pPr>
              <w:jc w:val="both"/>
              <w:rPr>
                <w:rFonts w:asciiTheme="majorHAnsi" w:hAnsiTheme="majorHAnsi" w:cstheme="majorHAnsi"/>
                <w:sz w:val="24"/>
                <w:szCs w:val="24"/>
              </w:rPr>
            </w:pPr>
            <w:r w:rsidRPr="005318DA">
              <w:rPr>
                <w:rFonts w:asciiTheme="majorHAnsi" w:hAnsiTheme="majorHAnsi" w:cstheme="majorHAnsi"/>
                <w:sz w:val="24"/>
                <w:szCs w:val="24"/>
              </w:rPr>
              <w:t>2010</w:t>
            </w:r>
          </w:p>
        </w:tc>
      </w:tr>
      <w:tr w:rsidR="00F666F2" w:rsidRPr="005318DA" w:rsidTr="0058483A">
        <w:tc>
          <w:tcPr>
            <w:tcW w:w="3070" w:type="dxa"/>
          </w:tcPr>
          <w:p w:rsidR="00F666F2" w:rsidRPr="005318DA" w:rsidRDefault="00F666F2" w:rsidP="0058483A">
            <w:pPr>
              <w:jc w:val="both"/>
              <w:rPr>
                <w:rFonts w:asciiTheme="majorHAnsi" w:hAnsiTheme="majorHAnsi" w:cstheme="majorHAnsi"/>
                <w:sz w:val="24"/>
                <w:szCs w:val="24"/>
              </w:rPr>
            </w:pPr>
            <w:r w:rsidRPr="005318DA">
              <w:rPr>
                <w:rFonts w:asciiTheme="majorHAnsi" w:hAnsiTheme="majorHAnsi" w:cstheme="majorHAnsi"/>
                <w:sz w:val="24"/>
                <w:szCs w:val="24"/>
              </w:rPr>
              <w:t>Capital d’investissement</w:t>
            </w:r>
          </w:p>
        </w:tc>
        <w:tc>
          <w:tcPr>
            <w:tcW w:w="3071" w:type="dxa"/>
          </w:tcPr>
          <w:p w:rsidR="00F666F2" w:rsidRPr="005318DA" w:rsidRDefault="00F666F2" w:rsidP="0058483A">
            <w:pPr>
              <w:jc w:val="both"/>
              <w:rPr>
                <w:rFonts w:asciiTheme="majorHAnsi" w:hAnsiTheme="majorHAnsi" w:cstheme="majorHAnsi"/>
                <w:sz w:val="24"/>
                <w:szCs w:val="24"/>
              </w:rPr>
            </w:pPr>
            <w:r w:rsidRPr="005318DA">
              <w:rPr>
                <w:rFonts w:asciiTheme="majorHAnsi" w:hAnsiTheme="majorHAnsi" w:cstheme="majorHAnsi"/>
                <w:sz w:val="24"/>
                <w:szCs w:val="24"/>
              </w:rPr>
              <w:t xml:space="preserve"> 5 696 703 689</w:t>
            </w:r>
          </w:p>
        </w:tc>
        <w:tc>
          <w:tcPr>
            <w:tcW w:w="3071" w:type="dxa"/>
          </w:tcPr>
          <w:p w:rsidR="00F666F2" w:rsidRPr="005318DA" w:rsidRDefault="00F666F2" w:rsidP="0058483A">
            <w:pPr>
              <w:jc w:val="both"/>
              <w:rPr>
                <w:rFonts w:asciiTheme="majorHAnsi" w:hAnsiTheme="majorHAnsi" w:cstheme="majorHAnsi"/>
                <w:sz w:val="24"/>
                <w:szCs w:val="24"/>
              </w:rPr>
            </w:pPr>
            <w:r w:rsidRPr="005318DA">
              <w:rPr>
                <w:rFonts w:asciiTheme="majorHAnsi" w:hAnsiTheme="majorHAnsi" w:cstheme="majorHAnsi"/>
                <w:sz w:val="24"/>
                <w:szCs w:val="24"/>
              </w:rPr>
              <w:t>15 390 794 220</w:t>
            </w:r>
          </w:p>
        </w:tc>
      </w:tr>
      <w:tr w:rsidR="00F666F2" w:rsidRPr="005318DA" w:rsidTr="0058483A">
        <w:tc>
          <w:tcPr>
            <w:tcW w:w="3070" w:type="dxa"/>
          </w:tcPr>
          <w:p w:rsidR="00F666F2" w:rsidRPr="005318DA" w:rsidRDefault="00F666F2" w:rsidP="0058483A">
            <w:pPr>
              <w:jc w:val="both"/>
              <w:rPr>
                <w:rFonts w:asciiTheme="majorHAnsi" w:hAnsiTheme="majorHAnsi" w:cstheme="majorHAnsi"/>
                <w:sz w:val="24"/>
                <w:szCs w:val="24"/>
              </w:rPr>
            </w:pPr>
            <w:r w:rsidRPr="005318DA">
              <w:rPr>
                <w:rFonts w:asciiTheme="majorHAnsi" w:hAnsiTheme="majorHAnsi" w:cstheme="majorHAnsi"/>
                <w:sz w:val="24"/>
                <w:szCs w:val="24"/>
              </w:rPr>
              <w:lastRenderedPageBreak/>
              <w:t>Nombre d’emploi crée</w:t>
            </w:r>
          </w:p>
        </w:tc>
        <w:tc>
          <w:tcPr>
            <w:tcW w:w="3071" w:type="dxa"/>
          </w:tcPr>
          <w:p w:rsidR="00F666F2" w:rsidRPr="005318DA" w:rsidRDefault="00F666F2" w:rsidP="0058483A">
            <w:pPr>
              <w:jc w:val="both"/>
              <w:rPr>
                <w:rFonts w:asciiTheme="majorHAnsi" w:hAnsiTheme="majorHAnsi" w:cstheme="majorHAnsi"/>
                <w:sz w:val="24"/>
                <w:szCs w:val="24"/>
              </w:rPr>
            </w:pPr>
            <w:r w:rsidRPr="005318DA">
              <w:rPr>
                <w:rFonts w:asciiTheme="majorHAnsi" w:hAnsiTheme="majorHAnsi" w:cstheme="majorHAnsi"/>
                <w:sz w:val="24"/>
                <w:szCs w:val="24"/>
              </w:rPr>
              <w:t>1025</w:t>
            </w:r>
          </w:p>
        </w:tc>
        <w:tc>
          <w:tcPr>
            <w:tcW w:w="3071" w:type="dxa"/>
          </w:tcPr>
          <w:p w:rsidR="00F666F2" w:rsidRPr="005318DA" w:rsidRDefault="00F666F2" w:rsidP="0058483A">
            <w:pPr>
              <w:jc w:val="both"/>
              <w:rPr>
                <w:rFonts w:asciiTheme="majorHAnsi" w:hAnsiTheme="majorHAnsi" w:cstheme="majorHAnsi"/>
                <w:sz w:val="24"/>
                <w:szCs w:val="24"/>
              </w:rPr>
            </w:pPr>
            <w:r w:rsidRPr="005318DA">
              <w:rPr>
                <w:rFonts w:asciiTheme="majorHAnsi" w:hAnsiTheme="majorHAnsi" w:cstheme="majorHAnsi"/>
                <w:sz w:val="24"/>
                <w:szCs w:val="24"/>
              </w:rPr>
              <w:t>792</w:t>
            </w:r>
          </w:p>
        </w:tc>
      </w:tr>
    </w:tbl>
    <w:p w:rsidR="00F666F2" w:rsidRPr="005318DA" w:rsidRDefault="00F666F2" w:rsidP="00F666F2">
      <w:pPr>
        <w:jc w:val="both"/>
        <w:rPr>
          <w:rFonts w:asciiTheme="majorHAnsi" w:hAnsiTheme="majorHAnsi" w:cstheme="majorHAnsi"/>
          <w:i/>
        </w:rPr>
      </w:pPr>
      <w:r w:rsidRPr="005318DA">
        <w:rPr>
          <w:rFonts w:asciiTheme="majorHAnsi" w:hAnsiTheme="majorHAnsi" w:cstheme="majorHAnsi"/>
          <w:sz w:val="24"/>
          <w:szCs w:val="24"/>
        </w:rPr>
        <w:t xml:space="preserve"> </w:t>
      </w:r>
      <w:r w:rsidRPr="005318DA">
        <w:rPr>
          <w:rFonts w:asciiTheme="majorHAnsi" w:hAnsiTheme="majorHAnsi" w:cstheme="majorHAnsi"/>
          <w:i/>
        </w:rPr>
        <w:t>Source : ANPI</w:t>
      </w:r>
    </w:p>
    <w:p w:rsidR="00F666F2" w:rsidRPr="00634C53" w:rsidRDefault="00F666F2" w:rsidP="00F666F2">
      <w:pPr>
        <w:jc w:val="both"/>
        <w:rPr>
          <w:rFonts w:asciiTheme="majorHAnsi" w:hAnsiTheme="majorHAnsi" w:cstheme="majorHAnsi"/>
          <w:sz w:val="24"/>
          <w:szCs w:val="24"/>
        </w:rPr>
      </w:pPr>
      <w:r w:rsidRPr="00634C53">
        <w:rPr>
          <w:rFonts w:asciiTheme="majorHAnsi" w:hAnsiTheme="majorHAnsi" w:cstheme="majorHAnsi"/>
          <w:sz w:val="24"/>
          <w:szCs w:val="24"/>
        </w:rPr>
        <w:t xml:space="preserve">Des efforts sont déployés par l’Etat comorien pour faire face  à cette problématique de l’emploi et du phénomène de la pauvreté. Les efforts sont alors multipliés dans le cadre d’un politique nationale de l’emploi dans le but de : </w:t>
      </w:r>
    </w:p>
    <w:p w:rsidR="00F666F2" w:rsidRPr="00155933" w:rsidRDefault="00F666F2" w:rsidP="00F666F2">
      <w:pPr>
        <w:pStyle w:val="Paragraphedeliste"/>
        <w:numPr>
          <w:ilvl w:val="0"/>
          <w:numId w:val="50"/>
        </w:numPr>
        <w:jc w:val="both"/>
        <w:rPr>
          <w:rFonts w:cs="Calibri"/>
          <w:sz w:val="24"/>
          <w:szCs w:val="24"/>
        </w:rPr>
      </w:pPr>
      <w:r w:rsidRPr="00155933">
        <w:rPr>
          <w:rFonts w:cs="Calibri"/>
          <w:sz w:val="24"/>
          <w:szCs w:val="24"/>
        </w:rPr>
        <w:t>promouvoir les secteurs pourvoyeur de l’emploi ;</w:t>
      </w:r>
    </w:p>
    <w:p w:rsidR="00F666F2" w:rsidRPr="00155933" w:rsidRDefault="00F666F2" w:rsidP="00F666F2">
      <w:pPr>
        <w:pStyle w:val="Paragraphedeliste"/>
        <w:numPr>
          <w:ilvl w:val="0"/>
          <w:numId w:val="50"/>
        </w:numPr>
        <w:jc w:val="both"/>
        <w:rPr>
          <w:rFonts w:cs="Calibri"/>
          <w:sz w:val="24"/>
          <w:szCs w:val="24"/>
        </w:rPr>
      </w:pPr>
      <w:r w:rsidRPr="00155933">
        <w:rPr>
          <w:rFonts w:cs="Calibri"/>
          <w:sz w:val="24"/>
          <w:szCs w:val="24"/>
        </w:rPr>
        <w:t>améliorer le développement des systèmes productifs par l’approche HIMO ;</w:t>
      </w:r>
    </w:p>
    <w:p w:rsidR="00F666F2" w:rsidRPr="00155933" w:rsidRDefault="00F666F2" w:rsidP="00F666F2">
      <w:pPr>
        <w:pStyle w:val="Paragraphedeliste"/>
        <w:numPr>
          <w:ilvl w:val="0"/>
          <w:numId w:val="50"/>
        </w:numPr>
        <w:jc w:val="both"/>
        <w:rPr>
          <w:rFonts w:cs="Calibri"/>
          <w:sz w:val="24"/>
          <w:szCs w:val="24"/>
        </w:rPr>
      </w:pPr>
      <w:r w:rsidRPr="00155933">
        <w:rPr>
          <w:rFonts w:cs="Calibri"/>
          <w:sz w:val="24"/>
          <w:szCs w:val="24"/>
        </w:rPr>
        <w:t>capitaliser les acquis des projets et entreprises d’appui à la création d’entreprise ;</w:t>
      </w:r>
    </w:p>
    <w:p w:rsidR="00F666F2" w:rsidRPr="00155933" w:rsidRDefault="00F666F2" w:rsidP="00F666F2">
      <w:pPr>
        <w:pStyle w:val="Paragraphedeliste"/>
        <w:numPr>
          <w:ilvl w:val="0"/>
          <w:numId w:val="50"/>
        </w:numPr>
        <w:jc w:val="both"/>
        <w:rPr>
          <w:rFonts w:cs="Calibri"/>
          <w:sz w:val="24"/>
          <w:szCs w:val="24"/>
        </w:rPr>
      </w:pPr>
      <w:r w:rsidRPr="00155933">
        <w:rPr>
          <w:rFonts w:cs="Calibri"/>
          <w:sz w:val="24"/>
          <w:szCs w:val="24"/>
        </w:rPr>
        <w:t>promouvoir l’entreprenariat féminin ;</w:t>
      </w:r>
    </w:p>
    <w:p w:rsidR="00F666F2" w:rsidRPr="00155933" w:rsidRDefault="00F666F2" w:rsidP="00F666F2">
      <w:pPr>
        <w:pStyle w:val="Paragraphedeliste"/>
        <w:numPr>
          <w:ilvl w:val="0"/>
          <w:numId w:val="50"/>
        </w:numPr>
        <w:jc w:val="both"/>
        <w:rPr>
          <w:rFonts w:cs="Calibri"/>
          <w:sz w:val="24"/>
          <w:szCs w:val="24"/>
        </w:rPr>
      </w:pPr>
      <w:r w:rsidRPr="00155933">
        <w:rPr>
          <w:rFonts w:cs="Calibri"/>
          <w:sz w:val="24"/>
          <w:szCs w:val="24"/>
        </w:rPr>
        <w:t>encadrer le secteur informel ;</w:t>
      </w:r>
    </w:p>
    <w:p w:rsidR="00F666F2" w:rsidRDefault="00F666F2" w:rsidP="00F666F2">
      <w:pPr>
        <w:pStyle w:val="Paragraphedeliste"/>
        <w:numPr>
          <w:ilvl w:val="0"/>
          <w:numId w:val="50"/>
        </w:numPr>
        <w:jc w:val="both"/>
        <w:rPr>
          <w:rFonts w:cs="Calibri"/>
          <w:sz w:val="24"/>
          <w:szCs w:val="24"/>
        </w:rPr>
      </w:pPr>
      <w:r w:rsidRPr="00155933">
        <w:rPr>
          <w:rFonts w:cs="Calibri"/>
          <w:sz w:val="24"/>
          <w:szCs w:val="24"/>
        </w:rPr>
        <w:t>augmenter les flux financiers  en vue de promouvoir les initiatives privées.</w:t>
      </w:r>
    </w:p>
    <w:p w:rsidR="00F666F2" w:rsidRDefault="00F666F2" w:rsidP="00F666F2">
      <w:pPr>
        <w:pStyle w:val="Paragraphedeliste"/>
        <w:jc w:val="both"/>
        <w:rPr>
          <w:rFonts w:cs="Calibri"/>
          <w:sz w:val="24"/>
          <w:szCs w:val="24"/>
        </w:rPr>
      </w:pPr>
    </w:p>
    <w:p w:rsidR="00F666F2" w:rsidRPr="008D2FFF" w:rsidRDefault="00F666F2" w:rsidP="00F666F2">
      <w:pPr>
        <w:pStyle w:val="Paragraphedeliste"/>
        <w:jc w:val="both"/>
        <w:rPr>
          <w:rFonts w:cs="Calibri"/>
          <w:sz w:val="24"/>
          <w:szCs w:val="24"/>
        </w:rPr>
      </w:pPr>
    </w:p>
    <w:p w:rsidR="00F666F2" w:rsidRPr="008D2FFF" w:rsidRDefault="00845990" w:rsidP="00F666F2">
      <w:pPr>
        <w:pStyle w:val="Paragraphedeliste"/>
        <w:autoSpaceDE w:val="0"/>
        <w:autoSpaceDN w:val="0"/>
        <w:adjustRightInd w:val="0"/>
        <w:spacing w:after="0" w:line="240" w:lineRule="auto"/>
        <w:jc w:val="both"/>
        <w:rPr>
          <w:rFonts w:cs="Calibri"/>
          <w:b/>
          <w:sz w:val="24"/>
          <w:szCs w:val="24"/>
          <w:u w:val="single"/>
        </w:rPr>
      </w:pPr>
      <w:r w:rsidRPr="00845990">
        <w:rPr>
          <w:rFonts w:cs="Calibri"/>
          <w:noProof/>
          <w:sz w:val="24"/>
          <w:szCs w:val="24"/>
          <w:lang w:eastAsia="fr-FR"/>
        </w:rPr>
        <w:pict>
          <v:shape id="_x0000_s1037" type="#_x0000_t202" style="position:absolute;left:0;text-align:left;margin-left:2.7pt;margin-top:4.95pt;width:454.3pt;height:24.85pt;z-index:251662336" fillcolor="#d8d8d8 [2732]">
            <v:shadow on="t" type="double" opacity=".5" color2="shadow add(102)" offset="-3pt,-3pt" offset2="-6pt,-6pt"/>
            <v:textbox>
              <w:txbxContent>
                <w:p w:rsidR="0046770E" w:rsidRPr="00C140E4" w:rsidRDefault="0046770E" w:rsidP="00F666F2">
                  <w:pPr>
                    <w:rPr>
                      <w:rFonts w:asciiTheme="majorHAnsi" w:hAnsiTheme="majorHAnsi" w:cstheme="majorHAnsi"/>
                      <w:b/>
                      <w:sz w:val="24"/>
                      <w:szCs w:val="24"/>
                    </w:rPr>
                  </w:pPr>
                  <w:r w:rsidRPr="00C140E4">
                    <w:rPr>
                      <w:rFonts w:asciiTheme="majorHAnsi" w:hAnsiTheme="majorHAnsi" w:cstheme="majorHAnsi"/>
                      <w:b/>
                      <w:sz w:val="24"/>
                      <w:szCs w:val="24"/>
                    </w:rPr>
                    <w:t>LES REALISATIONS PHARES</w:t>
                  </w:r>
                </w:p>
              </w:txbxContent>
            </v:textbox>
          </v:shape>
        </w:pict>
      </w:r>
    </w:p>
    <w:p w:rsidR="00F666F2" w:rsidRDefault="00F666F2" w:rsidP="00F666F2">
      <w:pPr>
        <w:pStyle w:val="Paragraphedeliste"/>
        <w:autoSpaceDE w:val="0"/>
        <w:autoSpaceDN w:val="0"/>
        <w:adjustRightInd w:val="0"/>
        <w:spacing w:after="0" w:line="240" w:lineRule="auto"/>
        <w:jc w:val="both"/>
        <w:rPr>
          <w:rFonts w:cs="Calibri"/>
          <w:b/>
          <w:sz w:val="24"/>
          <w:szCs w:val="24"/>
          <w:u w:val="single"/>
        </w:rPr>
      </w:pPr>
    </w:p>
    <w:p w:rsidR="00F666F2" w:rsidRPr="008D2FFF" w:rsidRDefault="00F666F2" w:rsidP="00F666F2">
      <w:pPr>
        <w:pStyle w:val="Paragraphedeliste"/>
        <w:autoSpaceDE w:val="0"/>
        <w:autoSpaceDN w:val="0"/>
        <w:adjustRightInd w:val="0"/>
        <w:spacing w:after="0" w:line="240" w:lineRule="auto"/>
        <w:jc w:val="both"/>
        <w:rPr>
          <w:rFonts w:cs="Calibri"/>
          <w:b/>
          <w:sz w:val="24"/>
          <w:szCs w:val="24"/>
          <w:u w:val="single"/>
        </w:rPr>
      </w:pPr>
    </w:p>
    <w:p w:rsidR="00F666F2" w:rsidRPr="00A32D87" w:rsidRDefault="00F666F2" w:rsidP="00F666F2">
      <w:pPr>
        <w:pStyle w:val="Paragraphedeliste"/>
        <w:numPr>
          <w:ilvl w:val="0"/>
          <w:numId w:val="51"/>
        </w:numPr>
        <w:autoSpaceDE w:val="0"/>
        <w:autoSpaceDN w:val="0"/>
        <w:adjustRightInd w:val="0"/>
        <w:spacing w:after="0" w:line="240" w:lineRule="auto"/>
        <w:jc w:val="both"/>
        <w:rPr>
          <w:rFonts w:cs="Calibri"/>
          <w:b/>
          <w:sz w:val="24"/>
          <w:szCs w:val="24"/>
          <w:u w:val="single"/>
        </w:rPr>
      </w:pPr>
      <w:r w:rsidRPr="00A32D87">
        <w:rPr>
          <w:rFonts w:cs="Calibri"/>
          <w:sz w:val="24"/>
          <w:szCs w:val="24"/>
        </w:rPr>
        <w:t>L’adoption d’un code de l’investissement ;</w:t>
      </w:r>
    </w:p>
    <w:p w:rsidR="00F666F2" w:rsidRPr="00A32D87" w:rsidRDefault="00F666F2" w:rsidP="00F666F2">
      <w:pPr>
        <w:pStyle w:val="Paragraphedeliste"/>
        <w:numPr>
          <w:ilvl w:val="0"/>
          <w:numId w:val="51"/>
        </w:numPr>
        <w:autoSpaceDE w:val="0"/>
        <w:autoSpaceDN w:val="0"/>
        <w:adjustRightInd w:val="0"/>
        <w:spacing w:after="0" w:line="240" w:lineRule="auto"/>
        <w:jc w:val="both"/>
        <w:rPr>
          <w:rFonts w:cs="Calibri"/>
          <w:b/>
          <w:sz w:val="24"/>
          <w:szCs w:val="24"/>
          <w:u w:val="single"/>
        </w:rPr>
      </w:pPr>
      <w:r w:rsidRPr="00A32D87">
        <w:rPr>
          <w:rFonts w:cs="Calibri"/>
          <w:sz w:val="24"/>
          <w:szCs w:val="24"/>
        </w:rPr>
        <w:t>L’adoption en 2008 d’une politique de l’emploi ;</w:t>
      </w:r>
    </w:p>
    <w:p w:rsidR="00F666F2" w:rsidRPr="00A32D87" w:rsidRDefault="00F666F2" w:rsidP="00F666F2">
      <w:pPr>
        <w:pStyle w:val="Paragraphedeliste"/>
        <w:numPr>
          <w:ilvl w:val="0"/>
          <w:numId w:val="51"/>
        </w:numPr>
        <w:autoSpaceDE w:val="0"/>
        <w:autoSpaceDN w:val="0"/>
        <w:adjustRightInd w:val="0"/>
        <w:spacing w:after="0" w:line="240" w:lineRule="auto"/>
        <w:jc w:val="both"/>
        <w:rPr>
          <w:rFonts w:cs="Calibri"/>
          <w:b/>
          <w:sz w:val="24"/>
          <w:szCs w:val="24"/>
          <w:u w:val="single"/>
        </w:rPr>
      </w:pPr>
      <w:r w:rsidRPr="00A32D87">
        <w:rPr>
          <w:rFonts w:cs="Calibri"/>
          <w:sz w:val="24"/>
          <w:szCs w:val="24"/>
        </w:rPr>
        <w:t>L’adoption en 2008 de la politique de la protection sociale ;</w:t>
      </w:r>
    </w:p>
    <w:p w:rsidR="00F666F2" w:rsidRPr="00A32D87" w:rsidRDefault="00F666F2" w:rsidP="00F666F2">
      <w:pPr>
        <w:pStyle w:val="Paragraphedeliste"/>
        <w:numPr>
          <w:ilvl w:val="0"/>
          <w:numId w:val="51"/>
        </w:numPr>
        <w:autoSpaceDE w:val="0"/>
        <w:autoSpaceDN w:val="0"/>
        <w:adjustRightInd w:val="0"/>
        <w:spacing w:after="0" w:line="240" w:lineRule="auto"/>
        <w:jc w:val="both"/>
        <w:rPr>
          <w:rFonts w:cs="Calibri"/>
          <w:b/>
          <w:sz w:val="24"/>
          <w:szCs w:val="24"/>
          <w:u w:val="single"/>
        </w:rPr>
      </w:pPr>
      <w:r w:rsidRPr="00A32D87">
        <w:rPr>
          <w:rFonts w:cs="Calibri"/>
          <w:sz w:val="24"/>
          <w:szCs w:val="24"/>
        </w:rPr>
        <w:t>La réalisation en 2007 de l’Etude Diagnostic de l’Intégration Commerciale ;</w:t>
      </w:r>
    </w:p>
    <w:p w:rsidR="00F666F2" w:rsidRPr="00A32D87" w:rsidRDefault="00F666F2" w:rsidP="00F666F2">
      <w:pPr>
        <w:pStyle w:val="Paragraphedeliste"/>
        <w:numPr>
          <w:ilvl w:val="0"/>
          <w:numId w:val="51"/>
        </w:numPr>
        <w:autoSpaceDE w:val="0"/>
        <w:autoSpaceDN w:val="0"/>
        <w:adjustRightInd w:val="0"/>
        <w:spacing w:after="0" w:line="240" w:lineRule="auto"/>
        <w:jc w:val="both"/>
        <w:rPr>
          <w:rFonts w:cs="Calibri"/>
          <w:b/>
          <w:sz w:val="24"/>
          <w:szCs w:val="24"/>
          <w:u w:val="single"/>
        </w:rPr>
      </w:pPr>
      <w:r w:rsidRPr="00A32D87">
        <w:rPr>
          <w:rFonts w:cs="Calibri"/>
          <w:sz w:val="24"/>
          <w:szCs w:val="24"/>
        </w:rPr>
        <w:t>La mise en place d’un code de travail ;</w:t>
      </w:r>
    </w:p>
    <w:p w:rsidR="00F666F2" w:rsidRPr="00A32D87" w:rsidRDefault="00F666F2" w:rsidP="00F666F2">
      <w:pPr>
        <w:pStyle w:val="Paragraphedeliste"/>
        <w:numPr>
          <w:ilvl w:val="0"/>
          <w:numId w:val="51"/>
        </w:numPr>
        <w:autoSpaceDE w:val="0"/>
        <w:autoSpaceDN w:val="0"/>
        <w:adjustRightInd w:val="0"/>
        <w:spacing w:after="0" w:line="240" w:lineRule="auto"/>
        <w:jc w:val="both"/>
        <w:rPr>
          <w:rFonts w:cs="Calibri"/>
          <w:b/>
          <w:sz w:val="24"/>
          <w:szCs w:val="24"/>
          <w:u w:val="single"/>
        </w:rPr>
      </w:pPr>
      <w:r w:rsidRPr="00A32D87">
        <w:rPr>
          <w:rFonts w:cs="Calibri"/>
          <w:sz w:val="24"/>
          <w:szCs w:val="24"/>
        </w:rPr>
        <w:t>La mise en place de la maison d’emploi ;</w:t>
      </w:r>
    </w:p>
    <w:p w:rsidR="00F666F2" w:rsidRPr="00A32D87" w:rsidRDefault="00F666F2" w:rsidP="00F666F2">
      <w:pPr>
        <w:pStyle w:val="Paragraphedeliste"/>
        <w:numPr>
          <w:ilvl w:val="0"/>
          <w:numId w:val="51"/>
        </w:numPr>
        <w:autoSpaceDE w:val="0"/>
        <w:autoSpaceDN w:val="0"/>
        <w:adjustRightInd w:val="0"/>
        <w:spacing w:after="0" w:line="240" w:lineRule="auto"/>
        <w:jc w:val="both"/>
        <w:rPr>
          <w:rFonts w:cs="Calibri"/>
          <w:b/>
          <w:sz w:val="24"/>
          <w:szCs w:val="24"/>
          <w:u w:val="single"/>
        </w:rPr>
      </w:pPr>
      <w:r w:rsidRPr="00A32D87">
        <w:rPr>
          <w:rFonts w:cs="Calibri"/>
          <w:sz w:val="24"/>
          <w:szCs w:val="24"/>
        </w:rPr>
        <w:t xml:space="preserve">Le développement des projets d’appui à la micro Entreprise (AMIE, PNUD) ; </w:t>
      </w:r>
    </w:p>
    <w:p w:rsidR="00F666F2" w:rsidRPr="00935F51" w:rsidRDefault="00F666F2" w:rsidP="00F666F2">
      <w:pPr>
        <w:pStyle w:val="Paragraphedeliste"/>
        <w:numPr>
          <w:ilvl w:val="0"/>
          <w:numId w:val="51"/>
        </w:numPr>
        <w:autoSpaceDE w:val="0"/>
        <w:autoSpaceDN w:val="0"/>
        <w:adjustRightInd w:val="0"/>
        <w:spacing w:after="0" w:line="240" w:lineRule="auto"/>
        <w:jc w:val="both"/>
        <w:rPr>
          <w:rFonts w:cs="Calibri"/>
          <w:sz w:val="24"/>
          <w:szCs w:val="24"/>
          <w:u w:val="single"/>
        </w:rPr>
      </w:pPr>
      <w:r w:rsidRPr="00935F51">
        <w:rPr>
          <w:rFonts w:cs="Calibri"/>
          <w:sz w:val="24"/>
          <w:szCs w:val="24"/>
        </w:rPr>
        <w:t>Le développement des systèmes de petits crédits MECKS et SANDUK (FIDA et Coopération française)</w:t>
      </w:r>
      <w:r w:rsidR="005A6B27">
        <w:rPr>
          <w:rFonts w:cs="Calibri"/>
          <w:sz w:val="24"/>
          <w:szCs w:val="24"/>
        </w:rPr>
        <w:t> ;</w:t>
      </w:r>
    </w:p>
    <w:p w:rsidR="00F666F2" w:rsidRPr="00935F51" w:rsidRDefault="00F666F2" w:rsidP="00F666F2">
      <w:pPr>
        <w:pStyle w:val="Paragraphedeliste"/>
        <w:numPr>
          <w:ilvl w:val="0"/>
          <w:numId w:val="51"/>
        </w:numPr>
        <w:autoSpaceDE w:val="0"/>
        <w:autoSpaceDN w:val="0"/>
        <w:adjustRightInd w:val="0"/>
        <w:spacing w:after="0" w:line="240" w:lineRule="auto"/>
        <w:jc w:val="both"/>
        <w:rPr>
          <w:rFonts w:cs="Calibri"/>
          <w:sz w:val="24"/>
          <w:szCs w:val="24"/>
          <w:u w:val="single"/>
        </w:rPr>
      </w:pPr>
      <w:r w:rsidRPr="00935F51">
        <w:rPr>
          <w:rFonts w:cs="Calibri"/>
          <w:sz w:val="24"/>
          <w:szCs w:val="24"/>
        </w:rPr>
        <w:t>mise en pl</w:t>
      </w:r>
      <w:r w:rsidR="005A6B27">
        <w:rPr>
          <w:rFonts w:cs="Calibri"/>
          <w:sz w:val="24"/>
          <w:szCs w:val="24"/>
        </w:rPr>
        <w:t>ace d’une inspection de travail ;</w:t>
      </w:r>
      <w:r w:rsidRPr="00935F51">
        <w:rPr>
          <w:rFonts w:cs="Calibri"/>
          <w:sz w:val="24"/>
          <w:szCs w:val="24"/>
        </w:rPr>
        <w:t xml:space="preserve">  </w:t>
      </w:r>
    </w:p>
    <w:p w:rsidR="00F666F2" w:rsidRPr="00935F51" w:rsidRDefault="00F666F2" w:rsidP="00F666F2">
      <w:pPr>
        <w:pStyle w:val="Paragraphedeliste"/>
        <w:numPr>
          <w:ilvl w:val="0"/>
          <w:numId w:val="51"/>
        </w:numPr>
        <w:autoSpaceDE w:val="0"/>
        <w:autoSpaceDN w:val="0"/>
        <w:adjustRightInd w:val="0"/>
        <w:spacing w:after="0" w:line="240" w:lineRule="auto"/>
        <w:jc w:val="both"/>
        <w:rPr>
          <w:rFonts w:cs="Calibri"/>
          <w:sz w:val="24"/>
          <w:szCs w:val="24"/>
          <w:u w:val="single"/>
        </w:rPr>
      </w:pPr>
      <w:r w:rsidRPr="00935F51">
        <w:rPr>
          <w:rFonts w:cs="Calibri"/>
          <w:sz w:val="24"/>
          <w:szCs w:val="24"/>
        </w:rPr>
        <w:t xml:space="preserve">mise en place d’une agence nationale pour la promotion de l’investissement </w:t>
      </w:r>
      <w:r>
        <w:rPr>
          <w:rFonts w:cs="Calibri"/>
          <w:sz w:val="24"/>
          <w:szCs w:val="24"/>
        </w:rPr>
        <w:t>(ANPI).</w:t>
      </w:r>
    </w:p>
    <w:p w:rsidR="00F666F2" w:rsidRPr="00155933" w:rsidRDefault="00F666F2" w:rsidP="00F666F2">
      <w:pPr>
        <w:tabs>
          <w:tab w:val="left" w:pos="284"/>
        </w:tabs>
        <w:jc w:val="both"/>
        <w:rPr>
          <w:rFonts w:ascii="Calibri" w:hAnsi="Calibri" w:cs="Calibri"/>
          <w:sz w:val="24"/>
          <w:szCs w:val="24"/>
        </w:rPr>
      </w:pPr>
    </w:p>
    <w:p w:rsidR="00F666F2" w:rsidRDefault="00F666F2" w:rsidP="00F666F2">
      <w:pPr>
        <w:tabs>
          <w:tab w:val="left" w:pos="284"/>
        </w:tabs>
        <w:jc w:val="both"/>
        <w:rPr>
          <w:rFonts w:ascii="Calibri" w:hAnsi="Calibri" w:cs="Calibri"/>
          <w:sz w:val="24"/>
          <w:szCs w:val="24"/>
        </w:rPr>
      </w:pPr>
      <w:r w:rsidRPr="00155933">
        <w:rPr>
          <w:rFonts w:ascii="Calibri" w:hAnsi="Calibri" w:cs="Calibri"/>
          <w:sz w:val="24"/>
          <w:szCs w:val="24"/>
        </w:rPr>
        <w:t xml:space="preserve">Malgré les nombreuses réalisations effectuées, beaucoup d’effort reste à faire pour un meilleur cadre de vie et une amélioration vers l’atteinte des OMD. Force est de constater que de nombreuses lacunes et défis sont à relever. </w:t>
      </w:r>
    </w:p>
    <w:p w:rsidR="00F666F2" w:rsidRDefault="00F666F2" w:rsidP="00F666F2">
      <w:pPr>
        <w:tabs>
          <w:tab w:val="left" w:pos="284"/>
        </w:tabs>
        <w:jc w:val="both"/>
        <w:rPr>
          <w:rFonts w:ascii="Calibri" w:hAnsi="Calibri" w:cs="Calibri"/>
          <w:sz w:val="24"/>
          <w:szCs w:val="24"/>
        </w:rPr>
      </w:pPr>
    </w:p>
    <w:p w:rsidR="00F666F2" w:rsidRDefault="00F666F2" w:rsidP="00F666F2">
      <w:pPr>
        <w:tabs>
          <w:tab w:val="left" w:pos="284"/>
        </w:tabs>
        <w:jc w:val="both"/>
        <w:rPr>
          <w:rFonts w:ascii="Calibri" w:hAnsi="Calibri" w:cs="Calibri"/>
          <w:sz w:val="24"/>
          <w:szCs w:val="24"/>
        </w:rPr>
      </w:pPr>
    </w:p>
    <w:p w:rsidR="00F666F2" w:rsidRDefault="00F666F2" w:rsidP="00F666F2">
      <w:pPr>
        <w:tabs>
          <w:tab w:val="left" w:pos="284"/>
        </w:tabs>
        <w:jc w:val="both"/>
        <w:rPr>
          <w:rFonts w:ascii="Calibri" w:hAnsi="Calibri" w:cs="Calibri"/>
          <w:sz w:val="24"/>
          <w:szCs w:val="24"/>
        </w:rPr>
      </w:pPr>
    </w:p>
    <w:p w:rsidR="00F666F2" w:rsidRDefault="00F666F2" w:rsidP="00F666F2">
      <w:pPr>
        <w:tabs>
          <w:tab w:val="left" w:pos="284"/>
        </w:tabs>
        <w:jc w:val="both"/>
        <w:rPr>
          <w:rFonts w:ascii="Calibri" w:hAnsi="Calibri" w:cs="Calibri"/>
          <w:sz w:val="24"/>
          <w:szCs w:val="24"/>
        </w:rPr>
      </w:pPr>
    </w:p>
    <w:p w:rsidR="00F666F2" w:rsidRDefault="00F666F2" w:rsidP="00F666F2">
      <w:pPr>
        <w:tabs>
          <w:tab w:val="left" w:pos="284"/>
        </w:tabs>
        <w:jc w:val="both"/>
        <w:rPr>
          <w:rFonts w:ascii="Calibri" w:hAnsi="Calibri" w:cs="Calibri"/>
          <w:sz w:val="24"/>
          <w:szCs w:val="24"/>
        </w:rPr>
      </w:pPr>
    </w:p>
    <w:p w:rsidR="00F666F2" w:rsidRDefault="00F666F2" w:rsidP="00F666F2">
      <w:pPr>
        <w:tabs>
          <w:tab w:val="left" w:pos="284"/>
        </w:tabs>
        <w:jc w:val="both"/>
        <w:rPr>
          <w:rFonts w:ascii="Calibri" w:hAnsi="Calibri" w:cs="Calibri"/>
          <w:sz w:val="24"/>
          <w:szCs w:val="24"/>
        </w:rPr>
      </w:pPr>
    </w:p>
    <w:p w:rsidR="00F666F2" w:rsidRDefault="00F666F2" w:rsidP="00F666F2">
      <w:pPr>
        <w:tabs>
          <w:tab w:val="left" w:pos="284"/>
        </w:tabs>
        <w:jc w:val="both"/>
        <w:rPr>
          <w:rFonts w:ascii="Calibri" w:hAnsi="Calibri" w:cs="Calibri"/>
          <w:sz w:val="24"/>
          <w:szCs w:val="24"/>
        </w:rPr>
      </w:pPr>
    </w:p>
    <w:p w:rsidR="00F666F2" w:rsidRDefault="00F666F2" w:rsidP="00F666F2">
      <w:pPr>
        <w:tabs>
          <w:tab w:val="left" w:pos="284"/>
        </w:tabs>
        <w:jc w:val="both"/>
        <w:rPr>
          <w:rFonts w:ascii="Calibri" w:hAnsi="Calibri" w:cs="Calibri"/>
          <w:sz w:val="24"/>
          <w:szCs w:val="24"/>
        </w:rPr>
      </w:pPr>
    </w:p>
    <w:p w:rsidR="00F666F2" w:rsidRDefault="00F666F2" w:rsidP="00F666F2">
      <w:pPr>
        <w:tabs>
          <w:tab w:val="left" w:pos="284"/>
        </w:tabs>
        <w:jc w:val="both"/>
        <w:rPr>
          <w:rFonts w:ascii="Calibri" w:hAnsi="Calibri" w:cs="Calibri"/>
          <w:sz w:val="24"/>
          <w:szCs w:val="24"/>
        </w:rPr>
      </w:pPr>
    </w:p>
    <w:p w:rsidR="00F666F2" w:rsidRDefault="00F666F2" w:rsidP="00F666F2">
      <w:pPr>
        <w:tabs>
          <w:tab w:val="left" w:pos="284"/>
        </w:tabs>
        <w:jc w:val="both"/>
        <w:rPr>
          <w:rFonts w:ascii="Calibri" w:hAnsi="Calibri" w:cs="Calibri"/>
          <w:sz w:val="24"/>
          <w:szCs w:val="24"/>
        </w:rPr>
      </w:pPr>
    </w:p>
    <w:p w:rsidR="00F666F2" w:rsidRDefault="00F666F2" w:rsidP="00F666F2">
      <w:pPr>
        <w:tabs>
          <w:tab w:val="left" w:pos="284"/>
        </w:tabs>
        <w:jc w:val="both"/>
        <w:rPr>
          <w:rFonts w:ascii="Calibri" w:hAnsi="Calibri" w:cs="Calibri"/>
          <w:sz w:val="24"/>
          <w:szCs w:val="24"/>
        </w:rPr>
      </w:pPr>
    </w:p>
    <w:p w:rsidR="00F666F2" w:rsidRDefault="00F666F2" w:rsidP="00F666F2">
      <w:pPr>
        <w:tabs>
          <w:tab w:val="left" w:pos="284"/>
        </w:tabs>
        <w:jc w:val="both"/>
        <w:rPr>
          <w:rFonts w:ascii="Calibri" w:hAnsi="Calibri" w:cs="Calibri"/>
          <w:sz w:val="24"/>
          <w:szCs w:val="24"/>
        </w:rPr>
      </w:pPr>
    </w:p>
    <w:p w:rsidR="00F666F2" w:rsidRDefault="00F666F2" w:rsidP="00F666F2">
      <w:pPr>
        <w:tabs>
          <w:tab w:val="left" w:pos="284"/>
        </w:tabs>
        <w:jc w:val="both"/>
        <w:rPr>
          <w:rFonts w:ascii="Calibri" w:hAnsi="Calibri" w:cs="Calibri"/>
          <w:sz w:val="24"/>
          <w:szCs w:val="24"/>
        </w:rPr>
      </w:pPr>
    </w:p>
    <w:p w:rsidR="00F666F2" w:rsidRDefault="00F666F2" w:rsidP="00F666F2">
      <w:pPr>
        <w:tabs>
          <w:tab w:val="left" w:pos="284"/>
        </w:tabs>
        <w:jc w:val="both"/>
        <w:rPr>
          <w:rFonts w:ascii="Calibri" w:hAnsi="Calibri" w:cs="Calibri"/>
          <w:sz w:val="24"/>
          <w:szCs w:val="24"/>
        </w:rPr>
      </w:pPr>
    </w:p>
    <w:p w:rsidR="00F666F2" w:rsidRDefault="00F666F2" w:rsidP="00F666F2">
      <w:pPr>
        <w:tabs>
          <w:tab w:val="left" w:pos="284"/>
        </w:tabs>
        <w:jc w:val="both"/>
        <w:rPr>
          <w:rFonts w:ascii="Calibri" w:hAnsi="Calibri" w:cs="Calibri"/>
          <w:sz w:val="24"/>
          <w:szCs w:val="24"/>
        </w:rPr>
        <w:sectPr w:rsidR="00F666F2" w:rsidSect="00810C56">
          <w:pgSz w:w="11906" w:h="16838"/>
          <w:pgMar w:top="1417" w:right="1417" w:bottom="1417" w:left="1417" w:header="708" w:footer="708" w:gutter="0"/>
          <w:cols w:space="708"/>
          <w:docGrid w:linePitch="360"/>
        </w:sectPr>
      </w:pPr>
    </w:p>
    <w:p w:rsidR="00F666F2" w:rsidRPr="00155933" w:rsidRDefault="00F666F2" w:rsidP="00F666F2">
      <w:pPr>
        <w:tabs>
          <w:tab w:val="left" w:pos="284"/>
        </w:tabs>
        <w:jc w:val="both"/>
        <w:rPr>
          <w:rFonts w:ascii="Calibri" w:hAnsi="Calibri" w:cs="Calibri"/>
          <w:sz w:val="24"/>
          <w:szCs w:val="24"/>
        </w:rPr>
      </w:pPr>
    </w:p>
    <w:p w:rsidR="00F666F2" w:rsidRPr="00213698" w:rsidRDefault="00F452DD" w:rsidP="00F666F2">
      <w:pPr>
        <w:autoSpaceDE w:val="0"/>
        <w:autoSpaceDN w:val="0"/>
        <w:adjustRightInd w:val="0"/>
        <w:spacing w:after="0" w:line="240" w:lineRule="auto"/>
        <w:jc w:val="both"/>
        <w:rPr>
          <w:rFonts w:asciiTheme="majorHAnsi" w:hAnsiTheme="majorHAnsi" w:cstheme="majorHAnsi"/>
          <w:b/>
          <w:i/>
          <w:sz w:val="24"/>
          <w:szCs w:val="24"/>
        </w:rPr>
      </w:pPr>
      <w:r w:rsidRPr="00213698">
        <w:rPr>
          <w:rFonts w:asciiTheme="majorHAnsi" w:hAnsiTheme="majorHAnsi" w:cstheme="majorHAnsi"/>
          <w:b/>
          <w:i/>
          <w:sz w:val="24"/>
          <w:szCs w:val="24"/>
        </w:rPr>
        <w:t>Tableau 27</w:t>
      </w:r>
      <w:r w:rsidR="00F666F2" w:rsidRPr="00213698">
        <w:rPr>
          <w:rFonts w:asciiTheme="majorHAnsi" w:hAnsiTheme="majorHAnsi" w:cstheme="majorHAnsi"/>
          <w:b/>
          <w:i/>
          <w:sz w:val="24"/>
          <w:szCs w:val="24"/>
        </w:rPr>
        <w:t> : Les contraintes principales et les défis à relever dans le domaine social</w:t>
      </w:r>
    </w:p>
    <w:tbl>
      <w:tblPr>
        <w:tblStyle w:val="Grilledutableau"/>
        <w:tblW w:w="14709" w:type="dxa"/>
        <w:tblLook w:val="04A0"/>
      </w:tblPr>
      <w:tblGrid>
        <w:gridCol w:w="1606"/>
        <w:gridCol w:w="6015"/>
        <w:gridCol w:w="7088"/>
      </w:tblGrid>
      <w:tr w:rsidR="00F666F2" w:rsidRPr="00155933" w:rsidTr="0058483A">
        <w:tc>
          <w:tcPr>
            <w:tcW w:w="1606" w:type="dxa"/>
          </w:tcPr>
          <w:p w:rsidR="00F666F2" w:rsidRPr="00155933" w:rsidRDefault="00F666F2" w:rsidP="0058483A">
            <w:pPr>
              <w:pStyle w:val="Paragraphedeliste"/>
              <w:tabs>
                <w:tab w:val="left" w:pos="284"/>
              </w:tabs>
              <w:ind w:left="0"/>
              <w:jc w:val="both"/>
              <w:rPr>
                <w:rFonts w:cs="Calibri"/>
                <w:b/>
                <w:sz w:val="24"/>
                <w:szCs w:val="24"/>
                <w:shd w:val="clear" w:color="auto" w:fill="FFFFFF"/>
              </w:rPr>
            </w:pPr>
            <w:r w:rsidRPr="00155933">
              <w:rPr>
                <w:rFonts w:cs="Calibri"/>
                <w:b/>
                <w:sz w:val="24"/>
                <w:szCs w:val="24"/>
                <w:shd w:val="clear" w:color="auto" w:fill="FFFFFF"/>
              </w:rPr>
              <w:t>Secteurs</w:t>
            </w:r>
          </w:p>
        </w:tc>
        <w:tc>
          <w:tcPr>
            <w:tcW w:w="6015" w:type="dxa"/>
            <w:shd w:val="clear" w:color="auto" w:fill="FF0000"/>
          </w:tcPr>
          <w:p w:rsidR="00F666F2" w:rsidRPr="00155933" w:rsidRDefault="00F666F2" w:rsidP="0058483A">
            <w:pPr>
              <w:pStyle w:val="Paragraphedeliste"/>
              <w:tabs>
                <w:tab w:val="left" w:pos="284"/>
              </w:tabs>
              <w:ind w:left="0"/>
              <w:rPr>
                <w:rFonts w:cs="Calibri"/>
                <w:b/>
                <w:sz w:val="24"/>
                <w:szCs w:val="24"/>
                <w:shd w:val="clear" w:color="auto" w:fill="FFFFFF"/>
              </w:rPr>
            </w:pPr>
            <w:r w:rsidRPr="00F33F56">
              <w:rPr>
                <w:rFonts w:cs="Calibri"/>
                <w:b/>
                <w:sz w:val="24"/>
                <w:szCs w:val="24"/>
                <w:highlight w:val="red"/>
                <w:shd w:val="clear" w:color="auto" w:fill="FFFFFF"/>
              </w:rPr>
              <w:t>Les  contraintes principales</w:t>
            </w:r>
            <w:r>
              <w:rPr>
                <w:rFonts w:cs="Calibri"/>
                <w:b/>
                <w:sz w:val="24"/>
                <w:szCs w:val="24"/>
                <w:shd w:val="clear" w:color="auto" w:fill="FFFFFF"/>
              </w:rPr>
              <w:t xml:space="preserve"> </w:t>
            </w:r>
          </w:p>
        </w:tc>
        <w:tc>
          <w:tcPr>
            <w:tcW w:w="7088" w:type="dxa"/>
            <w:shd w:val="clear" w:color="auto" w:fill="1008B8"/>
          </w:tcPr>
          <w:p w:rsidR="00F666F2" w:rsidRPr="00F33F56" w:rsidRDefault="00F666F2" w:rsidP="0058483A">
            <w:pPr>
              <w:pStyle w:val="Paragraphedeliste"/>
              <w:tabs>
                <w:tab w:val="left" w:pos="284"/>
              </w:tabs>
              <w:ind w:left="0"/>
              <w:jc w:val="center"/>
              <w:rPr>
                <w:rFonts w:cs="Calibri"/>
                <w:b/>
                <w:sz w:val="24"/>
                <w:szCs w:val="24"/>
                <w:highlight w:val="blue"/>
                <w:shd w:val="clear" w:color="auto" w:fill="FFFFFF"/>
              </w:rPr>
            </w:pPr>
            <w:r w:rsidRPr="00F33F56">
              <w:rPr>
                <w:rFonts w:cs="Calibri"/>
                <w:b/>
                <w:sz w:val="24"/>
                <w:szCs w:val="24"/>
                <w:highlight w:val="blue"/>
                <w:shd w:val="clear" w:color="auto" w:fill="FFFFFF"/>
              </w:rPr>
              <w:t>Les défis majeurs</w:t>
            </w:r>
          </w:p>
        </w:tc>
      </w:tr>
      <w:tr w:rsidR="00F666F2" w:rsidRPr="00155933" w:rsidTr="0058483A">
        <w:tc>
          <w:tcPr>
            <w:tcW w:w="1606" w:type="dxa"/>
          </w:tcPr>
          <w:p w:rsidR="00F666F2" w:rsidRPr="00155933" w:rsidRDefault="00F666F2" w:rsidP="0058483A">
            <w:pPr>
              <w:pStyle w:val="Paragraphedeliste"/>
              <w:tabs>
                <w:tab w:val="left" w:pos="284"/>
              </w:tabs>
              <w:ind w:left="0"/>
              <w:jc w:val="both"/>
              <w:rPr>
                <w:rFonts w:cs="Calibri"/>
                <w:sz w:val="24"/>
                <w:szCs w:val="24"/>
                <w:shd w:val="clear" w:color="auto" w:fill="FFFFFF"/>
              </w:rPr>
            </w:pPr>
          </w:p>
          <w:p w:rsidR="00F666F2" w:rsidRPr="00155933" w:rsidRDefault="00F666F2" w:rsidP="0058483A">
            <w:pPr>
              <w:pStyle w:val="Paragraphedeliste"/>
              <w:tabs>
                <w:tab w:val="left" w:pos="284"/>
              </w:tabs>
              <w:ind w:left="0"/>
              <w:jc w:val="both"/>
              <w:rPr>
                <w:rFonts w:cs="Calibri"/>
                <w:sz w:val="24"/>
                <w:szCs w:val="24"/>
                <w:shd w:val="clear" w:color="auto" w:fill="FFFFFF"/>
              </w:rPr>
            </w:pPr>
          </w:p>
          <w:p w:rsidR="00F666F2" w:rsidRPr="00155933" w:rsidRDefault="00F666F2" w:rsidP="0058483A">
            <w:pPr>
              <w:pStyle w:val="Paragraphedeliste"/>
              <w:tabs>
                <w:tab w:val="left" w:pos="284"/>
              </w:tabs>
              <w:ind w:left="0"/>
              <w:jc w:val="both"/>
              <w:rPr>
                <w:rFonts w:cs="Calibri"/>
                <w:sz w:val="24"/>
                <w:szCs w:val="24"/>
                <w:shd w:val="clear" w:color="auto" w:fill="FFFFFF"/>
              </w:rPr>
            </w:pPr>
          </w:p>
          <w:p w:rsidR="00F666F2" w:rsidRPr="00155933" w:rsidRDefault="00F666F2" w:rsidP="0058483A">
            <w:pPr>
              <w:pStyle w:val="Paragraphedeliste"/>
              <w:tabs>
                <w:tab w:val="left" w:pos="284"/>
              </w:tabs>
              <w:ind w:left="0"/>
              <w:jc w:val="both"/>
              <w:rPr>
                <w:rFonts w:cs="Calibri"/>
                <w:sz w:val="24"/>
                <w:szCs w:val="24"/>
                <w:shd w:val="clear" w:color="auto" w:fill="FFFFFF"/>
              </w:rPr>
            </w:pPr>
          </w:p>
          <w:p w:rsidR="00F666F2" w:rsidRPr="00155933" w:rsidRDefault="00F666F2" w:rsidP="0058483A">
            <w:pPr>
              <w:pStyle w:val="Paragraphedeliste"/>
              <w:tabs>
                <w:tab w:val="left" w:pos="284"/>
              </w:tabs>
              <w:ind w:left="0"/>
              <w:jc w:val="both"/>
              <w:rPr>
                <w:rFonts w:cs="Calibri"/>
                <w:sz w:val="24"/>
                <w:szCs w:val="24"/>
                <w:shd w:val="clear" w:color="auto" w:fill="FFFFFF"/>
              </w:rPr>
            </w:pPr>
          </w:p>
          <w:p w:rsidR="00F666F2" w:rsidRPr="00155933" w:rsidRDefault="00F666F2" w:rsidP="0058483A">
            <w:pPr>
              <w:pStyle w:val="Paragraphedeliste"/>
              <w:tabs>
                <w:tab w:val="left" w:pos="284"/>
              </w:tabs>
              <w:ind w:left="0"/>
              <w:jc w:val="both"/>
              <w:rPr>
                <w:rFonts w:cs="Calibri"/>
                <w:b/>
                <w:sz w:val="24"/>
                <w:szCs w:val="24"/>
                <w:shd w:val="clear" w:color="auto" w:fill="FFFFFF"/>
              </w:rPr>
            </w:pPr>
            <w:r w:rsidRPr="00155933">
              <w:rPr>
                <w:rFonts w:cs="Calibri"/>
                <w:b/>
                <w:sz w:val="24"/>
                <w:szCs w:val="24"/>
                <w:shd w:val="clear" w:color="auto" w:fill="FFFFFF"/>
              </w:rPr>
              <w:t xml:space="preserve">Santé </w:t>
            </w:r>
          </w:p>
        </w:tc>
        <w:tc>
          <w:tcPr>
            <w:tcW w:w="6015" w:type="dxa"/>
          </w:tcPr>
          <w:p w:rsidR="00F666F2" w:rsidRPr="003F4E02" w:rsidRDefault="00F666F2" w:rsidP="0058483A">
            <w:pPr>
              <w:numPr>
                <w:ilvl w:val="0"/>
                <w:numId w:val="52"/>
              </w:numPr>
              <w:jc w:val="both"/>
              <w:rPr>
                <w:rFonts w:asciiTheme="majorHAnsi" w:hAnsiTheme="majorHAnsi" w:cstheme="majorHAnsi"/>
                <w:i/>
              </w:rPr>
            </w:pPr>
            <w:r w:rsidRPr="003F4E02">
              <w:rPr>
                <w:rFonts w:asciiTheme="majorHAnsi" w:hAnsiTheme="majorHAnsi" w:cstheme="majorHAnsi"/>
              </w:rPr>
              <w:t>La faiblesse du système national d’information sanitaire pour les données de routine et d’enquêtes ;</w:t>
            </w:r>
          </w:p>
          <w:p w:rsidR="00F666F2" w:rsidRPr="003F4E02" w:rsidRDefault="00F666F2" w:rsidP="0058483A">
            <w:pPr>
              <w:numPr>
                <w:ilvl w:val="0"/>
                <w:numId w:val="52"/>
              </w:numPr>
              <w:jc w:val="both"/>
              <w:rPr>
                <w:rFonts w:asciiTheme="majorHAnsi" w:hAnsiTheme="majorHAnsi" w:cstheme="majorHAnsi"/>
                <w:i/>
              </w:rPr>
            </w:pPr>
            <w:r w:rsidRPr="003F4E02">
              <w:rPr>
                <w:rFonts w:asciiTheme="majorHAnsi" w:hAnsiTheme="majorHAnsi" w:cstheme="majorHAnsi"/>
              </w:rPr>
              <w:t>La  rupture fréquente des stocks en médicaments essentiels génériques ;</w:t>
            </w:r>
          </w:p>
          <w:p w:rsidR="00F666F2" w:rsidRPr="003F4E02" w:rsidRDefault="00F666F2" w:rsidP="0058483A">
            <w:pPr>
              <w:numPr>
                <w:ilvl w:val="0"/>
                <w:numId w:val="52"/>
              </w:numPr>
              <w:jc w:val="both"/>
              <w:rPr>
                <w:rFonts w:asciiTheme="majorHAnsi" w:hAnsiTheme="majorHAnsi" w:cstheme="majorHAnsi"/>
                <w:i/>
              </w:rPr>
            </w:pPr>
            <w:r w:rsidRPr="003F4E02">
              <w:rPr>
                <w:rFonts w:asciiTheme="majorHAnsi" w:hAnsiTheme="majorHAnsi" w:cstheme="majorHAnsi"/>
              </w:rPr>
              <w:t>L’élévation  excessive des couts des soins de santé ;</w:t>
            </w:r>
          </w:p>
          <w:p w:rsidR="00F666F2" w:rsidRPr="003F4E02" w:rsidRDefault="00F666F2" w:rsidP="0058483A">
            <w:pPr>
              <w:numPr>
                <w:ilvl w:val="0"/>
                <w:numId w:val="52"/>
              </w:numPr>
              <w:jc w:val="both"/>
              <w:rPr>
                <w:rFonts w:asciiTheme="majorHAnsi" w:hAnsiTheme="majorHAnsi" w:cstheme="majorHAnsi"/>
                <w:i/>
              </w:rPr>
            </w:pPr>
            <w:r w:rsidRPr="003F4E02">
              <w:rPr>
                <w:rFonts w:asciiTheme="majorHAnsi" w:hAnsiTheme="majorHAnsi" w:cstheme="majorHAnsi"/>
              </w:rPr>
              <w:t>La stigmatisation à l’égard des personnes infectées par le VIH/SIDA  et la tuberculose ;</w:t>
            </w:r>
          </w:p>
          <w:p w:rsidR="00F666F2" w:rsidRPr="003F4E02" w:rsidRDefault="00F666F2" w:rsidP="0058483A">
            <w:pPr>
              <w:numPr>
                <w:ilvl w:val="0"/>
                <w:numId w:val="52"/>
              </w:numPr>
              <w:jc w:val="both"/>
              <w:rPr>
                <w:rFonts w:asciiTheme="majorHAnsi" w:hAnsiTheme="majorHAnsi" w:cstheme="majorHAnsi"/>
                <w:i/>
              </w:rPr>
            </w:pPr>
            <w:r w:rsidRPr="003F4E02">
              <w:rPr>
                <w:rFonts w:asciiTheme="majorHAnsi" w:hAnsiTheme="majorHAnsi" w:cstheme="majorHAnsi"/>
              </w:rPr>
              <w:t>Le refus  pour certaine personnes du traitement   des PVVIH avec les ARV ;</w:t>
            </w:r>
          </w:p>
          <w:p w:rsidR="00F666F2" w:rsidRPr="003F4E02" w:rsidRDefault="00F666F2" w:rsidP="0058483A">
            <w:pPr>
              <w:numPr>
                <w:ilvl w:val="0"/>
                <w:numId w:val="52"/>
              </w:numPr>
              <w:jc w:val="both"/>
              <w:rPr>
                <w:rFonts w:asciiTheme="majorHAnsi" w:hAnsiTheme="majorHAnsi" w:cstheme="majorHAnsi"/>
                <w:i/>
              </w:rPr>
            </w:pPr>
            <w:r w:rsidRPr="003F4E02">
              <w:rPr>
                <w:rFonts w:asciiTheme="majorHAnsi" w:hAnsiTheme="majorHAnsi" w:cstheme="majorHAnsi"/>
              </w:rPr>
              <w:t>L’insuffisance dans la prise en charge (mutuel)</w:t>
            </w:r>
          </w:p>
          <w:p w:rsidR="00F666F2" w:rsidRPr="003F4E02" w:rsidRDefault="00F666F2" w:rsidP="0058483A">
            <w:pPr>
              <w:numPr>
                <w:ilvl w:val="0"/>
                <w:numId w:val="52"/>
              </w:numPr>
              <w:jc w:val="both"/>
              <w:rPr>
                <w:rFonts w:asciiTheme="majorHAnsi" w:hAnsiTheme="majorHAnsi" w:cstheme="majorHAnsi"/>
                <w:i/>
              </w:rPr>
            </w:pPr>
            <w:r w:rsidRPr="003F4E02">
              <w:rPr>
                <w:rFonts w:asciiTheme="majorHAnsi" w:hAnsiTheme="majorHAnsi" w:cstheme="majorHAnsi"/>
              </w:rPr>
              <w:t>L’insuffisance  de capacité de collecte et d’analyse de données au PNLP.</w:t>
            </w:r>
          </w:p>
          <w:p w:rsidR="00F666F2" w:rsidRPr="003F4E02" w:rsidRDefault="00F666F2" w:rsidP="0058483A">
            <w:pPr>
              <w:numPr>
                <w:ilvl w:val="0"/>
                <w:numId w:val="52"/>
              </w:numPr>
              <w:jc w:val="both"/>
              <w:rPr>
                <w:rFonts w:asciiTheme="majorHAnsi" w:hAnsiTheme="majorHAnsi" w:cstheme="majorHAnsi"/>
                <w:i/>
              </w:rPr>
            </w:pPr>
            <w:r w:rsidRPr="003F4E02">
              <w:rPr>
                <w:rFonts w:asciiTheme="majorHAnsi" w:hAnsiTheme="majorHAnsi" w:cstheme="majorHAnsi"/>
              </w:rPr>
              <w:t>Ralentissement des campagnes de sensibilisation du VIH/SIDA</w:t>
            </w:r>
          </w:p>
        </w:tc>
        <w:tc>
          <w:tcPr>
            <w:tcW w:w="7088" w:type="dxa"/>
          </w:tcPr>
          <w:p w:rsidR="00F666F2" w:rsidRPr="003F4E02" w:rsidRDefault="00F666F2" w:rsidP="0058483A">
            <w:pPr>
              <w:pStyle w:val="Paragraphedeliste"/>
              <w:numPr>
                <w:ilvl w:val="0"/>
                <w:numId w:val="55"/>
              </w:numPr>
              <w:jc w:val="both"/>
              <w:rPr>
                <w:rFonts w:asciiTheme="majorHAnsi" w:hAnsiTheme="majorHAnsi" w:cstheme="majorHAnsi"/>
              </w:rPr>
            </w:pPr>
            <w:r w:rsidRPr="003F4E02">
              <w:rPr>
                <w:rFonts w:asciiTheme="majorHAnsi" w:hAnsiTheme="majorHAnsi" w:cstheme="majorHAnsi"/>
              </w:rPr>
              <w:t>L’amélioration de la qualité de soins à tous les niveaux ;</w:t>
            </w:r>
          </w:p>
          <w:p w:rsidR="00F666F2" w:rsidRPr="003F4E02" w:rsidRDefault="00F666F2" w:rsidP="0058483A">
            <w:pPr>
              <w:pStyle w:val="Paragraphedeliste"/>
              <w:numPr>
                <w:ilvl w:val="0"/>
                <w:numId w:val="55"/>
              </w:numPr>
              <w:jc w:val="both"/>
              <w:rPr>
                <w:rFonts w:asciiTheme="majorHAnsi" w:hAnsiTheme="majorHAnsi" w:cstheme="majorHAnsi"/>
              </w:rPr>
            </w:pPr>
            <w:r w:rsidRPr="003F4E02">
              <w:rPr>
                <w:rFonts w:asciiTheme="majorHAnsi" w:hAnsiTheme="majorHAnsi" w:cstheme="majorHAnsi"/>
              </w:rPr>
              <w:t>Le renforcement du programme de prévention et de suivi de la prématurité ;</w:t>
            </w:r>
          </w:p>
          <w:p w:rsidR="00F666F2" w:rsidRPr="003F4E02" w:rsidRDefault="00F666F2" w:rsidP="0058483A">
            <w:pPr>
              <w:pStyle w:val="Paragraphedeliste"/>
              <w:numPr>
                <w:ilvl w:val="0"/>
                <w:numId w:val="55"/>
              </w:numPr>
              <w:jc w:val="both"/>
              <w:rPr>
                <w:rFonts w:asciiTheme="majorHAnsi" w:hAnsiTheme="majorHAnsi" w:cstheme="majorHAnsi"/>
              </w:rPr>
            </w:pPr>
            <w:r w:rsidRPr="003F4E02">
              <w:rPr>
                <w:rFonts w:asciiTheme="majorHAnsi" w:hAnsiTheme="majorHAnsi" w:cstheme="majorHAnsi"/>
              </w:rPr>
              <w:t>La disponibilité permanente des médicaments essentiels ;</w:t>
            </w:r>
          </w:p>
          <w:p w:rsidR="00F666F2" w:rsidRPr="003F4E02" w:rsidRDefault="00F666F2" w:rsidP="0058483A">
            <w:pPr>
              <w:pStyle w:val="Paragraphedeliste"/>
              <w:numPr>
                <w:ilvl w:val="0"/>
                <w:numId w:val="55"/>
              </w:numPr>
              <w:jc w:val="both"/>
              <w:rPr>
                <w:rFonts w:asciiTheme="majorHAnsi" w:hAnsiTheme="majorHAnsi" w:cstheme="majorHAnsi"/>
              </w:rPr>
            </w:pPr>
            <w:r w:rsidRPr="003F4E02">
              <w:rPr>
                <w:rFonts w:asciiTheme="majorHAnsi" w:hAnsiTheme="majorHAnsi" w:cstheme="majorHAnsi"/>
              </w:rPr>
              <w:t>Le renfoncement du Système  National d’information de Santé ;</w:t>
            </w:r>
          </w:p>
          <w:p w:rsidR="00F666F2" w:rsidRPr="003F4E02" w:rsidRDefault="00F666F2" w:rsidP="0058483A">
            <w:pPr>
              <w:pStyle w:val="Paragraphedeliste"/>
              <w:numPr>
                <w:ilvl w:val="0"/>
                <w:numId w:val="55"/>
              </w:numPr>
              <w:jc w:val="both"/>
              <w:rPr>
                <w:rFonts w:asciiTheme="majorHAnsi" w:hAnsiTheme="majorHAnsi" w:cstheme="majorHAnsi"/>
              </w:rPr>
            </w:pPr>
            <w:r w:rsidRPr="003F4E02">
              <w:rPr>
                <w:rFonts w:asciiTheme="majorHAnsi" w:hAnsiTheme="majorHAnsi" w:cstheme="majorHAnsi"/>
              </w:rPr>
              <w:t>Le renfoncement de suivi et évaluation du système sanitaire ;</w:t>
            </w:r>
          </w:p>
          <w:p w:rsidR="00F666F2" w:rsidRPr="003F4E02" w:rsidRDefault="00F666F2" w:rsidP="0058483A">
            <w:pPr>
              <w:pStyle w:val="Paragraphedeliste"/>
              <w:numPr>
                <w:ilvl w:val="0"/>
                <w:numId w:val="55"/>
              </w:numPr>
              <w:jc w:val="both"/>
              <w:rPr>
                <w:rFonts w:asciiTheme="majorHAnsi" w:hAnsiTheme="majorHAnsi" w:cstheme="majorHAnsi"/>
              </w:rPr>
            </w:pPr>
            <w:r w:rsidRPr="003F4E02">
              <w:rPr>
                <w:rFonts w:asciiTheme="majorHAnsi" w:hAnsiTheme="majorHAnsi" w:cstheme="majorHAnsi"/>
              </w:rPr>
              <w:t>Le redéploiement des  ressources humaines dans les postes de santé en souffrance ;</w:t>
            </w:r>
          </w:p>
          <w:p w:rsidR="00F666F2" w:rsidRPr="003F4E02" w:rsidRDefault="00F666F2" w:rsidP="0058483A">
            <w:pPr>
              <w:pStyle w:val="Paragraphedeliste"/>
              <w:numPr>
                <w:ilvl w:val="0"/>
                <w:numId w:val="55"/>
              </w:numPr>
              <w:jc w:val="both"/>
              <w:rPr>
                <w:rFonts w:asciiTheme="majorHAnsi" w:hAnsiTheme="majorHAnsi" w:cstheme="majorHAnsi"/>
              </w:rPr>
            </w:pPr>
            <w:r w:rsidRPr="003F4E02">
              <w:rPr>
                <w:rFonts w:asciiTheme="majorHAnsi" w:hAnsiTheme="majorHAnsi" w:cstheme="majorHAnsi"/>
              </w:rPr>
              <w:t>Le  développement d’une cellule de soutien psychologique et psychiatrique</w:t>
            </w:r>
            <w:r w:rsidRPr="003F4E02">
              <w:rPr>
                <w:rFonts w:asciiTheme="majorHAnsi" w:hAnsiTheme="majorHAnsi" w:cstheme="majorHAnsi"/>
                <w:color w:val="FF0000"/>
              </w:rPr>
              <w:t xml:space="preserve"> </w:t>
            </w:r>
            <w:r w:rsidRPr="003F4E02">
              <w:rPr>
                <w:rFonts w:asciiTheme="majorHAnsi" w:hAnsiTheme="majorHAnsi" w:cstheme="majorHAnsi"/>
              </w:rPr>
              <w:t xml:space="preserve"> </w:t>
            </w:r>
          </w:p>
          <w:p w:rsidR="00F666F2" w:rsidRPr="003F4E02" w:rsidRDefault="00827BE5" w:rsidP="0058483A">
            <w:pPr>
              <w:pStyle w:val="Paragraphedeliste"/>
              <w:numPr>
                <w:ilvl w:val="0"/>
                <w:numId w:val="55"/>
              </w:numPr>
              <w:jc w:val="both"/>
              <w:rPr>
                <w:rFonts w:asciiTheme="majorHAnsi" w:hAnsiTheme="majorHAnsi" w:cstheme="majorHAnsi"/>
              </w:rPr>
            </w:pPr>
            <w:r>
              <w:rPr>
                <w:rFonts w:asciiTheme="majorHAnsi" w:hAnsiTheme="majorHAnsi" w:cstheme="majorHAnsi"/>
              </w:rPr>
              <w:t>La l</w:t>
            </w:r>
            <w:r w:rsidR="00F666F2" w:rsidRPr="003F4E02">
              <w:rPr>
                <w:rFonts w:asciiTheme="majorHAnsi" w:hAnsiTheme="majorHAnsi" w:cstheme="majorHAnsi"/>
              </w:rPr>
              <w:t xml:space="preserve">utte contre les épidémies </w:t>
            </w:r>
          </w:p>
          <w:p w:rsidR="00F666F2" w:rsidRPr="003F4E02" w:rsidRDefault="00827BE5" w:rsidP="0058483A">
            <w:pPr>
              <w:pStyle w:val="Paragraphedeliste"/>
              <w:numPr>
                <w:ilvl w:val="0"/>
                <w:numId w:val="55"/>
              </w:numPr>
              <w:jc w:val="both"/>
              <w:rPr>
                <w:rFonts w:asciiTheme="majorHAnsi" w:hAnsiTheme="majorHAnsi" w:cstheme="majorHAnsi"/>
              </w:rPr>
            </w:pPr>
            <w:r>
              <w:rPr>
                <w:rFonts w:asciiTheme="majorHAnsi" w:hAnsiTheme="majorHAnsi" w:cstheme="majorHAnsi"/>
              </w:rPr>
              <w:t>La d</w:t>
            </w:r>
            <w:r w:rsidR="00F666F2" w:rsidRPr="003F4E02">
              <w:rPr>
                <w:rFonts w:asciiTheme="majorHAnsi" w:hAnsiTheme="majorHAnsi" w:cstheme="majorHAnsi"/>
              </w:rPr>
              <w:t>isponibilité d’un centre hospitalier de référence</w:t>
            </w:r>
          </w:p>
          <w:p w:rsidR="00F666F2" w:rsidRPr="003F4E02" w:rsidRDefault="00F666F2" w:rsidP="0058483A">
            <w:pPr>
              <w:tabs>
                <w:tab w:val="left" w:pos="3000"/>
              </w:tabs>
              <w:ind w:left="360"/>
              <w:jc w:val="both"/>
              <w:rPr>
                <w:rFonts w:asciiTheme="majorHAnsi" w:hAnsiTheme="majorHAnsi" w:cstheme="majorHAnsi"/>
              </w:rPr>
            </w:pPr>
            <w:r w:rsidRPr="003F4E02">
              <w:rPr>
                <w:rFonts w:asciiTheme="majorHAnsi" w:hAnsiTheme="majorHAnsi" w:cstheme="majorHAnsi"/>
              </w:rPr>
              <w:tab/>
            </w:r>
          </w:p>
          <w:p w:rsidR="00F666F2" w:rsidRPr="003F4E02" w:rsidRDefault="00F666F2" w:rsidP="0058483A">
            <w:pPr>
              <w:pStyle w:val="Paragraphedeliste"/>
              <w:tabs>
                <w:tab w:val="left" w:pos="284"/>
              </w:tabs>
              <w:ind w:left="0"/>
              <w:jc w:val="both"/>
              <w:rPr>
                <w:rFonts w:asciiTheme="majorHAnsi" w:hAnsiTheme="majorHAnsi" w:cstheme="majorHAnsi"/>
                <w:b/>
                <w:shd w:val="clear" w:color="auto" w:fill="FFFFFF"/>
              </w:rPr>
            </w:pPr>
          </w:p>
        </w:tc>
      </w:tr>
      <w:tr w:rsidR="00F666F2" w:rsidRPr="00155933" w:rsidTr="0058483A">
        <w:tc>
          <w:tcPr>
            <w:tcW w:w="1606" w:type="dxa"/>
          </w:tcPr>
          <w:p w:rsidR="00F666F2" w:rsidRDefault="00F666F2" w:rsidP="0058483A">
            <w:pPr>
              <w:pStyle w:val="Paragraphedeliste"/>
              <w:tabs>
                <w:tab w:val="left" w:pos="284"/>
              </w:tabs>
              <w:ind w:left="0"/>
              <w:jc w:val="both"/>
              <w:rPr>
                <w:rFonts w:cs="Calibri"/>
                <w:b/>
                <w:sz w:val="24"/>
                <w:szCs w:val="24"/>
                <w:shd w:val="clear" w:color="auto" w:fill="FFFFFF"/>
              </w:rPr>
            </w:pPr>
          </w:p>
          <w:p w:rsidR="00F666F2" w:rsidRDefault="00F666F2" w:rsidP="0058483A">
            <w:pPr>
              <w:pStyle w:val="Paragraphedeliste"/>
              <w:tabs>
                <w:tab w:val="left" w:pos="284"/>
              </w:tabs>
              <w:ind w:left="0"/>
              <w:jc w:val="both"/>
              <w:rPr>
                <w:rFonts w:cs="Calibri"/>
                <w:b/>
                <w:sz w:val="24"/>
                <w:szCs w:val="24"/>
                <w:shd w:val="clear" w:color="auto" w:fill="FFFFFF"/>
              </w:rPr>
            </w:pPr>
          </w:p>
          <w:p w:rsidR="00F666F2" w:rsidRDefault="00F666F2" w:rsidP="0058483A">
            <w:pPr>
              <w:pStyle w:val="Paragraphedeliste"/>
              <w:tabs>
                <w:tab w:val="left" w:pos="284"/>
              </w:tabs>
              <w:ind w:left="0"/>
              <w:jc w:val="both"/>
              <w:rPr>
                <w:rFonts w:cs="Calibri"/>
                <w:b/>
                <w:sz w:val="24"/>
                <w:szCs w:val="24"/>
                <w:shd w:val="clear" w:color="auto" w:fill="FFFFFF"/>
              </w:rPr>
            </w:pPr>
          </w:p>
          <w:p w:rsidR="00F666F2" w:rsidRDefault="00F666F2" w:rsidP="0058483A">
            <w:pPr>
              <w:pStyle w:val="Paragraphedeliste"/>
              <w:tabs>
                <w:tab w:val="left" w:pos="284"/>
              </w:tabs>
              <w:ind w:left="0"/>
              <w:jc w:val="both"/>
              <w:rPr>
                <w:rFonts w:cs="Calibri"/>
                <w:b/>
                <w:sz w:val="24"/>
                <w:szCs w:val="24"/>
                <w:shd w:val="clear" w:color="auto" w:fill="FFFFFF"/>
              </w:rPr>
            </w:pPr>
          </w:p>
          <w:p w:rsidR="00F666F2" w:rsidRDefault="00F666F2" w:rsidP="0058483A">
            <w:pPr>
              <w:pStyle w:val="Paragraphedeliste"/>
              <w:tabs>
                <w:tab w:val="left" w:pos="284"/>
              </w:tabs>
              <w:ind w:left="0"/>
              <w:jc w:val="both"/>
              <w:rPr>
                <w:rFonts w:cs="Calibri"/>
                <w:b/>
                <w:sz w:val="24"/>
                <w:szCs w:val="24"/>
                <w:shd w:val="clear" w:color="auto" w:fill="FFFFFF"/>
              </w:rPr>
            </w:pPr>
          </w:p>
          <w:p w:rsidR="00F666F2" w:rsidRDefault="00F666F2" w:rsidP="0058483A">
            <w:pPr>
              <w:pStyle w:val="Paragraphedeliste"/>
              <w:tabs>
                <w:tab w:val="left" w:pos="284"/>
              </w:tabs>
              <w:ind w:left="0"/>
              <w:jc w:val="both"/>
              <w:rPr>
                <w:rFonts w:cs="Calibri"/>
                <w:b/>
                <w:sz w:val="24"/>
                <w:szCs w:val="24"/>
                <w:shd w:val="clear" w:color="auto" w:fill="FFFFFF"/>
              </w:rPr>
            </w:pPr>
          </w:p>
          <w:p w:rsidR="00F666F2" w:rsidRDefault="00F666F2" w:rsidP="0058483A">
            <w:pPr>
              <w:pStyle w:val="Paragraphedeliste"/>
              <w:tabs>
                <w:tab w:val="left" w:pos="284"/>
              </w:tabs>
              <w:ind w:left="0"/>
              <w:jc w:val="both"/>
              <w:rPr>
                <w:rFonts w:cs="Calibri"/>
                <w:b/>
                <w:sz w:val="24"/>
                <w:szCs w:val="24"/>
                <w:shd w:val="clear" w:color="auto" w:fill="FFFFFF"/>
              </w:rPr>
            </w:pPr>
          </w:p>
          <w:p w:rsidR="00F666F2" w:rsidRPr="00155933" w:rsidRDefault="00F666F2" w:rsidP="0058483A">
            <w:pPr>
              <w:pStyle w:val="Paragraphedeliste"/>
              <w:tabs>
                <w:tab w:val="left" w:pos="284"/>
              </w:tabs>
              <w:ind w:left="0"/>
              <w:jc w:val="both"/>
              <w:rPr>
                <w:rFonts w:cs="Calibri"/>
                <w:b/>
                <w:sz w:val="24"/>
                <w:szCs w:val="24"/>
                <w:shd w:val="clear" w:color="auto" w:fill="FFFFFF"/>
              </w:rPr>
            </w:pPr>
            <w:r w:rsidRPr="00155933">
              <w:rPr>
                <w:rFonts w:cs="Calibri"/>
                <w:b/>
                <w:sz w:val="24"/>
                <w:szCs w:val="24"/>
                <w:shd w:val="clear" w:color="auto" w:fill="FFFFFF"/>
              </w:rPr>
              <w:t>Education</w:t>
            </w:r>
          </w:p>
        </w:tc>
        <w:tc>
          <w:tcPr>
            <w:tcW w:w="6015" w:type="dxa"/>
          </w:tcPr>
          <w:p w:rsidR="00F666F2" w:rsidRPr="003F4E02" w:rsidRDefault="00F666F2" w:rsidP="0058483A">
            <w:pPr>
              <w:pStyle w:val="Paragraphedeliste"/>
              <w:numPr>
                <w:ilvl w:val="0"/>
                <w:numId w:val="53"/>
              </w:numPr>
              <w:jc w:val="both"/>
              <w:rPr>
                <w:rFonts w:asciiTheme="majorHAnsi" w:hAnsiTheme="majorHAnsi" w:cstheme="majorHAnsi"/>
              </w:rPr>
            </w:pPr>
            <w:r w:rsidRPr="003F4E02">
              <w:rPr>
                <w:rFonts w:asciiTheme="majorHAnsi" w:hAnsiTheme="majorHAnsi" w:cstheme="majorHAnsi"/>
              </w:rPr>
              <w:t>La faible capacité de pilotage et de gestion efficace et efficiente de système éducatif ;</w:t>
            </w:r>
          </w:p>
          <w:p w:rsidR="00F666F2" w:rsidRPr="003F4E02" w:rsidRDefault="00F666F2" w:rsidP="0058483A">
            <w:pPr>
              <w:pStyle w:val="Paragraphedeliste"/>
              <w:numPr>
                <w:ilvl w:val="0"/>
                <w:numId w:val="53"/>
              </w:numPr>
              <w:jc w:val="both"/>
              <w:rPr>
                <w:rFonts w:asciiTheme="majorHAnsi" w:hAnsiTheme="majorHAnsi" w:cstheme="majorHAnsi"/>
              </w:rPr>
            </w:pPr>
            <w:r w:rsidRPr="003F4E02">
              <w:rPr>
                <w:rFonts w:asciiTheme="majorHAnsi" w:hAnsiTheme="majorHAnsi" w:cstheme="majorHAnsi"/>
              </w:rPr>
              <w:t>L’insuffisance et la vétusté  des infrastructures et équipements scolaires pouvant assurer un meilleur  fonctionnement du système éducatif ;</w:t>
            </w:r>
          </w:p>
          <w:p w:rsidR="00F666F2" w:rsidRPr="003F4E02" w:rsidRDefault="00F666F2" w:rsidP="0058483A">
            <w:pPr>
              <w:pStyle w:val="Paragraphedeliste"/>
              <w:numPr>
                <w:ilvl w:val="0"/>
                <w:numId w:val="53"/>
              </w:numPr>
              <w:jc w:val="both"/>
              <w:rPr>
                <w:rFonts w:asciiTheme="majorHAnsi" w:hAnsiTheme="majorHAnsi" w:cstheme="majorHAnsi"/>
              </w:rPr>
            </w:pPr>
            <w:r w:rsidRPr="003F4E02">
              <w:rPr>
                <w:rFonts w:asciiTheme="majorHAnsi" w:hAnsiTheme="majorHAnsi" w:cstheme="majorHAnsi"/>
              </w:rPr>
              <w:t xml:space="preserve"> Les rentrées  tardives et Les perturbations  fréquentes des années scolaires dues aux grèves à répétition des enseignants ;</w:t>
            </w:r>
          </w:p>
          <w:p w:rsidR="00F666F2" w:rsidRPr="003F4E02" w:rsidRDefault="00F666F2" w:rsidP="0058483A">
            <w:pPr>
              <w:pStyle w:val="Paragraphedeliste"/>
              <w:numPr>
                <w:ilvl w:val="0"/>
                <w:numId w:val="53"/>
              </w:numPr>
              <w:jc w:val="both"/>
              <w:rPr>
                <w:rFonts w:asciiTheme="majorHAnsi" w:hAnsiTheme="majorHAnsi" w:cstheme="majorHAnsi"/>
              </w:rPr>
            </w:pPr>
            <w:r w:rsidRPr="003F4E02">
              <w:rPr>
                <w:rFonts w:asciiTheme="majorHAnsi" w:hAnsiTheme="majorHAnsi" w:cstheme="majorHAnsi"/>
              </w:rPr>
              <w:t>La faible capacité de financement  du système Educatif ;</w:t>
            </w:r>
          </w:p>
          <w:p w:rsidR="00F666F2" w:rsidRPr="003F4E02" w:rsidRDefault="00F666F2" w:rsidP="0058483A">
            <w:pPr>
              <w:pStyle w:val="Paragraphedeliste"/>
              <w:numPr>
                <w:ilvl w:val="0"/>
                <w:numId w:val="53"/>
              </w:numPr>
              <w:jc w:val="both"/>
              <w:rPr>
                <w:rFonts w:asciiTheme="majorHAnsi" w:hAnsiTheme="majorHAnsi" w:cstheme="majorHAnsi"/>
              </w:rPr>
            </w:pPr>
            <w:r w:rsidRPr="003F4E02">
              <w:rPr>
                <w:rFonts w:asciiTheme="majorHAnsi" w:hAnsiTheme="majorHAnsi" w:cstheme="majorHAnsi"/>
              </w:rPr>
              <w:t>La faible capacité du système d’information statistique de l’Education ;</w:t>
            </w:r>
          </w:p>
          <w:p w:rsidR="00F666F2" w:rsidRPr="003F4E02" w:rsidRDefault="00F666F2" w:rsidP="0058483A">
            <w:pPr>
              <w:pStyle w:val="Paragraphedeliste"/>
              <w:numPr>
                <w:ilvl w:val="0"/>
                <w:numId w:val="53"/>
              </w:numPr>
              <w:jc w:val="both"/>
              <w:rPr>
                <w:rFonts w:asciiTheme="majorHAnsi" w:hAnsiTheme="majorHAnsi" w:cstheme="majorHAnsi"/>
              </w:rPr>
            </w:pPr>
            <w:r w:rsidRPr="003F4E02">
              <w:rPr>
                <w:rFonts w:asciiTheme="majorHAnsi" w:hAnsiTheme="majorHAnsi" w:cstheme="majorHAnsi"/>
              </w:rPr>
              <w:t>Le développement non contrôlé des Etablissements privés.</w:t>
            </w:r>
          </w:p>
          <w:p w:rsidR="00F666F2" w:rsidRPr="003F4E02" w:rsidRDefault="00F666F2" w:rsidP="0058483A">
            <w:pPr>
              <w:pStyle w:val="Paragraphedeliste"/>
              <w:tabs>
                <w:tab w:val="left" w:pos="284"/>
              </w:tabs>
              <w:ind w:left="0"/>
              <w:jc w:val="both"/>
              <w:rPr>
                <w:rFonts w:asciiTheme="majorHAnsi" w:hAnsiTheme="majorHAnsi" w:cstheme="majorHAnsi"/>
                <w:b/>
                <w:shd w:val="clear" w:color="auto" w:fill="FFFFFF"/>
              </w:rPr>
            </w:pPr>
          </w:p>
        </w:tc>
        <w:tc>
          <w:tcPr>
            <w:tcW w:w="7088" w:type="dxa"/>
          </w:tcPr>
          <w:p w:rsidR="00F666F2" w:rsidRPr="003F4E02" w:rsidRDefault="00F666F2" w:rsidP="0058483A">
            <w:pPr>
              <w:pStyle w:val="Paragraphedeliste"/>
              <w:numPr>
                <w:ilvl w:val="0"/>
                <w:numId w:val="53"/>
              </w:numPr>
              <w:jc w:val="both"/>
              <w:rPr>
                <w:rFonts w:asciiTheme="majorHAnsi" w:hAnsiTheme="majorHAnsi" w:cstheme="majorHAnsi"/>
              </w:rPr>
            </w:pPr>
            <w:r w:rsidRPr="003F4E02">
              <w:rPr>
                <w:rFonts w:asciiTheme="majorHAnsi" w:hAnsiTheme="majorHAnsi" w:cstheme="majorHAnsi"/>
              </w:rPr>
              <w:t>L’assurance d’un enseignement primaire de  qualité pour tous;</w:t>
            </w:r>
          </w:p>
          <w:p w:rsidR="00F666F2" w:rsidRPr="003F4E02" w:rsidRDefault="00F666F2" w:rsidP="0058483A">
            <w:pPr>
              <w:pStyle w:val="Paragraphedeliste"/>
              <w:numPr>
                <w:ilvl w:val="0"/>
                <w:numId w:val="53"/>
              </w:numPr>
              <w:jc w:val="both"/>
              <w:rPr>
                <w:rFonts w:asciiTheme="majorHAnsi" w:hAnsiTheme="majorHAnsi" w:cstheme="majorHAnsi"/>
              </w:rPr>
            </w:pPr>
            <w:r w:rsidRPr="003F4E02">
              <w:rPr>
                <w:rFonts w:asciiTheme="majorHAnsi" w:hAnsiTheme="majorHAnsi" w:cstheme="majorHAnsi"/>
              </w:rPr>
              <w:t>La diversification et la redynamisation de l’enseignement secondaire;</w:t>
            </w:r>
          </w:p>
          <w:p w:rsidR="00F666F2" w:rsidRPr="003F4E02" w:rsidRDefault="00F666F2" w:rsidP="0058483A">
            <w:pPr>
              <w:pStyle w:val="Paragraphedeliste"/>
              <w:numPr>
                <w:ilvl w:val="0"/>
                <w:numId w:val="53"/>
              </w:numPr>
              <w:jc w:val="both"/>
              <w:rPr>
                <w:rFonts w:asciiTheme="majorHAnsi" w:hAnsiTheme="majorHAnsi" w:cstheme="majorHAnsi"/>
              </w:rPr>
            </w:pPr>
            <w:r w:rsidRPr="003F4E02">
              <w:rPr>
                <w:rFonts w:asciiTheme="majorHAnsi" w:hAnsiTheme="majorHAnsi" w:cstheme="majorHAnsi"/>
              </w:rPr>
              <w:t>L’amélioration des capacités d’accueil du système éducatif national et sa gouvernance ;</w:t>
            </w:r>
          </w:p>
          <w:p w:rsidR="00F666F2" w:rsidRPr="003F4E02" w:rsidRDefault="00F666F2" w:rsidP="0058483A">
            <w:pPr>
              <w:pStyle w:val="Paragraphedeliste"/>
              <w:numPr>
                <w:ilvl w:val="0"/>
                <w:numId w:val="53"/>
              </w:numPr>
              <w:jc w:val="both"/>
              <w:rPr>
                <w:rFonts w:asciiTheme="majorHAnsi" w:hAnsiTheme="majorHAnsi" w:cstheme="majorHAnsi"/>
              </w:rPr>
            </w:pPr>
            <w:r w:rsidRPr="003F4E02">
              <w:rPr>
                <w:rFonts w:asciiTheme="majorHAnsi" w:hAnsiTheme="majorHAnsi" w:cstheme="majorHAnsi"/>
              </w:rPr>
              <w:t>La réduction des coûts récurrents dans la scolarisation des enfants et l’adoption effective de la gratuité de l’enseignement de base ;</w:t>
            </w:r>
          </w:p>
          <w:p w:rsidR="00F666F2" w:rsidRPr="003F4E02" w:rsidRDefault="00F666F2" w:rsidP="0058483A">
            <w:pPr>
              <w:pStyle w:val="Paragraphedeliste"/>
              <w:numPr>
                <w:ilvl w:val="0"/>
                <w:numId w:val="53"/>
              </w:numPr>
              <w:jc w:val="both"/>
              <w:rPr>
                <w:rFonts w:asciiTheme="majorHAnsi" w:hAnsiTheme="majorHAnsi" w:cstheme="majorHAnsi"/>
              </w:rPr>
            </w:pPr>
            <w:r w:rsidRPr="003F4E02">
              <w:rPr>
                <w:rFonts w:asciiTheme="majorHAnsi" w:hAnsiTheme="majorHAnsi" w:cstheme="majorHAnsi"/>
              </w:rPr>
              <w:t>L’assurance  par des mesures incitatives de la régularité des salaires  des enseignants ;</w:t>
            </w:r>
          </w:p>
          <w:p w:rsidR="00F666F2" w:rsidRPr="003F4E02" w:rsidRDefault="00F666F2" w:rsidP="0058483A">
            <w:pPr>
              <w:pStyle w:val="Paragraphedeliste"/>
              <w:numPr>
                <w:ilvl w:val="0"/>
                <w:numId w:val="53"/>
              </w:numPr>
              <w:jc w:val="both"/>
              <w:rPr>
                <w:rFonts w:asciiTheme="majorHAnsi" w:hAnsiTheme="majorHAnsi" w:cstheme="majorHAnsi"/>
              </w:rPr>
            </w:pPr>
            <w:r w:rsidRPr="003F4E02">
              <w:rPr>
                <w:rFonts w:asciiTheme="majorHAnsi" w:hAnsiTheme="majorHAnsi" w:cstheme="majorHAnsi"/>
              </w:rPr>
              <w:t>La mise en place d’un centre d’information et d’orientation</w:t>
            </w:r>
          </w:p>
          <w:p w:rsidR="00F666F2" w:rsidRPr="003F4E02" w:rsidRDefault="00621951" w:rsidP="0058483A">
            <w:pPr>
              <w:pStyle w:val="Paragraphedeliste"/>
              <w:numPr>
                <w:ilvl w:val="0"/>
                <w:numId w:val="83"/>
              </w:numPr>
              <w:tabs>
                <w:tab w:val="left" w:pos="426"/>
              </w:tabs>
              <w:jc w:val="both"/>
              <w:rPr>
                <w:rFonts w:asciiTheme="majorHAnsi" w:hAnsiTheme="majorHAnsi" w:cstheme="majorHAnsi"/>
              </w:rPr>
            </w:pPr>
            <w:r>
              <w:rPr>
                <w:rFonts w:asciiTheme="majorHAnsi" w:hAnsiTheme="majorHAnsi" w:cstheme="majorHAnsi"/>
              </w:rPr>
              <w:t>La diversification et la priorisation</w:t>
            </w:r>
            <w:r w:rsidR="00F666F2" w:rsidRPr="003F4E02">
              <w:rPr>
                <w:rFonts w:asciiTheme="majorHAnsi" w:hAnsiTheme="majorHAnsi" w:cstheme="majorHAnsi"/>
              </w:rPr>
              <w:t xml:space="preserve"> des filières par rapport aux besoins du pays</w:t>
            </w:r>
            <w:r w:rsidR="00F666F2">
              <w:rPr>
                <w:rFonts w:asciiTheme="majorHAnsi" w:hAnsiTheme="majorHAnsi" w:cstheme="majorHAnsi"/>
              </w:rPr>
              <w:t> ;</w:t>
            </w:r>
          </w:p>
          <w:p w:rsidR="00F666F2" w:rsidRPr="003F4E02" w:rsidRDefault="00F666F2" w:rsidP="0058483A">
            <w:pPr>
              <w:pStyle w:val="Paragraphedeliste"/>
              <w:jc w:val="both"/>
              <w:rPr>
                <w:rFonts w:asciiTheme="majorHAnsi" w:hAnsiTheme="majorHAnsi" w:cstheme="majorHAnsi"/>
              </w:rPr>
            </w:pPr>
          </w:p>
          <w:p w:rsidR="00F666F2" w:rsidRPr="003F4E02" w:rsidRDefault="00F666F2" w:rsidP="0058483A">
            <w:pPr>
              <w:jc w:val="both"/>
              <w:rPr>
                <w:rFonts w:asciiTheme="majorHAnsi" w:hAnsiTheme="majorHAnsi" w:cstheme="majorHAnsi"/>
              </w:rPr>
            </w:pPr>
          </w:p>
          <w:p w:rsidR="00F666F2" w:rsidRPr="003F4E02" w:rsidRDefault="00F666F2" w:rsidP="0058483A">
            <w:pPr>
              <w:pStyle w:val="Paragraphedeliste"/>
              <w:jc w:val="both"/>
              <w:rPr>
                <w:rFonts w:asciiTheme="majorHAnsi" w:hAnsiTheme="majorHAnsi" w:cstheme="majorHAnsi"/>
              </w:rPr>
            </w:pPr>
          </w:p>
        </w:tc>
      </w:tr>
      <w:tr w:rsidR="00F666F2" w:rsidRPr="00155933" w:rsidTr="0058483A">
        <w:tc>
          <w:tcPr>
            <w:tcW w:w="1606" w:type="dxa"/>
          </w:tcPr>
          <w:p w:rsidR="00F666F2" w:rsidRPr="00155933" w:rsidRDefault="00F666F2" w:rsidP="0058483A">
            <w:pPr>
              <w:pStyle w:val="Paragraphedeliste"/>
              <w:tabs>
                <w:tab w:val="left" w:pos="284"/>
              </w:tabs>
              <w:ind w:left="0"/>
              <w:jc w:val="both"/>
              <w:rPr>
                <w:rFonts w:cs="Calibri"/>
                <w:sz w:val="24"/>
                <w:szCs w:val="24"/>
                <w:shd w:val="clear" w:color="auto" w:fill="FFFFFF"/>
              </w:rPr>
            </w:pPr>
          </w:p>
          <w:p w:rsidR="00F666F2" w:rsidRPr="00155933" w:rsidRDefault="00F666F2" w:rsidP="0058483A">
            <w:pPr>
              <w:pStyle w:val="Paragraphedeliste"/>
              <w:tabs>
                <w:tab w:val="left" w:pos="284"/>
              </w:tabs>
              <w:ind w:left="0"/>
              <w:jc w:val="both"/>
              <w:rPr>
                <w:rFonts w:cs="Calibri"/>
                <w:sz w:val="24"/>
                <w:szCs w:val="24"/>
                <w:shd w:val="clear" w:color="auto" w:fill="FFFFFF"/>
              </w:rPr>
            </w:pPr>
          </w:p>
          <w:p w:rsidR="00F666F2" w:rsidRPr="00155933" w:rsidRDefault="00F666F2" w:rsidP="0058483A">
            <w:pPr>
              <w:pStyle w:val="Paragraphedeliste"/>
              <w:tabs>
                <w:tab w:val="left" w:pos="284"/>
              </w:tabs>
              <w:ind w:left="0"/>
              <w:jc w:val="both"/>
              <w:rPr>
                <w:rFonts w:cs="Calibri"/>
                <w:sz w:val="24"/>
                <w:szCs w:val="24"/>
                <w:shd w:val="clear" w:color="auto" w:fill="FFFFFF"/>
              </w:rPr>
            </w:pPr>
          </w:p>
          <w:p w:rsidR="00F666F2" w:rsidRPr="00155933" w:rsidRDefault="00F666F2" w:rsidP="0058483A">
            <w:pPr>
              <w:pStyle w:val="Paragraphedeliste"/>
              <w:tabs>
                <w:tab w:val="left" w:pos="284"/>
              </w:tabs>
              <w:ind w:left="0"/>
              <w:jc w:val="both"/>
              <w:rPr>
                <w:rFonts w:cs="Calibri"/>
                <w:sz w:val="24"/>
                <w:szCs w:val="24"/>
                <w:shd w:val="clear" w:color="auto" w:fill="FFFFFF"/>
              </w:rPr>
            </w:pPr>
          </w:p>
          <w:p w:rsidR="00F666F2" w:rsidRPr="00155933" w:rsidRDefault="00F666F2" w:rsidP="0058483A">
            <w:pPr>
              <w:pStyle w:val="Paragraphedeliste"/>
              <w:tabs>
                <w:tab w:val="left" w:pos="284"/>
              </w:tabs>
              <w:ind w:left="0"/>
              <w:jc w:val="both"/>
              <w:rPr>
                <w:rFonts w:cs="Calibri"/>
                <w:sz w:val="24"/>
                <w:szCs w:val="24"/>
                <w:shd w:val="clear" w:color="auto" w:fill="FFFFFF"/>
              </w:rPr>
            </w:pPr>
          </w:p>
          <w:p w:rsidR="00F666F2" w:rsidRPr="00155933" w:rsidRDefault="00F666F2" w:rsidP="0058483A">
            <w:pPr>
              <w:pStyle w:val="Paragraphedeliste"/>
              <w:tabs>
                <w:tab w:val="left" w:pos="284"/>
              </w:tabs>
              <w:ind w:left="0"/>
              <w:jc w:val="both"/>
              <w:rPr>
                <w:rFonts w:cs="Calibri"/>
                <w:b/>
                <w:sz w:val="24"/>
                <w:szCs w:val="24"/>
                <w:shd w:val="clear" w:color="auto" w:fill="FFFFFF"/>
              </w:rPr>
            </w:pPr>
            <w:r w:rsidRPr="00155933">
              <w:rPr>
                <w:rFonts w:cs="Calibri"/>
                <w:b/>
                <w:sz w:val="24"/>
                <w:szCs w:val="24"/>
                <w:shd w:val="clear" w:color="auto" w:fill="FFFFFF"/>
              </w:rPr>
              <w:t>Emploi</w:t>
            </w:r>
          </w:p>
        </w:tc>
        <w:tc>
          <w:tcPr>
            <w:tcW w:w="6015" w:type="dxa"/>
          </w:tcPr>
          <w:p w:rsidR="00F666F2" w:rsidRPr="008A6E07" w:rsidRDefault="00F666F2" w:rsidP="0058483A">
            <w:pPr>
              <w:pStyle w:val="Paragraphedeliste"/>
              <w:numPr>
                <w:ilvl w:val="0"/>
                <w:numId w:val="54"/>
              </w:numPr>
              <w:jc w:val="both"/>
              <w:rPr>
                <w:rFonts w:cs="Calibri"/>
              </w:rPr>
            </w:pPr>
            <w:r w:rsidRPr="008A6E07">
              <w:rPr>
                <w:rFonts w:cs="Calibri"/>
              </w:rPr>
              <w:t>L’insuffisance de formation professionnelle de la population active ;</w:t>
            </w:r>
          </w:p>
          <w:p w:rsidR="00F666F2" w:rsidRPr="008A6E07" w:rsidRDefault="00F666F2" w:rsidP="0058483A">
            <w:pPr>
              <w:pStyle w:val="Paragraphedeliste"/>
              <w:numPr>
                <w:ilvl w:val="0"/>
                <w:numId w:val="54"/>
              </w:numPr>
              <w:jc w:val="both"/>
              <w:rPr>
                <w:rFonts w:cs="Calibri"/>
              </w:rPr>
            </w:pPr>
            <w:r w:rsidRPr="008A6E07">
              <w:rPr>
                <w:rFonts w:cs="Calibri"/>
              </w:rPr>
              <w:t>L’inadéquation des enseignements disponibles avec les besoins des secteurs de pourvoyeur d’emploi ;</w:t>
            </w:r>
          </w:p>
          <w:p w:rsidR="00F666F2" w:rsidRPr="008A6E07" w:rsidRDefault="00F666F2" w:rsidP="0058483A">
            <w:pPr>
              <w:pStyle w:val="Paragraphedeliste"/>
              <w:numPr>
                <w:ilvl w:val="0"/>
                <w:numId w:val="54"/>
              </w:numPr>
              <w:jc w:val="both"/>
              <w:rPr>
                <w:rFonts w:cs="Calibri"/>
              </w:rPr>
            </w:pPr>
            <w:r w:rsidRPr="008A6E07">
              <w:rPr>
                <w:rFonts w:cs="Calibri"/>
              </w:rPr>
              <w:t>L’absence ou le faible niveau des techniciens spécialisés ;</w:t>
            </w:r>
          </w:p>
          <w:p w:rsidR="00F666F2" w:rsidRPr="008A6E07" w:rsidRDefault="00F666F2" w:rsidP="0058483A">
            <w:pPr>
              <w:pStyle w:val="Paragraphedeliste"/>
              <w:numPr>
                <w:ilvl w:val="0"/>
                <w:numId w:val="54"/>
              </w:numPr>
              <w:jc w:val="both"/>
              <w:rPr>
                <w:rFonts w:cs="Calibri"/>
              </w:rPr>
            </w:pPr>
            <w:r w:rsidRPr="008A6E07">
              <w:rPr>
                <w:rFonts w:cs="Calibri"/>
              </w:rPr>
              <w:t>L’inexistence d’un système d’information et d’orientation sur l’emploi des jeunes ;</w:t>
            </w:r>
          </w:p>
          <w:p w:rsidR="00F666F2" w:rsidRPr="008A6E07" w:rsidRDefault="00F666F2" w:rsidP="0058483A">
            <w:pPr>
              <w:pStyle w:val="Paragraphedeliste"/>
              <w:numPr>
                <w:ilvl w:val="0"/>
                <w:numId w:val="54"/>
              </w:numPr>
              <w:jc w:val="both"/>
              <w:rPr>
                <w:rFonts w:cs="Calibri"/>
              </w:rPr>
            </w:pPr>
            <w:r w:rsidRPr="008A6E07">
              <w:rPr>
                <w:rFonts w:cs="Calibri"/>
              </w:rPr>
              <w:t>L’absence de crédits à moyen et à long terme pour les investissements dans les secteurs productifs ;</w:t>
            </w:r>
          </w:p>
          <w:p w:rsidR="00F666F2" w:rsidRPr="008A6E07" w:rsidRDefault="00F666F2" w:rsidP="0058483A">
            <w:pPr>
              <w:pStyle w:val="Paragraphedeliste"/>
              <w:numPr>
                <w:ilvl w:val="0"/>
                <w:numId w:val="54"/>
              </w:numPr>
              <w:jc w:val="both"/>
              <w:rPr>
                <w:rFonts w:cs="Calibri"/>
              </w:rPr>
            </w:pPr>
            <w:r w:rsidRPr="008A6E07">
              <w:rPr>
                <w:rFonts w:cs="Calibri"/>
              </w:rPr>
              <w:t>La faible capacité d’absorption des ressources allouées aux différents secteurs ;</w:t>
            </w:r>
          </w:p>
        </w:tc>
        <w:tc>
          <w:tcPr>
            <w:tcW w:w="7088" w:type="dxa"/>
          </w:tcPr>
          <w:p w:rsidR="00F666F2" w:rsidRPr="008A6E07" w:rsidRDefault="00F666F2" w:rsidP="0058483A">
            <w:pPr>
              <w:pStyle w:val="Paragraphedeliste"/>
              <w:numPr>
                <w:ilvl w:val="0"/>
                <w:numId w:val="56"/>
              </w:numPr>
              <w:jc w:val="both"/>
              <w:rPr>
                <w:rFonts w:cs="Calibri"/>
              </w:rPr>
            </w:pPr>
            <w:r w:rsidRPr="008A6E07">
              <w:rPr>
                <w:rFonts w:cs="Calibri"/>
              </w:rPr>
              <w:t>La mise en œuvre d’une politique nationale  de l’emploi qui respecte l’équité de genre ;</w:t>
            </w:r>
          </w:p>
          <w:p w:rsidR="00F666F2" w:rsidRPr="008A6E07" w:rsidRDefault="00F666F2" w:rsidP="0058483A">
            <w:pPr>
              <w:pStyle w:val="Paragraphedeliste"/>
              <w:numPr>
                <w:ilvl w:val="0"/>
                <w:numId w:val="56"/>
              </w:numPr>
              <w:jc w:val="both"/>
              <w:rPr>
                <w:rFonts w:cs="Calibri"/>
              </w:rPr>
            </w:pPr>
            <w:r w:rsidRPr="008A6E07">
              <w:rPr>
                <w:rFonts w:cs="Calibri"/>
              </w:rPr>
              <w:t>l’amélioration de la productivité et des rendements dans tous les secteurs ;</w:t>
            </w:r>
          </w:p>
          <w:p w:rsidR="00F666F2" w:rsidRPr="008A6E07" w:rsidRDefault="00F666F2" w:rsidP="0058483A">
            <w:pPr>
              <w:pStyle w:val="Paragraphedeliste"/>
              <w:numPr>
                <w:ilvl w:val="0"/>
                <w:numId w:val="56"/>
              </w:numPr>
              <w:jc w:val="both"/>
              <w:rPr>
                <w:rFonts w:cs="Calibri"/>
              </w:rPr>
            </w:pPr>
            <w:r w:rsidRPr="008A6E07">
              <w:rPr>
                <w:rFonts w:cs="Calibri"/>
              </w:rPr>
              <w:t>la promotio</w:t>
            </w:r>
            <w:r w:rsidR="00F13E4B">
              <w:rPr>
                <w:rFonts w:cs="Calibri"/>
              </w:rPr>
              <w:t>n des Activités Génératrices de</w:t>
            </w:r>
            <w:r w:rsidRPr="008A6E07">
              <w:rPr>
                <w:rFonts w:cs="Calibri"/>
              </w:rPr>
              <w:t xml:space="preserve"> Revenue.</w:t>
            </w:r>
          </w:p>
          <w:p w:rsidR="00F666F2" w:rsidRPr="008A6E07" w:rsidRDefault="00F666F2" w:rsidP="0058483A">
            <w:pPr>
              <w:pStyle w:val="Paragraphedeliste"/>
              <w:tabs>
                <w:tab w:val="left" w:pos="284"/>
              </w:tabs>
              <w:ind w:left="0"/>
              <w:jc w:val="both"/>
              <w:rPr>
                <w:rFonts w:cs="Calibri"/>
                <w:b/>
                <w:shd w:val="clear" w:color="auto" w:fill="FFFFFF"/>
              </w:rPr>
            </w:pPr>
          </w:p>
        </w:tc>
      </w:tr>
    </w:tbl>
    <w:p w:rsidR="00F666F2" w:rsidRPr="00155933" w:rsidRDefault="00F666F2" w:rsidP="00F666F2">
      <w:pPr>
        <w:autoSpaceDE w:val="0"/>
        <w:autoSpaceDN w:val="0"/>
        <w:adjustRightInd w:val="0"/>
        <w:spacing w:after="0" w:line="240" w:lineRule="auto"/>
        <w:jc w:val="both"/>
        <w:rPr>
          <w:rFonts w:cs="Calibri"/>
          <w:b/>
          <w:i/>
          <w:sz w:val="24"/>
          <w:szCs w:val="24"/>
        </w:rPr>
      </w:pPr>
    </w:p>
    <w:p w:rsidR="00F666F2" w:rsidRPr="00155933" w:rsidRDefault="00F666F2" w:rsidP="00F666F2">
      <w:pPr>
        <w:tabs>
          <w:tab w:val="left" w:pos="284"/>
        </w:tabs>
        <w:jc w:val="both"/>
        <w:rPr>
          <w:rFonts w:ascii="Calibri" w:hAnsi="Calibri" w:cs="Calibri"/>
          <w:sz w:val="24"/>
          <w:szCs w:val="24"/>
        </w:rPr>
      </w:pPr>
    </w:p>
    <w:p w:rsidR="00F666F2" w:rsidRPr="005F41D2" w:rsidRDefault="00F666F2" w:rsidP="00F666F2">
      <w:pPr>
        <w:tabs>
          <w:tab w:val="left" w:pos="142"/>
          <w:tab w:val="left" w:pos="284"/>
          <w:tab w:val="left" w:pos="709"/>
        </w:tabs>
        <w:jc w:val="both"/>
        <w:rPr>
          <w:rFonts w:asciiTheme="majorHAnsi" w:hAnsiTheme="majorHAnsi" w:cstheme="majorHAnsi"/>
          <w:sz w:val="24"/>
          <w:szCs w:val="24"/>
        </w:rPr>
      </w:pPr>
    </w:p>
    <w:p w:rsidR="00F666F2" w:rsidRDefault="00F666F2" w:rsidP="00F666F2">
      <w:pPr>
        <w:tabs>
          <w:tab w:val="left" w:pos="142"/>
          <w:tab w:val="left" w:pos="284"/>
          <w:tab w:val="left" w:pos="709"/>
        </w:tabs>
        <w:jc w:val="both"/>
        <w:rPr>
          <w:rFonts w:cs="Calibri"/>
          <w:sz w:val="24"/>
          <w:szCs w:val="24"/>
        </w:rPr>
      </w:pPr>
    </w:p>
    <w:p w:rsidR="00F666F2" w:rsidRDefault="00F666F2" w:rsidP="00F666F2">
      <w:pPr>
        <w:tabs>
          <w:tab w:val="left" w:pos="142"/>
          <w:tab w:val="left" w:pos="284"/>
        </w:tabs>
        <w:jc w:val="both"/>
        <w:rPr>
          <w:rFonts w:asciiTheme="majorHAnsi" w:hAnsiTheme="majorHAnsi" w:cstheme="majorHAnsi"/>
          <w:sz w:val="24"/>
          <w:szCs w:val="24"/>
        </w:rPr>
      </w:pPr>
    </w:p>
    <w:p w:rsidR="00F666F2" w:rsidRDefault="00F666F2" w:rsidP="00F666F2">
      <w:pPr>
        <w:tabs>
          <w:tab w:val="left" w:pos="142"/>
          <w:tab w:val="left" w:pos="284"/>
        </w:tabs>
        <w:jc w:val="both"/>
        <w:rPr>
          <w:rFonts w:asciiTheme="majorHAnsi" w:hAnsiTheme="majorHAnsi" w:cstheme="majorHAnsi"/>
          <w:sz w:val="24"/>
          <w:szCs w:val="24"/>
        </w:rPr>
      </w:pPr>
    </w:p>
    <w:p w:rsidR="00F666F2" w:rsidRDefault="00F666F2" w:rsidP="00F666F2">
      <w:pPr>
        <w:tabs>
          <w:tab w:val="left" w:pos="142"/>
          <w:tab w:val="left" w:pos="284"/>
        </w:tabs>
        <w:jc w:val="both"/>
        <w:rPr>
          <w:rFonts w:asciiTheme="majorHAnsi" w:hAnsiTheme="majorHAnsi" w:cstheme="majorHAnsi"/>
          <w:sz w:val="24"/>
          <w:szCs w:val="24"/>
        </w:rPr>
      </w:pPr>
    </w:p>
    <w:p w:rsidR="00F666F2" w:rsidRPr="007845CA" w:rsidRDefault="00F666F2" w:rsidP="00F666F2">
      <w:pPr>
        <w:tabs>
          <w:tab w:val="left" w:pos="142"/>
          <w:tab w:val="left" w:pos="284"/>
        </w:tabs>
        <w:jc w:val="both"/>
        <w:rPr>
          <w:rFonts w:asciiTheme="majorHAnsi" w:hAnsiTheme="majorHAnsi" w:cstheme="majorHAnsi"/>
          <w:sz w:val="24"/>
          <w:szCs w:val="24"/>
        </w:rPr>
      </w:pPr>
    </w:p>
    <w:p w:rsidR="00F666F2" w:rsidRDefault="00F666F2" w:rsidP="00F666F2">
      <w:pPr>
        <w:tabs>
          <w:tab w:val="left" w:pos="142"/>
          <w:tab w:val="left" w:pos="284"/>
        </w:tabs>
        <w:jc w:val="both"/>
        <w:rPr>
          <w:rFonts w:asciiTheme="majorHAnsi" w:hAnsiTheme="majorHAnsi" w:cstheme="majorHAnsi"/>
          <w:sz w:val="24"/>
          <w:szCs w:val="24"/>
        </w:rPr>
      </w:pPr>
    </w:p>
    <w:p w:rsidR="00F666F2" w:rsidRDefault="00F666F2" w:rsidP="00F666F2">
      <w:pPr>
        <w:tabs>
          <w:tab w:val="left" w:pos="142"/>
          <w:tab w:val="left" w:pos="284"/>
        </w:tabs>
        <w:jc w:val="both"/>
        <w:rPr>
          <w:rFonts w:asciiTheme="majorHAnsi" w:hAnsiTheme="majorHAnsi" w:cstheme="majorHAnsi"/>
          <w:sz w:val="24"/>
          <w:szCs w:val="24"/>
        </w:rPr>
      </w:pPr>
    </w:p>
    <w:p w:rsidR="00F666F2" w:rsidRDefault="00F666F2" w:rsidP="00F666F2">
      <w:pPr>
        <w:tabs>
          <w:tab w:val="left" w:pos="142"/>
          <w:tab w:val="left" w:pos="284"/>
        </w:tabs>
        <w:jc w:val="both"/>
        <w:rPr>
          <w:rFonts w:asciiTheme="majorHAnsi" w:hAnsiTheme="majorHAnsi" w:cstheme="majorHAnsi"/>
          <w:sz w:val="24"/>
          <w:szCs w:val="24"/>
        </w:rPr>
        <w:sectPr w:rsidR="00F666F2" w:rsidSect="008A6E07">
          <w:pgSz w:w="16838" w:h="11906" w:orient="landscape"/>
          <w:pgMar w:top="1417" w:right="1417" w:bottom="1417" w:left="1417" w:header="708" w:footer="708" w:gutter="0"/>
          <w:cols w:space="708"/>
          <w:docGrid w:linePitch="360"/>
        </w:sectPr>
      </w:pPr>
    </w:p>
    <w:p w:rsidR="00F666F2" w:rsidRPr="009F324D" w:rsidRDefault="00F666F2" w:rsidP="00F666F2">
      <w:pPr>
        <w:pStyle w:val="Titre2"/>
        <w:ind w:firstLine="708"/>
        <w:rPr>
          <w:color w:val="auto"/>
        </w:rPr>
      </w:pPr>
      <w:bookmarkStart w:id="23" w:name="_Toc326175299"/>
      <w:r w:rsidRPr="009F324D">
        <w:rPr>
          <w:color w:val="auto"/>
        </w:rPr>
        <w:lastRenderedPageBreak/>
        <w:t>3.3La viabilité économique</w:t>
      </w:r>
      <w:bookmarkEnd w:id="23"/>
      <w:r w:rsidRPr="009F324D">
        <w:rPr>
          <w:color w:val="auto"/>
        </w:rPr>
        <w:t xml:space="preserve"> </w:t>
      </w:r>
    </w:p>
    <w:p w:rsidR="00F666F2" w:rsidRPr="009F324D" w:rsidRDefault="00F666F2" w:rsidP="00F666F2">
      <w:pPr>
        <w:pStyle w:val="Titre2"/>
        <w:rPr>
          <w:color w:val="auto"/>
          <w:sz w:val="24"/>
          <w:szCs w:val="24"/>
        </w:rPr>
      </w:pPr>
    </w:p>
    <w:p w:rsidR="00BA151E" w:rsidRDefault="00F666F2" w:rsidP="00F666F2">
      <w:pPr>
        <w:tabs>
          <w:tab w:val="left" w:pos="284"/>
        </w:tabs>
        <w:jc w:val="both"/>
        <w:rPr>
          <w:rFonts w:asciiTheme="majorHAnsi" w:hAnsiTheme="majorHAnsi" w:cstheme="majorHAnsi"/>
          <w:sz w:val="24"/>
          <w:szCs w:val="24"/>
        </w:rPr>
      </w:pPr>
      <w:r w:rsidRPr="00C844DB">
        <w:rPr>
          <w:rFonts w:asciiTheme="majorHAnsi" w:hAnsiTheme="majorHAnsi" w:cstheme="majorHAnsi"/>
          <w:sz w:val="24"/>
          <w:szCs w:val="24"/>
        </w:rPr>
        <w:t xml:space="preserve">L’activité économique aux Comores enregistre un taux de croissance du PIB de 2,2% en 2010 après 1,9% en 2009.Cette croissance est favorisée en majeur partie par une production agricole abondante (les cultures de rente et les cultures vivrières)  et </w:t>
      </w:r>
      <w:r>
        <w:rPr>
          <w:rFonts w:asciiTheme="majorHAnsi" w:hAnsiTheme="majorHAnsi" w:cstheme="majorHAnsi"/>
          <w:sz w:val="24"/>
          <w:szCs w:val="24"/>
        </w:rPr>
        <w:t>par le dynamisme du secteur BTP</w:t>
      </w:r>
      <w:r w:rsidRPr="00C844DB">
        <w:rPr>
          <w:rFonts w:asciiTheme="majorHAnsi" w:hAnsiTheme="majorHAnsi" w:cstheme="majorHAnsi"/>
          <w:sz w:val="24"/>
          <w:szCs w:val="24"/>
        </w:rPr>
        <w:t xml:space="preserve">. </w:t>
      </w:r>
    </w:p>
    <w:p w:rsidR="00F666F2" w:rsidRPr="00D02F1E" w:rsidRDefault="00B314BF" w:rsidP="00F666F2">
      <w:pPr>
        <w:tabs>
          <w:tab w:val="left" w:pos="284"/>
        </w:tabs>
        <w:jc w:val="both"/>
        <w:rPr>
          <w:rFonts w:asciiTheme="majorHAnsi" w:hAnsiTheme="majorHAnsi" w:cstheme="majorHAnsi"/>
          <w:b/>
          <w:i/>
          <w:sz w:val="24"/>
          <w:szCs w:val="24"/>
        </w:rPr>
      </w:pPr>
      <w:r w:rsidRPr="00D02F1E">
        <w:rPr>
          <w:rFonts w:asciiTheme="majorHAnsi" w:hAnsiTheme="majorHAnsi" w:cstheme="majorHAnsi"/>
          <w:b/>
          <w:i/>
          <w:sz w:val="24"/>
          <w:szCs w:val="24"/>
        </w:rPr>
        <w:t>Graph</w:t>
      </w:r>
      <w:r w:rsidR="00563D88">
        <w:rPr>
          <w:rFonts w:asciiTheme="majorHAnsi" w:hAnsiTheme="majorHAnsi" w:cstheme="majorHAnsi"/>
          <w:b/>
          <w:i/>
          <w:sz w:val="24"/>
          <w:szCs w:val="24"/>
        </w:rPr>
        <w:t>ique 4</w:t>
      </w:r>
      <w:r w:rsidR="000042A8" w:rsidRPr="00D02F1E">
        <w:rPr>
          <w:rFonts w:asciiTheme="majorHAnsi" w:hAnsiTheme="majorHAnsi" w:cstheme="majorHAnsi"/>
          <w:b/>
          <w:i/>
          <w:sz w:val="24"/>
          <w:szCs w:val="24"/>
        </w:rPr>
        <w:t xml:space="preserve"> : Structure </w:t>
      </w:r>
      <w:r w:rsidR="00F33C1A" w:rsidRPr="00D02F1E">
        <w:rPr>
          <w:rFonts w:asciiTheme="majorHAnsi" w:hAnsiTheme="majorHAnsi" w:cstheme="majorHAnsi"/>
          <w:b/>
          <w:i/>
          <w:sz w:val="24"/>
          <w:szCs w:val="24"/>
        </w:rPr>
        <w:t>sectorielle du PIB (</w:t>
      </w:r>
      <w:r w:rsidR="000042A8" w:rsidRPr="00D02F1E">
        <w:rPr>
          <w:rFonts w:asciiTheme="majorHAnsi" w:hAnsiTheme="majorHAnsi" w:cstheme="majorHAnsi"/>
          <w:b/>
          <w:i/>
          <w:sz w:val="24"/>
          <w:szCs w:val="24"/>
        </w:rPr>
        <w:t>2011)</w:t>
      </w:r>
    </w:p>
    <w:p w:rsidR="00D14B4F" w:rsidRDefault="00D14B4F" w:rsidP="00D14B4F">
      <w:pPr>
        <w:tabs>
          <w:tab w:val="left" w:pos="284"/>
        </w:tabs>
        <w:jc w:val="both"/>
        <w:rPr>
          <w:b/>
          <w:i/>
        </w:rPr>
      </w:pPr>
      <w:r>
        <w:rPr>
          <w:rFonts w:asciiTheme="majorHAnsi" w:hAnsiTheme="majorHAnsi" w:cstheme="majorHAnsi"/>
          <w:noProof/>
          <w:sz w:val="24"/>
          <w:szCs w:val="24"/>
          <w:lang w:eastAsia="fr-FR"/>
        </w:rPr>
        <w:drawing>
          <wp:inline distT="0" distB="0" distL="0" distR="0">
            <wp:extent cx="4781550" cy="1914525"/>
            <wp:effectExtent l="19050" t="0" r="1905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666F2" w:rsidRDefault="00F666F2" w:rsidP="00D14B4F">
      <w:pPr>
        <w:tabs>
          <w:tab w:val="left" w:pos="284"/>
        </w:tabs>
        <w:jc w:val="both"/>
        <w:rPr>
          <w:rFonts w:asciiTheme="majorHAnsi" w:hAnsiTheme="majorHAnsi" w:cstheme="majorHAnsi"/>
          <w:i/>
        </w:rPr>
      </w:pPr>
      <w:r w:rsidRPr="00D14B4F">
        <w:rPr>
          <w:rFonts w:asciiTheme="majorHAnsi" w:hAnsiTheme="majorHAnsi" w:cstheme="majorHAnsi"/>
          <w:i/>
        </w:rPr>
        <w:t>Source: DNS</w:t>
      </w:r>
    </w:p>
    <w:p w:rsidR="00F666F2" w:rsidRPr="00372200" w:rsidRDefault="00F666F2" w:rsidP="00F666F2">
      <w:pPr>
        <w:autoSpaceDE w:val="0"/>
        <w:autoSpaceDN w:val="0"/>
        <w:adjustRightInd w:val="0"/>
        <w:spacing w:after="0"/>
        <w:rPr>
          <w:rFonts w:cs="--font-197025-6--"/>
          <w:noProof/>
          <w:sz w:val="20"/>
          <w:szCs w:val="20"/>
          <w:lang w:eastAsia="fr-FR"/>
        </w:rPr>
      </w:pPr>
    </w:p>
    <w:p w:rsidR="00F666F2" w:rsidRDefault="00F666F2" w:rsidP="00F666F2">
      <w:pPr>
        <w:tabs>
          <w:tab w:val="left" w:pos="284"/>
        </w:tabs>
        <w:jc w:val="both"/>
        <w:rPr>
          <w:rFonts w:asciiTheme="majorHAnsi" w:hAnsiTheme="majorHAnsi" w:cstheme="majorHAnsi"/>
          <w:sz w:val="24"/>
          <w:szCs w:val="24"/>
        </w:rPr>
      </w:pPr>
    </w:p>
    <w:p w:rsidR="00F666F2" w:rsidRDefault="00F666F2" w:rsidP="00F666F2">
      <w:pPr>
        <w:tabs>
          <w:tab w:val="left" w:pos="284"/>
        </w:tabs>
        <w:jc w:val="both"/>
        <w:rPr>
          <w:rFonts w:asciiTheme="majorHAnsi" w:hAnsiTheme="majorHAnsi" w:cstheme="majorHAnsi"/>
          <w:sz w:val="24"/>
          <w:szCs w:val="24"/>
        </w:rPr>
      </w:pPr>
    </w:p>
    <w:p w:rsidR="00F666F2" w:rsidRDefault="00F666F2" w:rsidP="00F666F2">
      <w:pPr>
        <w:tabs>
          <w:tab w:val="left" w:pos="284"/>
        </w:tabs>
        <w:jc w:val="both"/>
        <w:rPr>
          <w:rFonts w:asciiTheme="majorHAnsi" w:hAnsiTheme="majorHAnsi" w:cstheme="majorHAnsi"/>
          <w:sz w:val="24"/>
          <w:szCs w:val="24"/>
        </w:rPr>
      </w:pPr>
    </w:p>
    <w:p w:rsidR="00F666F2" w:rsidRDefault="00F666F2" w:rsidP="00F666F2">
      <w:pPr>
        <w:tabs>
          <w:tab w:val="left" w:pos="284"/>
        </w:tabs>
        <w:jc w:val="both"/>
        <w:rPr>
          <w:rFonts w:asciiTheme="majorHAnsi" w:hAnsiTheme="majorHAnsi" w:cstheme="majorHAnsi"/>
          <w:sz w:val="24"/>
          <w:szCs w:val="24"/>
        </w:rPr>
      </w:pPr>
    </w:p>
    <w:p w:rsidR="00F666F2" w:rsidRDefault="00F666F2" w:rsidP="00F666F2">
      <w:pPr>
        <w:tabs>
          <w:tab w:val="left" w:pos="284"/>
        </w:tabs>
        <w:jc w:val="both"/>
        <w:rPr>
          <w:rFonts w:asciiTheme="majorHAnsi" w:hAnsiTheme="majorHAnsi" w:cstheme="majorHAnsi"/>
          <w:sz w:val="24"/>
          <w:szCs w:val="24"/>
        </w:rPr>
      </w:pPr>
    </w:p>
    <w:p w:rsidR="00F666F2" w:rsidRDefault="00F666F2" w:rsidP="00F666F2">
      <w:pPr>
        <w:tabs>
          <w:tab w:val="left" w:pos="284"/>
        </w:tabs>
        <w:jc w:val="both"/>
        <w:rPr>
          <w:rFonts w:asciiTheme="majorHAnsi" w:hAnsiTheme="majorHAnsi" w:cstheme="majorHAnsi"/>
          <w:sz w:val="24"/>
          <w:szCs w:val="24"/>
        </w:rPr>
      </w:pPr>
    </w:p>
    <w:p w:rsidR="00F666F2" w:rsidRDefault="00F666F2" w:rsidP="00F666F2">
      <w:pPr>
        <w:tabs>
          <w:tab w:val="left" w:pos="284"/>
        </w:tabs>
        <w:jc w:val="both"/>
        <w:rPr>
          <w:rFonts w:asciiTheme="majorHAnsi" w:hAnsiTheme="majorHAnsi" w:cstheme="majorHAnsi"/>
          <w:sz w:val="24"/>
          <w:szCs w:val="24"/>
        </w:rPr>
      </w:pPr>
    </w:p>
    <w:p w:rsidR="00F666F2" w:rsidRDefault="00F666F2" w:rsidP="00F666F2">
      <w:pPr>
        <w:tabs>
          <w:tab w:val="left" w:pos="284"/>
        </w:tabs>
        <w:jc w:val="both"/>
        <w:rPr>
          <w:rFonts w:asciiTheme="majorHAnsi" w:hAnsiTheme="majorHAnsi" w:cstheme="majorHAnsi"/>
          <w:sz w:val="24"/>
          <w:szCs w:val="24"/>
        </w:rPr>
      </w:pPr>
    </w:p>
    <w:p w:rsidR="00F666F2" w:rsidRDefault="00F666F2" w:rsidP="00F666F2">
      <w:pPr>
        <w:tabs>
          <w:tab w:val="left" w:pos="284"/>
        </w:tabs>
        <w:jc w:val="both"/>
        <w:rPr>
          <w:rFonts w:asciiTheme="majorHAnsi" w:hAnsiTheme="majorHAnsi" w:cstheme="majorHAnsi"/>
          <w:sz w:val="24"/>
          <w:szCs w:val="24"/>
        </w:rPr>
      </w:pPr>
    </w:p>
    <w:p w:rsidR="00F666F2" w:rsidRDefault="00F666F2" w:rsidP="00F666F2">
      <w:pPr>
        <w:tabs>
          <w:tab w:val="left" w:pos="284"/>
        </w:tabs>
        <w:jc w:val="both"/>
        <w:rPr>
          <w:rFonts w:asciiTheme="majorHAnsi" w:hAnsiTheme="majorHAnsi" w:cstheme="majorHAnsi"/>
          <w:sz w:val="24"/>
          <w:szCs w:val="24"/>
        </w:rPr>
      </w:pPr>
    </w:p>
    <w:p w:rsidR="00F666F2" w:rsidRDefault="00F666F2" w:rsidP="00F666F2">
      <w:pPr>
        <w:tabs>
          <w:tab w:val="left" w:pos="284"/>
        </w:tabs>
        <w:jc w:val="both"/>
        <w:rPr>
          <w:rFonts w:asciiTheme="majorHAnsi" w:hAnsiTheme="majorHAnsi" w:cstheme="majorHAnsi"/>
          <w:sz w:val="24"/>
          <w:szCs w:val="24"/>
        </w:rPr>
      </w:pPr>
    </w:p>
    <w:p w:rsidR="00F666F2" w:rsidRDefault="00F666F2" w:rsidP="00F666F2">
      <w:pPr>
        <w:tabs>
          <w:tab w:val="left" w:pos="284"/>
        </w:tabs>
        <w:jc w:val="both"/>
        <w:rPr>
          <w:rFonts w:asciiTheme="majorHAnsi" w:hAnsiTheme="majorHAnsi" w:cstheme="majorHAnsi"/>
          <w:sz w:val="24"/>
          <w:szCs w:val="24"/>
        </w:rPr>
      </w:pPr>
    </w:p>
    <w:p w:rsidR="00F666F2" w:rsidRDefault="00F666F2" w:rsidP="00F666F2">
      <w:pPr>
        <w:tabs>
          <w:tab w:val="left" w:pos="284"/>
        </w:tabs>
        <w:jc w:val="both"/>
        <w:rPr>
          <w:rFonts w:asciiTheme="majorHAnsi" w:hAnsiTheme="majorHAnsi" w:cstheme="majorHAnsi"/>
          <w:sz w:val="24"/>
          <w:szCs w:val="24"/>
        </w:rPr>
      </w:pPr>
    </w:p>
    <w:p w:rsidR="00F666F2" w:rsidRDefault="00F666F2" w:rsidP="00F666F2">
      <w:pPr>
        <w:tabs>
          <w:tab w:val="left" w:pos="284"/>
        </w:tabs>
        <w:jc w:val="both"/>
        <w:rPr>
          <w:rFonts w:asciiTheme="majorHAnsi" w:hAnsiTheme="majorHAnsi" w:cstheme="majorHAnsi"/>
          <w:sz w:val="24"/>
          <w:szCs w:val="24"/>
        </w:rPr>
      </w:pPr>
    </w:p>
    <w:p w:rsidR="00F666F2" w:rsidRDefault="00F666F2" w:rsidP="00F666F2">
      <w:pPr>
        <w:tabs>
          <w:tab w:val="left" w:pos="284"/>
        </w:tabs>
        <w:jc w:val="both"/>
        <w:rPr>
          <w:rFonts w:asciiTheme="majorHAnsi" w:hAnsiTheme="majorHAnsi" w:cstheme="majorHAnsi"/>
          <w:sz w:val="24"/>
          <w:szCs w:val="24"/>
        </w:rPr>
      </w:pPr>
    </w:p>
    <w:p w:rsidR="00F666F2" w:rsidRDefault="00F666F2" w:rsidP="00F666F2">
      <w:pPr>
        <w:tabs>
          <w:tab w:val="left" w:pos="284"/>
        </w:tabs>
        <w:jc w:val="both"/>
        <w:rPr>
          <w:rFonts w:asciiTheme="majorHAnsi" w:hAnsiTheme="majorHAnsi" w:cstheme="majorHAnsi"/>
          <w:sz w:val="24"/>
          <w:szCs w:val="24"/>
        </w:rPr>
        <w:sectPr w:rsidR="00F666F2" w:rsidSect="00A957E9">
          <w:pgSz w:w="11906" w:h="16838"/>
          <w:pgMar w:top="1417" w:right="1417" w:bottom="1417" w:left="1417" w:header="708" w:footer="708" w:gutter="0"/>
          <w:cols w:space="708"/>
          <w:docGrid w:linePitch="360"/>
        </w:sectPr>
      </w:pPr>
    </w:p>
    <w:p w:rsidR="00F666F2" w:rsidRPr="00836807" w:rsidRDefault="00836807" w:rsidP="00F666F2">
      <w:pPr>
        <w:tabs>
          <w:tab w:val="left" w:pos="284"/>
        </w:tabs>
        <w:jc w:val="both"/>
        <w:rPr>
          <w:rFonts w:asciiTheme="majorHAnsi" w:hAnsiTheme="majorHAnsi" w:cstheme="majorHAnsi"/>
          <w:b/>
          <w:i/>
          <w:sz w:val="24"/>
          <w:szCs w:val="24"/>
        </w:rPr>
      </w:pPr>
      <w:r w:rsidRPr="00836807">
        <w:rPr>
          <w:rFonts w:asciiTheme="majorHAnsi" w:hAnsiTheme="majorHAnsi" w:cstheme="majorHAnsi"/>
          <w:b/>
          <w:i/>
          <w:sz w:val="24"/>
          <w:szCs w:val="24"/>
        </w:rPr>
        <w:lastRenderedPageBreak/>
        <w:t>Tableau 28</w:t>
      </w:r>
      <w:r w:rsidR="00F666F2" w:rsidRPr="00836807">
        <w:rPr>
          <w:rFonts w:asciiTheme="majorHAnsi" w:hAnsiTheme="majorHAnsi" w:cstheme="majorHAnsi"/>
          <w:b/>
          <w:i/>
          <w:sz w:val="24"/>
          <w:szCs w:val="24"/>
        </w:rPr>
        <w:t xml:space="preserve"> : les </w:t>
      </w:r>
      <w:r>
        <w:rPr>
          <w:rFonts w:asciiTheme="majorHAnsi" w:hAnsiTheme="majorHAnsi" w:cstheme="majorHAnsi"/>
          <w:b/>
          <w:i/>
          <w:sz w:val="24"/>
          <w:szCs w:val="24"/>
        </w:rPr>
        <w:t xml:space="preserve">réalisations pour le pilier de l’économie </w:t>
      </w:r>
    </w:p>
    <w:tbl>
      <w:tblPr>
        <w:tblStyle w:val="Grilledutableau"/>
        <w:tblW w:w="14283" w:type="dxa"/>
        <w:tblLayout w:type="fixed"/>
        <w:tblLook w:val="04A0"/>
      </w:tblPr>
      <w:tblGrid>
        <w:gridCol w:w="2235"/>
        <w:gridCol w:w="5528"/>
        <w:gridCol w:w="6520"/>
      </w:tblGrid>
      <w:tr w:rsidR="00F666F2" w:rsidRPr="002611C7" w:rsidTr="0058483A">
        <w:tc>
          <w:tcPr>
            <w:tcW w:w="2235" w:type="dxa"/>
          </w:tcPr>
          <w:p w:rsidR="00F666F2" w:rsidRPr="002611C7" w:rsidRDefault="00F666F2" w:rsidP="0058483A">
            <w:pPr>
              <w:autoSpaceDE w:val="0"/>
              <w:autoSpaceDN w:val="0"/>
              <w:adjustRightInd w:val="0"/>
              <w:jc w:val="both"/>
              <w:rPr>
                <w:rFonts w:asciiTheme="majorHAnsi" w:hAnsiTheme="majorHAnsi" w:cstheme="majorHAnsi"/>
                <w:b/>
                <w:sz w:val="24"/>
                <w:szCs w:val="24"/>
              </w:rPr>
            </w:pPr>
            <w:r w:rsidRPr="002611C7">
              <w:rPr>
                <w:rFonts w:asciiTheme="majorHAnsi" w:hAnsiTheme="majorHAnsi" w:cstheme="majorHAnsi"/>
                <w:b/>
                <w:sz w:val="24"/>
                <w:szCs w:val="24"/>
              </w:rPr>
              <w:t>Secteurs</w:t>
            </w:r>
          </w:p>
        </w:tc>
        <w:tc>
          <w:tcPr>
            <w:tcW w:w="5528" w:type="dxa"/>
          </w:tcPr>
          <w:p w:rsidR="00F666F2" w:rsidRPr="002611C7" w:rsidRDefault="00F666F2" w:rsidP="0058483A">
            <w:pPr>
              <w:autoSpaceDE w:val="0"/>
              <w:autoSpaceDN w:val="0"/>
              <w:adjustRightInd w:val="0"/>
              <w:jc w:val="both"/>
              <w:rPr>
                <w:rFonts w:asciiTheme="majorHAnsi" w:hAnsiTheme="majorHAnsi" w:cstheme="majorHAnsi"/>
                <w:b/>
                <w:sz w:val="24"/>
                <w:szCs w:val="24"/>
              </w:rPr>
            </w:pPr>
            <w:r w:rsidRPr="002611C7">
              <w:rPr>
                <w:rFonts w:asciiTheme="majorHAnsi" w:hAnsiTheme="majorHAnsi" w:cstheme="majorHAnsi"/>
                <w:b/>
                <w:sz w:val="24"/>
                <w:szCs w:val="24"/>
              </w:rPr>
              <w:t>Indicateurs</w:t>
            </w:r>
          </w:p>
        </w:tc>
        <w:tc>
          <w:tcPr>
            <w:tcW w:w="6520" w:type="dxa"/>
          </w:tcPr>
          <w:p w:rsidR="00F666F2" w:rsidRPr="002611C7" w:rsidRDefault="00F666F2" w:rsidP="0058483A">
            <w:pPr>
              <w:autoSpaceDE w:val="0"/>
              <w:autoSpaceDN w:val="0"/>
              <w:adjustRightInd w:val="0"/>
              <w:jc w:val="both"/>
              <w:rPr>
                <w:rFonts w:asciiTheme="majorHAnsi" w:hAnsiTheme="majorHAnsi" w:cstheme="majorHAnsi"/>
                <w:b/>
                <w:sz w:val="24"/>
                <w:szCs w:val="24"/>
              </w:rPr>
            </w:pPr>
            <w:r w:rsidRPr="002611C7">
              <w:rPr>
                <w:rFonts w:asciiTheme="majorHAnsi" w:hAnsiTheme="majorHAnsi" w:cstheme="majorHAnsi"/>
                <w:b/>
                <w:sz w:val="24"/>
                <w:szCs w:val="24"/>
              </w:rPr>
              <w:t>Les réalisations principales</w:t>
            </w:r>
          </w:p>
        </w:tc>
      </w:tr>
      <w:tr w:rsidR="00F666F2" w:rsidRPr="002611C7" w:rsidTr="0058483A">
        <w:trPr>
          <w:trHeight w:val="3174"/>
        </w:trPr>
        <w:tc>
          <w:tcPr>
            <w:tcW w:w="2235" w:type="dxa"/>
            <w:tcBorders>
              <w:bottom w:val="single" w:sz="4" w:space="0" w:color="auto"/>
            </w:tcBorders>
          </w:tcPr>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pStyle w:val="Titre3"/>
              <w:outlineLvl w:val="2"/>
              <w:rPr>
                <w:rFonts w:cstheme="majorHAnsi"/>
                <w:color w:val="auto"/>
              </w:rPr>
            </w:pPr>
            <w:bookmarkStart w:id="24" w:name="_Toc326175300"/>
            <w:r w:rsidRPr="002611C7">
              <w:rPr>
                <w:rFonts w:cstheme="majorHAnsi"/>
                <w:color w:val="auto"/>
              </w:rPr>
              <w:t>Agriculture</w:t>
            </w:r>
            <w:bookmarkEnd w:id="24"/>
            <w:r w:rsidRPr="002611C7">
              <w:rPr>
                <w:rFonts w:cstheme="majorHAnsi"/>
                <w:color w:val="auto"/>
              </w:rPr>
              <w:t xml:space="preserve"> </w:t>
            </w: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tc>
        <w:tc>
          <w:tcPr>
            <w:tcW w:w="5528" w:type="dxa"/>
            <w:tcBorders>
              <w:bottom w:val="single" w:sz="4" w:space="0" w:color="auto"/>
            </w:tcBorders>
          </w:tcPr>
          <w:p w:rsidR="00F666F2" w:rsidRPr="002611C7" w:rsidRDefault="00F666F2" w:rsidP="0058483A">
            <w:pPr>
              <w:autoSpaceDE w:val="0"/>
              <w:autoSpaceDN w:val="0"/>
              <w:adjustRightInd w:val="0"/>
              <w:jc w:val="both"/>
              <w:rPr>
                <w:rFonts w:asciiTheme="majorHAnsi" w:hAnsiTheme="majorHAnsi" w:cstheme="majorHAnsi"/>
              </w:rPr>
            </w:pPr>
          </w:p>
          <w:p w:rsidR="00F666F2" w:rsidRPr="002611C7" w:rsidRDefault="00F666F2" w:rsidP="0058483A">
            <w:pPr>
              <w:pStyle w:val="Paragraphedeliste"/>
              <w:numPr>
                <w:ilvl w:val="0"/>
                <w:numId w:val="60"/>
              </w:numPr>
              <w:autoSpaceDE w:val="0"/>
              <w:autoSpaceDN w:val="0"/>
              <w:adjustRightInd w:val="0"/>
              <w:jc w:val="both"/>
              <w:rPr>
                <w:rFonts w:asciiTheme="majorHAnsi" w:hAnsiTheme="majorHAnsi" w:cstheme="majorHAnsi"/>
              </w:rPr>
            </w:pPr>
            <w:r w:rsidRPr="002611C7">
              <w:rPr>
                <w:rFonts w:asciiTheme="majorHAnsi" w:hAnsiTheme="majorHAnsi" w:cstheme="majorHAnsi"/>
              </w:rPr>
              <w:t>contribue  en moyen</w:t>
            </w:r>
            <w:r w:rsidR="00D04698">
              <w:rPr>
                <w:rFonts w:asciiTheme="majorHAnsi" w:hAnsiTheme="majorHAnsi" w:cstheme="majorHAnsi"/>
              </w:rPr>
              <w:t>ne</w:t>
            </w:r>
            <w:r w:rsidRPr="002611C7">
              <w:rPr>
                <w:rFonts w:asciiTheme="majorHAnsi" w:hAnsiTheme="majorHAnsi" w:cstheme="majorHAnsi"/>
              </w:rPr>
              <w:t xml:space="preserve"> à  40% du PIB</w:t>
            </w:r>
          </w:p>
          <w:p w:rsidR="00F666F2" w:rsidRPr="002611C7" w:rsidRDefault="00F666F2" w:rsidP="0058483A">
            <w:pPr>
              <w:pStyle w:val="Paragraphedeliste"/>
              <w:numPr>
                <w:ilvl w:val="0"/>
                <w:numId w:val="60"/>
              </w:numPr>
              <w:autoSpaceDE w:val="0"/>
              <w:autoSpaceDN w:val="0"/>
              <w:adjustRightInd w:val="0"/>
              <w:jc w:val="both"/>
              <w:rPr>
                <w:rFonts w:asciiTheme="majorHAnsi" w:hAnsiTheme="majorHAnsi" w:cstheme="majorHAnsi"/>
              </w:rPr>
            </w:pPr>
            <w:r w:rsidRPr="002611C7">
              <w:rPr>
                <w:rFonts w:asciiTheme="majorHAnsi" w:hAnsiTheme="majorHAnsi" w:cstheme="majorHAnsi"/>
              </w:rPr>
              <w:t>génère  un peu plus de 80% des emplois et prés de 90% des recettes du pays</w:t>
            </w:r>
          </w:p>
          <w:p w:rsidR="00F666F2" w:rsidRPr="002611C7" w:rsidRDefault="00F666F2" w:rsidP="0058483A">
            <w:pPr>
              <w:pStyle w:val="Paragraphedeliste"/>
              <w:numPr>
                <w:ilvl w:val="0"/>
                <w:numId w:val="60"/>
              </w:numPr>
              <w:autoSpaceDE w:val="0"/>
              <w:autoSpaceDN w:val="0"/>
              <w:adjustRightInd w:val="0"/>
              <w:jc w:val="both"/>
              <w:rPr>
                <w:rFonts w:asciiTheme="majorHAnsi" w:hAnsiTheme="majorHAnsi" w:cstheme="majorHAnsi"/>
              </w:rPr>
            </w:pPr>
            <w:r w:rsidRPr="002611C7">
              <w:rPr>
                <w:rFonts w:asciiTheme="majorHAnsi" w:hAnsiTheme="majorHAnsi" w:cstheme="majorHAnsi"/>
              </w:rPr>
              <w:t xml:space="preserve">des efforts  significatifs dans le processus d’immatriculation des terres agricoles (163 000 hectares en 2009).  </w:t>
            </w:r>
          </w:p>
          <w:p w:rsidR="00F666F2" w:rsidRPr="002611C7" w:rsidRDefault="00F666F2" w:rsidP="0058483A">
            <w:pPr>
              <w:pStyle w:val="Paragraphedeliste"/>
              <w:numPr>
                <w:ilvl w:val="0"/>
                <w:numId w:val="60"/>
              </w:numPr>
              <w:autoSpaceDE w:val="0"/>
              <w:autoSpaceDN w:val="0"/>
              <w:adjustRightInd w:val="0"/>
              <w:jc w:val="both"/>
              <w:rPr>
                <w:rFonts w:asciiTheme="majorHAnsi" w:hAnsiTheme="majorHAnsi" w:cstheme="majorHAnsi"/>
              </w:rPr>
            </w:pPr>
            <w:r w:rsidRPr="002611C7">
              <w:rPr>
                <w:rFonts w:asciiTheme="majorHAnsi" w:hAnsiTheme="majorHAnsi" w:cstheme="majorHAnsi"/>
              </w:rPr>
              <w:t xml:space="preserve">Le nombre de site aménagés  </w:t>
            </w:r>
            <w:r w:rsidR="00D04698">
              <w:rPr>
                <w:rFonts w:asciiTheme="majorHAnsi" w:hAnsiTheme="majorHAnsi" w:cstheme="majorHAnsi"/>
              </w:rPr>
              <w:t>a</w:t>
            </w:r>
            <w:r w:rsidRPr="002611C7">
              <w:rPr>
                <w:rFonts w:asciiTheme="majorHAnsi" w:hAnsiTheme="majorHAnsi" w:cstheme="majorHAnsi"/>
              </w:rPr>
              <w:t xml:space="preserve"> progressé de 15</w:t>
            </w:r>
            <w:r w:rsidR="00D04698">
              <w:rPr>
                <w:rFonts w:asciiTheme="majorHAnsi" w:hAnsiTheme="majorHAnsi" w:cstheme="majorHAnsi"/>
              </w:rPr>
              <w:t>%</w:t>
            </w:r>
            <w:r w:rsidRPr="002611C7">
              <w:rPr>
                <w:rFonts w:asciiTheme="majorHAnsi" w:hAnsiTheme="majorHAnsi" w:cstheme="majorHAnsi"/>
              </w:rPr>
              <w:t xml:space="preserve"> en 2010 contre 10</w:t>
            </w:r>
            <w:r w:rsidR="00D04698">
              <w:rPr>
                <w:rFonts w:asciiTheme="majorHAnsi" w:hAnsiTheme="majorHAnsi" w:cstheme="majorHAnsi"/>
              </w:rPr>
              <w:t>%</w:t>
            </w:r>
            <w:r w:rsidRPr="002611C7">
              <w:rPr>
                <w:rFonts w:asciiTheme="majorHAnsi" w:hAnsiTheme="majorHAnsi" w:cstheme="majorHAnsi"/>
              </w:rPr>
              <w:t xml:space="preserve"> en 2009</w:t>
            </w:r>
          </w:p>
          <w:p w:rsidR="00F666F2" w:rsidRPr="002611C7" w:rsidRDefault="00F666F2" w:rsidP="0058483A">
            <w:pPr>
              <w:pStyle w:val="Paragraphedeliste"/>
              <w:numPr>
                <w:ilvl w:val="0"/>
                <w:numId w:val="60"/>
              </w:numPr>
              <w:autoSpaceDE w:val="0"/>
              <w:autoSpaceDN w:val="0"/>
              <w:adjustRightInd w:val="0"/>
              <w:jc w:val="both"/>
              <w:rPr>
                <w:rFonts w:asciiTheme="majorHAnsi" w:hAnsiTheme="majorHAnsi" w:cstheme="majorHAnsi"/>
              </w:rPr>
            </w:pPr>
            <w:r w:rsidRPr="002611C7">
              <w:rPr>
                <w:rFonts w:asciiTheme="majorHAnsi" w:hAnsiTheme="majorHAnsi" w:cstheme="majorHAnsi"/>
              </w:rPr>
              <w:t>le taux  d’accroissement annuel  des investissements agricoles est maintenu seulement à 5% de  2009 à 2010</w:t>
            </w:r>
          </w:p>
        </w:tc>
        <w:tc>
          <w:tcPr>
            <w:tcW w:w="6520" w:type="dxa"/>
            <w:vMerge w:val="restart"/>
            <w:tcBorders>
              <w:bottom w:val="single" w:sz="4" w:space="0" w:color="auto"/>
            </w:tcBorders>
          </w:tcPr>
          <w:p w:rsidR="00F666F2" w:rsidRPr="002611C7"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2611C7">
              <w:rPr>
                <w:rFonts w:asciiTheme="majorHAnsi" w:hAnsiTheme="majorHAnsi" w:cstheme="majorHAnsi"/>
              </w:rPr>
              <w:t>La mise en place du SNAC avec le développement des filières  maraichères ;</w:t>
            </w:r>
          </w:p>
          <w:p w:rsidR="00F666F2" w:rsidRPr="002611C7" w:rsidRDefault="00F666F2" w:rsidP="0058483A">
            <w:pPr>
              <w:jc w:val="both"/>
              <w:rPr>
                <w:rFonts w:asciiTheme="majorHAnsi" w:hAnsiTheme="majorHAnsi" w:cstheme="majorHAnsi"/>
              </w:rPr>
            </w:pPr>
            <w:r w:rsidRPr="002611C7">
              <w:rPr>
                <w:rFonts w:asciiTheme="majorHAnsi" w:hAnsiTheme="majorHAnsi" w:cstheme="majorHAnsi"/>
              </w:rPr>
              <w:t xml:space="preserve">        * L’émergence des groupements des producteurs (organisation des professionnels agricoles)</w:t>
            </w:r>
          </w:p>
          <w:p w:rsidR="00F666F2" w:rsidRPr="002611C7" w:rsidRDefault="00F666F2" w:rsidP="00E33C05">
            <w:pPr>
              <w:pStyle w:val="Paragraphedeliste"/>
              <w:numPr>
                <w:ilvl w:val="0"/>
                <w:numId w:val="85"/>
              </w:numPr>
              <w:jc w:val="both"/>
              <w:rPr>
                <w:rFonts w:asciiTheme="majorHAnsi" w:hAnsiTheme="majorHAnsi" w:cstheme="majorHAnsi"/>
              </w:rPr>
            </w:pPr>
            <w:r w:rsidRPr="002611C7">
              <w:rPr>
                <w:rFonts w:asciiTheme="majorHAnsi" w:hAnsiTheme="majorHAnsi" w:cstheme="majorHAnsi"/>
              </w:rPr>
              <w:t>La structuration du monde rurale et renforcement des capacités communautaires</w:t>
            </w:r>
          </w:p>
          <w:p w:rsidR="00F666F2" w:rsidRPr="002611C7" w:rsidRDefault="00F666F2" w:rsidP="0058483A">
            <w:pPr>
              <w:jc w:val="both"/>
              <w:rPr>
                <w:rFonts w:asciiTheme="majorHAnsi" w:hAnsiTheme="majorHAnsi" w:cstheme="majorHAnsi"/>
              </w:rPr>
            </w:pPr>
            <w:r w:rsidRPr="002611C7">
              <w:rPr>
                <w:rFonts w:asciiTheme="majorHAnsi" w:hAnsiTheme="majorHAnsi" w:cstheme="majorHAnsi"/>
              </w:rPr>
              <w:t xml:space="preserve">        * La relance des activités de centre de conseil agricole (ex-CADER)</w:t>
            </w:r>
          </w:p>
          <w:p w:rsidR="00F666F2" w:rsidRPr="002611C7" w:rsidRDefault="00F666F2" w:rsidP="00E33C05">
            <w:pPr>
              <w:pStyle w:val="Paragraphedeliste"/>
              <w:numPr>
                <w:ilvl w:val="0"/>
                <w:numId w:val="85"/>
              </w:numPr>
              <w:jc w:val="both"/>
              <w:rPr>
                <w:rFonts w:asciiTheme="majorHAnsi" w:hAnsiTheme="majorHAnsi" w:cstheme="majorHAnsi"/>
              </w:rPr>
            </w:pPr>
            <w:r w:rsidRPr="002611C7">
              <w:rPr>
                <w:rFonts w:asciiTheme="majorHAnsi" w:hAnsiTheme="majorHAnsi" w:cstheme="majorHAnsi"/>
              </w:rPr>
              <w:t>La promotion  de la production i</w:t>
            </w:r>
            <w:r w:rsidR="000601D5">
              <w:rPr>
                <w:rFonts w:asciiTheme="majorHAnsi" w:hAnsiTheme="majorHAnsi" w:cstheme="majorHAnsi"/>
              </w:rPr>
              <w:t>n vitro des plant</w:t>
            </w:r>
            <w:r w:rsidRPr="002611C7">
              <w:rPr>
                <w:rFonts w:asciiTheme="majorHAnsi" w:hAnsiTheme="majorHAnsi" w:cstheme="majorHAnsi"/>
              </w:rPr>
              <w:t>s de bananiers ;</w:t>
            </w:r>
          </w:p>
          <w:p w:rsidR="00F666F2" w:rsidRPr="002611C7"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2611C7">
              <w:rPr>
                <w:rFonts w:asciiTheme="majorHAnsi" w:hAnsiTheme="majorHAnsi" w:cstheme="majorHAnsi"/>
              </w:rPr>
              <w:t>L’acquisition des connaissances en matière de multiplication  rapide des rejets des bananiers par les paysans</w:t>
            </w:r>
          </w:p>
          <w:p w:rsidR="00F666F2" w:rsidRPr="002611C7"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2611C7">
              <w:rPr>
                <w:rFonts w:asciiTheme="majorHAnsi" w:hAnsiTheme="majorHAnsi" w:cstheme="majorHAnsi"/>
              </w:rPr>
              <w:t>L’initiation de l’insémination artificielle des bovins ;</w:t>
            </w:r>
          </w:p>
          <w:p w:rsidR="00F666F2" w:rsidRPr="002611C7" w:rsidRDefault="00F666F2" w:rsidP="0058483A">
            <w:pPr>
              <w:autoSpaceDE w:val="0"/>
              <w:autoSpaceDN w:val="0"/>
              <w:adjustRightInd w:val="0"/>
              <w:rPr>
                <w:rFonts w:asciiTheme="majorHAnsi" w:hAnsiTheme="majorHAnsi" w:cstheme="majorHAnsi"/>
              </w:rPr>
            </w:pPr>
            <w:r w:rsidRPr="002611C7">
              <w:rPr>
                <w:rFonts w:asciiTheme="majorHAnsi" w:hAnsiTheme="majorHAnsi" w:cstheme="majorHAnsi"/>
              </w:rPr>
              <w:t xml:space="preserve">       </w:t>
            </w:r>
          </w:p>
          <w:p w:rsidR="00F666F2" w:rsidRPr="002611C7"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2611C7">
              <w:rPr>
                <w:rFonts w:asciiTheme="majorHAnsi" w:hAnsiTheme="majorHAnsi" w:cstheme="majorHAnsi"/>
              </w:rPr>
              <w:t>Le développement des projets caprins   à Anjouan et à Mohéli ;</w:t>
            </w:r>
          </w:p>
          <w:p w:rsidR="00F666F2" w:rsidRPr="002611C7"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2611C7">
              <w:rPr>
                <w:rFonts w:asciiTheme="majorHAnsi" w:hAnsiTheme="majorHAnsi" w:cstheme="majorHAnsi"/>
              </w:rPr>
              <w:t>Le projet d’appui à la santé Animale ;</w:t>
            </w:r>
          </w:p>
          <w:p w:rsidR="00F666F2" w:rsidRPr="002611C7"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2611C7">
              <w:rPr>
                <w:rFonts w:asciiTheme="majorHAnsi" w:hAnsiTheme="majorHAnsi" w:cstheme="majorHAnsi"/>
              </w:rPr>
              <w:t xml:space="preserve"> </w:t>
            </w:r>
            <w:r w:rsidR="000601D5">
              <w:rPr>
                <w:rFonts w:asciiTheme="majorHAnsi" w:hAnsiTheme="majorHAnsi" w:cstheme="majorHAnsi"/>
              </w:rPr>
              <w:t>L’a</w:t>
            </w:r>
            <w:r w:rsidRPr="002611C7">
              <w:rPr>
                <w:rFonts w:asciiTheme="majorHAnsi" w:hAnsiTheme="majorHAnsi" w:cstheme="majorHAnsi"/>
              </w:rPr>
              <w:t>ugmentation de la production de poule locale grâce à la vaccination VACNADA</w:t>
            </w:r>
          </w:p>
          <w:p w:rsidR="00F666F2" w:rsidRPr="002611C7"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2611C7">
              <w:rPr>
                <w:rFonts w:asciiTheme="majorHAnsi" w:hAnsiTheme="majorHAnsi" w:cstheme="majorHAnsi"/>
              </w:rPr>
              <w:t>Le développement d’un projet d’appui aux filières de rente ;</w:t>
            </w:r>
          </w:p>
          <w:p w:rsidR="00F666F2" w:rsidRPr="002611C7"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2611C7">
              <w:rPr>
                <w:rFonts w:asciiTheme="majorHAnsi" w:hAnsiTheme="majorHAnsi" w:cstheme="majorHAnsi"/>
              </w:rPr>
              <w:t>Le  renforcement des campagnes agricoles et l’approvisionnement des intrants agricoles  dans les trois iles ;</w:t>
            </w:r>
          </w:p>
          <w:p w:rsidR="00F666F2" w:rsidRPr="002611C7"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2611C7">
              <w:rPr>
                <w:rFonts w:asciiTheme="majorHAnsi" w:hAnsiTheme="majorHAnsi" w:cstheme="majorHAnsi"/>
              </w:rPr>
              <w:t>Le soutien des producteurs maraichers dans le cadre du projet « chaine de valeur » </w:t>
            </w:r>
          </w:p>
          <w:p w:rsidR="00F666F2" w:rsidRPr="002611C7"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2611C7">
              <w:rPr>
                <w:rFonts w:asciiTheme="majorHAnsi" w:hAnsiTheme="majorHAnsi" w:cstheme="majorHAnsi"/>
              </w:rPr>
              <w:t xml:space="preserve">Le désenclavement des zones de production </w:t>
            </w:r>
          </w:p>
          <w:p w:rsidR="00F666F2" w:rsidRPr="002611C7"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2611C7">
              <w:rPr>
                <w:rFonts w:asciiTheme="majorHAnsi" w:hAnsiTheme="majorHAnsi" w:cstheme="majorHAnsi"/>
              </w:rPr>
              <w:t xml:space="preserve">Le service de production de matériel végétal </w:t>
            </w:r>
          </w:p>
          <w:p w:rsidR="00F666F2" w:rsidRPr="002611C7"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2611C7">
              <w:rPr>
                <w:rFonts w:asciiTheme="majorHAnsi" w:hAnsiTheme="majorHAnsi" w:cstheme="majorHAnsi"/>
              </w:rPr>
              <w:t xml:space="preserve">La diffusion poussée et systématique de la lutte contre l’érosion et les techniques améliorées des productions (gestion durable du sol) </w:t>
            </w:r>
          </w:p>
          <w:p w:rsidR="00F666F2" w:rsidRPr="002611C7"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2611C7">
              <w:rPr>
                <w:rFonts w:asciiTheme="majorHAnsi" w:hAnsiTheme="majorHAnsi" w:cstheme="majorHAnsi"/>
              </w:rPr>
              <w:t xml:space="preserve">L’introduction de petits machinismes agricoles (préparation </w:t>
            </w:r>
            <w:r w:rsidRPr="002611C7">
              <w:rPr>
                <w:rFonts w:asciiTheme="majorHAnsi" w:hAnsiTheme="majorHAnsi" w:cstheme="majorHAnsi"/>
              </w:rPr>
              <w:lastRenderedPageBreak/>
              <w:t xml:space="preserve">post récolte) </w:t>
            </w:r>
          </w:p>
          <w:p w:rsidR="00F666F2" w:rsidRPr="002611C7"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2611C7">
              <w:rPr>
                <w:rFonts w:asciiTheme="majorHAnsi" w:hAnsiTheme="majorHAnsi" w:cstheme="majorHAnsi"/>
              </w:rPr>
              <w:t xml:space="preserve">La lutte contre les nuisibles des cultures </w:t>
            </w:r>
          </w:p>
          <w:p w:rsidR="00F666F2" w:rsidRPr="002611C7"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2611C7">
              <w:rPr>
                <w:rFonts w:asciiTheme="majorHAnsi" w:hAnsiTheme="majorHAnsi" w:cstheme="majorHAnsi"/>
              </w:rPr>
              <w:t xml:space="preserve">La commercialisation des produits frais et transformés </w:t>
            </w:r>
          </w:p>
          <w:p w:rsidR="00F666F2" w:rsidRPr="002611C7"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2611C7">
              <w:rPr>
                <w:rFonts w:asciiTheme="majorHAnsi" w:hAnsiTheme="majorHAnsi" w:cstheme="majorHAnsi"/>
              </w:rPr>
              <w:t>Le petit outillage et intrants agricoles</w:t>
            </w:r>
          </w:p>
          <w:p w:rsidR="00F666F2" w:rsidRPr="002611C7"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2611C7">
              <w:rPr>
                <w:rFonts w:asciiTheme="majorHAnsi" w:hAnsiTheme="majorHAnsi" w:cstheme="majorHAnsi"/>
              </w:rPr>
              <w:t xml:space="preserve">L’abreuvement amélioré des animaux </w:t>
            </w:r>
          </w:p>
          <w:p w:rsidR="00F666F2" w:rsidRPr="002611C7"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2611C7">
              <w:rPr>
                <w:rFonts w:asciiTheme="majorHAnsi" w:hAnsiTheme="majorHAnsi" w:cstheme="majorHAnsi"/>
              </w:rPr>
              <w:t xml:space="preserve">L’intensification d’élevage bovin </w:t>
            </w:r>
          </w:p>
          <w:p w:rsidR="00F666F2" w:rsidRPr="002611C7"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2611C7">
              <w:rPr>
                <w:rFonts w:asciiTheme="majorHAnsi" w:hAnsiTheme="majorHAnsi" w:cstheme="majorHAnsi"/>
              </w:rPr>
              <w:t>Provenderie</w:t>
            </w:r>
          </w:p>
          <w:p w:rsidR="0055303B" w:rsidRDefault="00F666F2" w:rsidP="0055303B">
            <w:pPr>
              <w:pStyle w:val="Paragraphedeliste"/>
              <w:numPr>
                <w:ilvl w:val="0"/>
                <w:numId w:val="57"/>
              </w:numPr>
              <w:autoSpaceDE w:val="0"/>
              <w:autoSpaceDN w:val="0"/>
              <w:adjustRightInd w:val="0"/>
              <w:jc w:val="both"/>
              <w:rPr>
                <w:rFonts w:asciiTheme="majorHAnsi" w:hAnsiTheme="majorHAnsi" w:cstheme="majorHAnsi"/>
              </w:rPr>
            </w:pPr>
            <w:r w:rsidRPr="002611C7">
              <w:rPr>
                <w:rFonts w:asciiTheme="majorHAnsi" w:hAnsiTheme="majorHAnsi" w:cstheme="majorHAnsi"/>
              </w:rPr>
              <w:t>Existence d’espèces améliorées pour l’alimentation des bovins</w:t>
            </w:r>
          </w:p>
          <w:p w:rsidR="00F666F2" w:rsidRPr="0055303B" w:rsidRDefault="00F666F2" w:rsidP="0055303B">
            <w:pPr>
              <w:pStyle w:val="Paragraphedeliste"/>
              <w:numPr>
                <w:ilvl w:val="0"/>
                <w:numId w:val="57"/>
              </w:numPr>
              <w:autoSpaceDE w:val="0"/>
              <w:autoSpaceDN w:val="0"/>
              <w:adjustRightInd w:val="0"/>
              <w:jc w:val="both"/>
              <w:rPr>
                <w:rFonts w:asciiTheme="majorHAnsi" w:hAnsiTheme="majorHAnsi" w:cstheme="majorHAnsi"/>
              </w:rPr>
            </w:pPr>
            <w:r w:rsidRPr="0055303B">
              <w:rPr>
                <w:rFonts w:asciiTheme="majorHAnsi" w:hAnsiTheme="majorHAnsi" w:cstheme="majorHAnsi"/>
              </w:rPr>
              <w:t>PNDHD aux Comores</w:t>
            </w:r>
          </w:p>
          <w:p w:rsidR="00F666F2" w:rsidRPr="002611C7" w:rsidRDefault="00F666F2" w:rsidP="0058483A">
            <w:pPr>
              <w:jc w:val="both"/>
              <w:rPr>
                <w:rFonts w:asciiTheme="majorHAnsi" w:hAnsiTheme="majorHAnsi" w:cstheme="majorHAnsi"/>
              </w:rPr>
            </w:pPr>
          </w:p>
        </w:tc>
      </w:tr>
      <w:tr w:rsidR="00F666F2" w:rsidRPr="002611C7" w:rsidTr="0058483A">
        <w:tc>
          <w:tcPr>
            <w:tcW w:w="2235" w:type="dxa"/>
          </w:tcPr>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pStyle w:val="Titre3"/>
              <w:outlineLvl w:val="2"/>
              <w:rPr>
                <w:rFonts w:cstheme="majorHAnsi"/>
                <w:color w:val="auto"/>
              </w:rPr>
            </w:pPr>
            <w:bookmarkStart w:id="25" w:name="_Toc326175301"/>
            <w:r w:rsidRPr="002611C7">
              <w:rPr>
                <w:rFonts w:cstheme="majorHAnsi"/>
                <w:color w:val="auto"/>
              </w:rPr>
              <w:t>Elevage</w:t>
            </w:r>
            <w:bookmarkEnd w:id="25"/>
            <w:r w:rsidRPr="002611C7">
              <w:rPr>
                <w:rFonts w:cstheme="majorHAnsi"/>
                <w:color w:val="auto"/>
              </w:rPr>
              <w:t xml:space="preserve"> </w:t>
            </w: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tc>
        <w:tc>
          <w:tcPr>
            <w:tcW w:w="5528" w:type="dxa"/>
          </w:tcPr>
          <w:p w:rsidR="00F666F2" w:rsidRPr="002611C7" w:rsidRDefault="00F666F2" w:rsidP="0058483A">
            <w:pPr>
              <w:autoSpaceDE w:val="0"/>
              <w:autoSpaceDN w:val="0"/>
              <w:adjustRightInd w:val="0"/>
              <w:jc w:val="both"/>
              <w:rPr>
                <w:rFonts w:asciiTheme="majorHAnsi" w:hAnsiTheme="majorHAnsi" w:cstheme="majorHAnsi"/>
              </w:rPr>
            </w:pPr>
            <w:r w:rsidRPr="002611C7">
              <w:rPr>
                <w:rFonts w:asciiTheme="majorHAnsi" w:hAnsiTheme="majorHAnsi" w:cstheme="majorHAnsi"/>
              </w:rPr>
              <w:t xml:space="preserve">Les types d’élevage considérés sont : </w:t>
            </w:r>
          </w:p>
          <w:p w:rsidR="00F666F2" w:rsidRPr="002611C7" w:rsidRDefault="00F666F2" w:rsidP="0058483A">
            <w:pPr>
              <w:pStyle w:val="Paragraphedeliste"/>
              <w:numPr>
                <w:ilvl w:val="0"/>
                <w:numId w:val="57"/>
              </w:numPr>
              <w:autoSpaceDE w:val="0"/>
              <w:autoSpaceDN w:val="0"/>
              <w:adjustRightInd w:val="0"/>
              <w:ind w:left="34" w:firstLine="326"/>
              <w:jc w:val="both"/>
              <w:rPr>
                <w:rFonts w:asciiTheme="majorHAnsi" w:hAnsiTheme="majorHAnsi" w:cstheme="majorHAnsi"/>
              </w:rPr>
            </w:pPr>
            <w:r w:rsidRPr="002611C7">
              <w:rPr>
                <w:rFonts w:asciiTheme="majorHAnsi" w:hAnsiTheme="majorHAnsi" w:cstheme="majorHAnsi"/>
              </w:rPr>
              <w:t>L’élevage des ruminants : connu une chute suite à la maladie « l’épizootie de Théilériose » et une augmentation à partir de 2006.On note une diminution considérable de la production bovine due à une contamination causée par l’introduction des bovins étrangers à partir de 2003</w:t>
            </w:r>
          </w:p>
          <w:p w:rsidR="00F666F2" w:rsidRPr="002611C7" w:rsidRDefault="00F666F2" w:rsidP="0058483A">
            <w:pPr>
              <w:pStyle w:val="Paragraphedeliste"/>
              <w:numPr>
                <w:ilvl w:val="0"/>
                <w:numId w:val="57"/>
              </w:numPr>
              <w:autoSpaceDE w:val="0"/>
              <w:autoSpaceDN w:val="0"/>
              <w:adjustRightInd w:val="0"/>
              <w:ind w:left="34" w:firstLine="326"/>
              <w:jc w:val="both"/>
              <w:rPr>
                <w:rFonts w:asciiTheme="majorHAnsi" w:hAnsiTheme="majorHAnsi" w:cstheme="majorHAnsi"/>
              </w:rPr>
            </w:pPr>
            <w:r w:rsidRPr="002611C7">
              <w:rPr>
                <w:rFonts w:asciiTheme="majorHAnsi" w:hAnsiTheme="majorHAnsi" w:cstheme="majorHAnsi"/>
              </w:rPr>
              <w:t>L’élevage des volailles : subissant les problèmes récurrents d’approvisionnement en poussins et en provendes ne ressent pas encore de progrès. Ce problème est accentué par la concurrence du cout de product</w:t>
            </w:r>
            <w:r w:rsidR="000601D5">
              <w:rPr>
                <w:rFonts w:asciiTheme="majorHAnsi" w:hAnsiTheme="majorHAnsi" w:cstheme="majorHAnsi"/>
              </w:rPr>
              <w:t xml:space="preserve">ion élevé entre la volaille, </w:t>
            </w:r>
            <w:r w:rsidRPr="002611C7">
              <w:rPr>
                <w:rFonts w:asciiTheme="majorHAnsi" w:hAnsiTheme="majorHAnsi" w:cstheme="majorHAnsi"/>
              </w:rPr>
              <w:t xml:space="preserve">les ailes et de cuisses de poulet importé. </w:t>
            </w:r>
          </w:p>
          <w:p w:rsidR="00F666F2" w:rsidRPr="002611C7" w:rsidRDefault="00F666F2" w:rsidP="0058483A">
            <w:pPr>
              <w:autoSpaceDE w:val="0"/>
              <w:autoSpaceDN w:val="0"/>
              <w:adjustRightInd w:val="0"/>
              <w:ind w:left="34"/>
              <w:jc w:val="both"/>
              <w:rPr>
                <w:rFonts w:asciiTheme="majorHAnsi" w:hAnsiTheme="majorHAnsi" w:cstheme="majorHAnsi"/>
              </w:rPr>
            </w:pPr>
          </w:p>
          <w:p w:rsidR="00F666F2" w:rsidRPr="002611C7" w:rsidRDefault="00F666F2" w:rsidP="0058483A">
            <w:pPr>
              <w:autoSpaceDE w:val="0"/>
              <w:autoSpaceDN w:val="0"/>
              <w:adjustRightInd w:val="0"/>
              <w:ind w:left="34"/>
              <w:jc w:val="both"/>
              <w:rPr>
                <w:rFonts w:asciiTheme="majorHAnsi" w:hAnsiTheme="majorHAnsi" w:cstheme="majorHAnsi"/>
              </w:rPr>
            </w:pPr>
            <w:r w:rsidRPr="002611C7">
              <w:rPr>
                <w:rFonts w:asciiTheme="majorHAnsi" w:hAnsiTheme="majorHAnsi" w:cstheme="majorHAnsi"/>
                <w:color w:val="FF0000"/>
              </w:rPr>
              <w:t xml:space="preserve">     </w:t>
            </w:r>
          </w:p>
          <w:p w:rsidR="00F666F2" w:rsidRPr="002611C7" w:rsidRDefault="00F666F2" w:rsidP="0058483A">
            <w:pPr>
              <w:tabs>
                <w:tab w:val="left" w:pos="5880"/>
              </w:tabs>
              <w:autoSpaceDE w:val="0"/>
              <w:autoSpaceDN w:val="0"/>
              <w:adjustRightInd w:val="0"/>
              <w:ind w:left="34"/>
              <w:jc w:val="both"/>
              <w:rPr>
                <w:rFonts w:asciiTheme="majorHAnsi" w:hAnsiTheme="majorHAnsi" w:cstheme="majorHAnsi"/>
              </w:rPr>
            </w:pPr>
            <w:r w:rsidRPr="002611C7">
              <w:rPr>
                <w:rFonts w:asciiTheme="majorHAnsi" w:hAnsiTheme="majorHAnsi" w:cstheme="majorHAnsi"/>
                <w:color w:val="FF0000"/>
              </w:rPr>
              <w:tab/>
            </w:r>
          </w:p>
        </w:tc>
        <w:tc>
          <w:tcPr>
            <w:tcW w:w="6520" w:type="dxa"/>
            <w:vMerge/>
          </w:tcPr>
          <w:p w:rsidR="00F666F2" w:rsidRPr="002611C7" w:rsidRDefault="00F666F2" w:rsidP="0058483A">
            <w:pPr>
              <w:autoSpaceDE w:val="0"/>
              <w:autoSpaceDN w:val="0"/>
              <w:adjustRightInd w:val="0"/>
              <w:jc w:val="both"/>
              <w:rPr>
                <w:rFonts w:asciiTheme="majorHAnsi" w:hAnsiTheme="majorHAnsi" w:cstheme="majorHAnsi"/>
              </w:rPr>
            </w:pPr>
          </w:p>
        </w:tc>
      </w:tr>
      <w:tr w:rsidR="00F666F2" w:rsidRPr="002611C7" w:rsidTr="0058483A">
        <w:tc>
          <w:tcPr>
            <w:tcW w:w="2235" w:type="dxa"/>
          </w:tcPr>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pStyle w:val="Titre3"/>
              <w:outlineLvl w:val="2"/>
              <w:rPr>
                <w:rFonts w:cstheme="majorHAnsi"/>
                <w:color w:val="auto"/>
              </w:rPr>
            </w:pPr>
            <w:bookmarkStart w:id="26" w:name="_Toc326175302"/>
            <w:r w:rsidRPr="002611C7">
              <w:rPr>
                <w:rFonts w:cstheme="majorHAnsi"/>
                <w:color w:val="auto"/>
              </w:rPr>
              <w:t>La pêche</w:t>
            </w:r>
            <w:bookmarkEnd w:id="26"/>
            <w:r w:rsidRPr="002611C7">
              <w:rPr>
                <w:rFonts w:cstheme="majorHAnsi"/>
                <w:color w:val="auto"/>
              </w:rPr>
              <w:t xml:space="preserve"> </w:t>
            </w: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tc>
        <w:tc>
          <w:tcPr>
            <w:tcW w:w="5528" w:type="dxa"/>
          </w:tcPr>
          <w:p w:rsidR="00D255EB" w:rsidRPr="00D255EB" w:rsidRDefault="00D255EB" w:rsidP="00D255EB">
            <w:pPr>
              <w:jc w:val="both"/>
              <w:rPr>
                <w:rFonts w:asciiTheme="majorHAnsi" w:hAnsiTheme="majorHAnsi" w:cstheme="majorHAnsi"/>
              </w:rPr>
            </w:pPr>
            <w:r>
              <w:rPr>
                <w:rFonts w:asciiTheme="majorHAnsi" w:hAnsiTheme="majorHAnsi" w:cstheme="majorHAnsi"/>
              </w:rPr>
              <w:t>Représente</w:t>
            </w:r>
            <w:r w:rsidR="0055303B">
              <w:rPr>
                <w:rFonts w:asciiTheme="majorHAnsi" w:hAnsiTheme="majorHAnsi" w:cstheme="majorHAnsi"/>
              </w:rPr>
              <w:t> :</w:t>
            </w:r>
          </w:p>
          <w:p w:rsidR="00F666F2" w:rsidRPr="002611C7" w:rsidRDefault="00D255EB" w:rsidP="0058483A">
            <w:pPr>
              <w:pStyle w:val="Paragraphedeliste"/>
              <w:numPr>
                <w:ilvl w:val="0"/>
                <w:numId w:val="59"/>
              </w:numPr>
              <w:jc w:val="both"/>
              <w:rPr>
                <w:rFonts w:asciiTheme="majorHAnsi" w:hAnsiTheme="majorHAnsi" w:cstheme="majorHAnsi"/>
              </w:rPr>
            </w:pPr>
            <w:r>
              <w:rPr>
                <w:rFonts w:asciiTheme="majorHAnsi" w:hAnsiTheme="majorHAnsi" w:cstheme="majorHAnsi"/>
              </w:rPr>
              <w:t>12% du</w:t>
            </w:r>
            <w:r w:rsidR="00F666F2" w:rsidRPr="002611C7">
              <w:rPr>
                <w:rFonts w:asciiTheme="majorHAnsi" w:hAnsiTheme="majorHAnsi" w:cstheme="majorHAnsi"/>
              </w:rPr>
              <w:t xml:space="preserve"> PIB en 2009 et de 5% aux recettes en devises à travers les  exportations</w:t>
            </w:r>
          </w:p>
          <w:p w:rsidR="00F666F2" w:rsidRPr="002611C7" w:rsidRDefault="00F666F2" w:rsidP="0058483A">
            <w:pPr>
              <w:pStyle w:val="Paragraphedeliste"/>
              <w:numPr>
                <w:ilvl w:val="0"/>
                <w:numId w:val="58"/>
              </w:numPr>
              <w:autoSpaceDE w:val="0"/>
              <w:autoSpaceDN w:val="0"/>
              <w:adjustRightInd w:val="0"/>
              <w:jc w:val="both"/>
              <w:rPr>
                <w:rFonts w:asciiTheme="majorHAnsi" w:hAnsiTheme="majorHAnsi" w:cstheme="majorHAnsi"/>
              </w:rPr>
            </w:pPr>
            <w:r w:rsidRPr="002611C7">
              <w:rPr>
                <w:rFonts w:asciiTheme="majorHAnsi" w:hAnsiTheme="majorHAnsi" w:cstheme="majorHAnsi"/>
              </w:rPr>
              <w:t xml:space="preserve">6% </w:t>
            </w:r>
            <w:r w:rsidR="00D255EB">
              <w:rPr>
                <w:rFonts w:asciiTheme="majorHAnsi" w:hAnsiTheme="majorHAnsi" w:cstheme="majorHAnsi"/>
              </w:rPr>
              <w:t xml:space="preserve">des </w:t>
            </w:r>
            <w:r w:rsidRPr="002611C7">
              <w:rPr>
                <w:rFonts w:asciiTheme="majorHAnsi" w:hAnsiTheme="majorHAnsi" w:cstheme="majorHAnsi"/>
              </w:rPr>
              <w:t>emploi</w:t>
            </w:r>
            <w:r w:rsidR="00D255EB">
              <w:rPr>
                <w:rFonts w:asciiTheme="majorHAnsi" w:hAnsiTheme="majorHAnsi" w:cstheme="majorHAnsi"/>
              </w:rPr>
              <w:t>s</w:t>
            </w:r>
            <w:r w:rsidRPr="002611C7">
              <w:rPr>
                <w:rFonts w:asciiTheme="majorHAnsi" w:hAnsiTheme="majorHAnsi" w:cstheme="majorHAnsi"/>
              </w:rPr>
              <w:t xml:space="preserve"> au niveau du secteur soit 8500 emplois directes et 24000 emplois indirects.</w:t>
            </w:r>
          </w:p>
          <w:p w:rsidR="00F666F2" w:rsidRPr="002611C7" w:rsidRDefault="00F666F2" w:rsidP="0058483A">
            <w:pPr>
              <w:pStyle w:val="Paragraphedeliste"/>
              <w:numPr>
                <w:ilvl w:val="0"/>
                <w:numId w:val="58"/>
              </w:numPr>
              <w:autoSpaceDE w:val="0"/>
              <w:autoSpaceDN w:val="0"/>
              <w:adjustRightInd w:val="0"/>
              <w:jc w:val="both"/>
              <w:rPr>
                <w:rFonts w:asciiTheme="majorHAnsi" w:hAnsiTheme="majorHAnsi" w:cstheme="majorHAnsi"/>
              </w:rPr>
            </w:pPr>
            <w:r w:rsidRPr="002611C7">
              <w:rPr>
                <w:rFonts w:asciiTheme="majorHAnsi" w:hAnsiTheme="majorHAnsi" w:cstheme="majorHAnsi"/>
              </w:rPr>
              <w:t>Taux de croissance du secteur : réduit de 1% en 2010 contre 2% en 2009</w:t>
            </w:r>
          </w:p>
          <w:p w:rsidR="00F666F2" w:rsidRPr="002611C7" w:rsidRDefault="00F666F2" w:rsidP="0058483A">
            <w:pPr>
              <w:pStyle w:val="Paragraphedeliste"/>
              <w:numPr>
                <w:ilvl w:val="0"/>
                <w:numId w:val="58"/>
              </w:numPr>
              <w:autoSpaceDE w:val="0"/>
              <w:autoSpaceDN w:val="0"/>
              <w:adjustRightInd w:val="0"/>
              <w:jc w:val="both"/>
              <w:rPr>
                <w:rFonts w:asciiTheme="majorHAnsi" w:hAnsiTheme="majorHAnsi" w:cstheme="majorHAnsi"/>
              </w:rPr>
            </w:pPr>
            <w:r w:rsidRPr="002611C7">
              <w:rPr>
                <w:rFonts w:asciiTheme="majorHAnsi" w:hAnsiTheme="majorHAnsi" w:cstheme="majorHAnsi"/>
              </w:rPr>
              <w:t>un taux de croissance des exportations des produits halieutiques : 2%</w:t>
            </w:r>
          </w:p>
          <w:p w:rsidR="00F666F2" w:rsidRPr="002611C7" w:rsidRDefault="00F666F2" w:rsidP="0058483A">
            <w:pPr>
              <w:pStyle w:val="Paragraphedeliste"/>
              <w:numPr>
                <w:ilvl w:val="0"/>
                <w:numId w:val="58"/>
              </w:numPr>
              <w:autoSpaceDE w:val="0"/>
              <w:autoSpaceDN w:val="0"/>
              <w:adjustRightInd w:val="0"/>
              <w:jc w:val="both"/>
              <w:rPr>
                <w:rFonts w:asciiTheme="majorHAnsi" w:hAnsiTheme="majorHAnsi" w:cstheme="majorHAnsi"/>
              </w:rPr>
            </w:pPr>
            <w:r w:rsidRPr="002611C7">
              <w:rPr>
                <w:rFonts w:asciiTheme="majorHAnsi" w:hAnsiTheme="majorHAnsi" w:cstheme="majorHAnsi"/>
              </w:rPr>
              <w:t xml:space="preserve">Domaine promoteur qui doit encore s’améliorer </w:t>
            </w:r>
          </w:p>
          <w:p w:rsidR="00F666F2" w:rsidRPr="002611C7" w:rsidRDefault="00F666F2" w:rsidP="0058483A">
            <w:pPr>
              <w:pStyle w:val="Paragraphedeliste"/>
              <w:numPr>
                <w:ilvl w:val="0"/>
                <w:numId w:val="58"/>
              </w:numPr>
              <w:autoSpaceDE w:val="0"/>
              <w:autoSpaceDN w:val="0"/>
              <w:adjustRightInd w:val="0"/>
              <w:jc w:val="both"/>
              <w:rPr>
                <w:rFonts w:asciiTheme="majorHAnsi" w:hAnsiTheme="majorHAnsi" w:cstheme="majorHAnsi"/>
              </w:rPr>
            </w:pPr>
            <w:r w:rsidRPr="002611C7">
              <w:rPr>
                <w:rFonts w:asciiTheme="majorHAnsi" w:hAnsiTheme="majorHAnsi" w:cstheme="majorHAnsi"/>
              </w:rPr>
              <w:t xml:space="preserve">C’est un secteur caractérisé par des techniques rudimentaires et artisanales </w:t>
            </w:r>
          </w:p>
          <w:p w:rsidR="00F666F2" w:rsidRPr="002611C7" w:rsidRDefault="00F666F2" w:rsidP="0058483A">
            <w:pPr>
              <w:pStyle w:val="Paragraphedeliste"/>
              <w:numPr>
                <w:ilvl w:val="0"/>
                <w:numId w:val="58"/>
              </w:numPr>
              <w:autoSpaceDE w:val="0"/>
              <w:autoSpaceDN w:val="0"/>
              <w:adjustRightInd w:val="0"/>
              <w:jc w:val="both"/>
              <w:rPr>
                <w:rFonts w:asciiTheme="majorHAnsi" w:hAnsiTheme="majorHAnsi" w:cstheme="majorHAnsi"/>
              </w:rPr>
            </w:pPr>
            <w:r w:rsidRPr="002611C7">
              <w:rPr>
                <w:rFonts w:asciiTheme="majorHAnsi" w:hAnsiTheme="majorHAnsi" w:cstheme="majorHAnsi"/>
              </w:rPr>
              <w:t xml:space="preserve">Prises annuelles près de 16000tonnes sur un potentiel de 33000tonnes </w:t>
            </w:r>
          </w:p>
          <w:p w:rsidR="00F666F2" w:rsidRPr="002611C7" w:rsidRDefault="00F666F2" w:rsidP="0058483A">
            <w:pPr>
              <w:pStyle w:val="Paragraphedeliste"/>
              <w:autoSpaceDE w:val="0"/>
              <w:autoSpaceDN w:val="0"/>
              <w:adjustRightInd w:val="0"/>
              <w:jc w:val="both"/>
              <w:rPr>
                <w:rFonts w:asciiTheme="majorHAnsi" w:hAnsiTheme="majorHAnsi" w:cstheme="majorHAnsi"/>
              </w:rPr>
            </w:pPr>
          </w:p>
          <w:p w:rsidR="00F666F2" w:rsidRPr="002611C7" w:rsidRDefault="00F666F2" w:rsidP="0058483A">
            <w:pPr>
              <w:autoSpaceDE w:val="0"/>
              <w:autoSpaceDN w:val="0"/>
              <w:adjustRightInd w:val="0"/>
              <w:ind w:left="360"/>
              <w:jc w:val="both"/>
              <w:rPr>
                <w:rFonts w:asciiTheme="majorHAnsi" w:hAnsiTheme="majorHAnsi" w:cstheme="majorHAnsi"/>
                <w:i/>
              </w:rPr>
            </w:pPr>
            <w:r w:rsidRPr="002611C7">
              <w:rPr>
                <w:rFonts w:asciiTheme="majorHAnsi" w:hAnsiTheme="majorHAnsi" w:cstheme="majorHAnsi"/>
                <w:i/>
              </w:rPr>
              <w:t xml:space="preserve">(source de ces données : Rapport BCC 2010) </w:t>
            </w:r>
          </w:p>
        </w:tc>
        <w:tc>
          <w:tcPr>
            <w:tcW w:w="6520" w:type="dxa"/>
          </w:tcPr>
          <w:p w:rsidR="00F666F2" w:rsidRPr="002611C7" w:rsidRDefault="00F666F2" w:rsidP="0058483A">
            <w:pPr>
              <w:pStyle w:val="Paragraphedeliste"/>
              <w:numPr>
                <w:ilvl w:val="0"/>
                <w:numId w:val="58"/>
              </w:numPr>
              <w:autoSpaceDE w:val="0"/>
              <w:autoSpaceDN w:val="0"/>
              <w:adjustRightInd w:val="0"/>
              <w:jc w:val="both"/>
              <w:rPr>
                <w:rFonts w:asciiTheme="majorHAnsi" w:hAnsiTheme="majorHAnsi" w:cstheme="majorHAnsi"/>
              </w:rPr>
            </w:pPr>
            <w:r w:rsidRPr="002611C7">
              <w:rPr>
                <w:rFonts w:asciiTheme="majorHAnsi" w:hAnsiTheme="majorHAnsi" w:cstheme="majorHAnsi"/>
              </w:rPr>
              <w:t xml:space="preserve">Restructuration du secteur en cours : réhabilitation du bâtiment </w:t>
            </w:r>
            <w:r w:rsidRPr="002611C7">
              <w:rPr>
                <w:rFonts w:asciiTheme="majorHAnsi" w:hAnsiTheme="majorHAnsi" w:cstheme="majorHAnsi"/>
                <w:color w:val="FF0000"/>
              </w:rPr>
              <w:t xml:space="preserve"> </w:t>
            </w:r>
            <w:r w:rsidRPr="002611C7">
              <w:rPr>
                <w:rFonts w:asciiTheme="majorHAnsi" w:hAnsiTheme="majorHAnsi" w:cstheme="majorHAnsi"/>
              </w:rPr>
              <w:t xml:space="preserve">de la direction nationale  de la pêche, </w:t>
            </w:r>
          </w:p>
          <w:p w:rsidR="00F666F2" w:rsidRPr="002611C7" w:rsidRDefault="00F666F2" w:rsidP="0058483A">
            <w:pPr>
              <w:pStyle w:val="Paragraphedeliste"/>
              <w:numPr>
                <w:ilvl w:val="0"/>
                <w:numId w:val="58"/>
              </w:numPr>
              <w:autoSpaceDE w:val="0"/>
              <w:autoSpaceDN w:val="0"/>
              <w:adjustRightInd w:val="0"/>
              <w:jc w:val="both"/>
              <w:rPr>
                <w:rFonts w:asciiTheme="majorHAnsi" w:hAnsiTheme="majorHAnsi" w:cstheme="majorHAnsi"/>
              </w:rPr>
            </w:pPr>
            <w:r w:rsidRPr="002611C7">
              <w:rPr>
                <w:rFonts w:asciiTheme="majorHAnsi" w:hAnsiTheme="majorHAnsi" w:cstheme="majorHAnsi"/>
              </w:rPr>
              <w:t>renforcement technique du personnel et fourniture d’équipement dans toutes les di</w:t>
            </w:r>
            <w:r w:rsidR="00B43F51">
              <w:rPr>
                <w:rFonts w:asciiTheme="majorHAnsi" w:hAnsiTheme="majorHAnsi" w:cstheme="majorHAnsi"/>
              </w:rPr>
              <w:t>rections nationale et régionale</w:t>
            </w:r>
          </w:p>
          <w:p w:rsidR="00F666F2" w:rsidRPr="002611C7" w:rsidRDefault="00F666F2" w:rsidP="0058483A">
            <w:pPr>
              <w:pStyle w:val="Paragraphedeliste"/>
              <w:numPr>
                <w:ilvl w:val="0"/>
                <w:numId w:val="58"/>
              </w:numPr>
              <w:autoSpaceDE w:val="0"/>
              <w:autoSpaceDN w:val="0"/>
              <w:adjustRightInd w:val="0"/>
              <w:jc w:val="both"/>
              <w:rPr>
                <w:rFonts w:asciiTheme="majorHAnsi" w:hAnsiTheme="majorHAnsi" w:cstheme="majorHAnsi"/>
              </w:rPr>
            </w:pPr>
            <w:r w:rsidRPr="002611C7">
              <w:rPr>
                <w:rFonts w:asciiTheme="majorHAnsi" w:hAnsiTheme="majorHAnsi" w:cstheme="majorHAnsi"/>
              </w:rPr>
              <w:t>Appui école national</w:t>
            </w:r>
            <w:r w:rsidR="00B43F51">
              <w:rPr>
                <w:rFonts w:asciiTheme="majorHAnsi" w:hAnsiTheme="majorHAnsi" w:cstheme="majorHAnsi"/>
              </w:rPr>
              <w:t>e</w:t>
            </w:r>
            <w:r w:rsidRPr="002611C7">
              <w:rPr>
                <w:rFonts w:asciiTheme="majorHAnsi" w:hAnsiTheme="majorHAnsi" w:cstheme="majorHAnsi"/>
              </w:rPr>
              <w:t xml:space="preserve"> de la pêche </w:t>
            </w:r>
          </w:p>
          <w:p w:rsidR="00F666F2" w:rsidRPr="002611C7" w:rsidRDefault="00F666F2" w:rsidP="0058483A">
            <w:pPr>
              <w:pStyle w:val="Paragraphedeliste"/>
              <w:numPr>
                <w:ilvl w:val="0"/>
                <w:numId w:val="58"/>
              </w:numPr>
              <w:autoSpaceDE w:val="0"/>
              <w:autoSpaceDN w:val="0"/>
              <w:adjustRightInd w:val="0"/>
              <w:jc w:val="both"/>
              <w:rPr>
                <w:rFonts w:asciiTheme="majorHAnsi" w:hAnsiTheme="majorHAnsi" w:cstheme="majorHAnsi"/>
              </w:rPr>
            </w:pPr>
            <w:r w:rsidRPr="002611C7">
              <w:rPr>
                <w:rFonts w:asciiTheme="majorHAnsi" w:hAnsiTheme="majorHAnsi" w:cstheme="majorHAnsi"/>
              </w:rPr>
              <w:t xml:space="preserve">Création d’une société nationale de pêche en cours (DOHA) </w:t>
            </w:r>
          </w:p>
          <w:p w:rsidR="00F666F2" w:rsidRPr="002611C7" w:rsidRDefault="00F666F2" w:rsidP="0058483A">
            <w:pPr>
              <w:pStyle w:val="Paragraphedeliste"/>
              <w:numPr>
                <w:ilvl w:val="0"/>
                <w:numId w:val="58"/>
              </w:numPr>
              <w:autoSpaceDE w:val="0"/>
              <w:autoSpaceDN w:val="0"/>
              <w:adjustRightInd w:val="0"/>
              <w:jc w:val="both"/>
              <w:rPr>
                <w:rFonts w:asciiTheme="majorHAnsi" w:hAnsiTheme="majorHAnsi" w:cstheme="majorHAnsi"/>
              </w:rPr>
            </w:pPr>
            <w:r w:rsidRPr="002611C7">
              <w:rPr>
                <w:rFonts w:asciiTheme="majorHAnsi" w:hAnsiTheme="majorHAnsi" w:cstheme="majorHAnsi"/>
              </w:rPr>
              <w:t>la mise en place d’un projet de développement de pêche dans le sud Est de l’Océan Indien(SWIP) pour un renforcement des capacités,  un contrôle et une surveillance de la zone;</w:t>
            </w:r>
          </w:p>
          <w:p w:rsidR="00F666F2" w:rsidRPr="002611C7" w:rsidRDefault="00F666F2" w:rsidP="0058483A">
            <w:pPr>
              <w:pStyle w:val="Paragraphedeliste"/>
              <w:numPr>
                <w:ilvl w:val="0"/>
                <w:numId w:val="58"/>
              </w:numPr>
              <w:autoSpaceDE w:val="0"/>
              <w:autoSpaceDN w:val="0"/>
              <w:adjustRightInd w:val="0"/>
              <w:jc w:val="both"/>
              <w:rPr>
                <w:rFonts w:asciiTheme="majorHAnsi" w:hAnsiTheme="majorHAnsi" w:cstheme="majorHAnsi"/>
              </w:rPr>
            </w:pPr>
            <w:r w:rsidRPr="002611C7">
              <w:rPr>
                <w:rFonts w:asciiTheme="majorHAnsi" w:hAnsiTheme="majorHAnsi" w:cstheme="majorHAnsi"/>
              </w:rPr>
              <w:t>la réalisation d’un plan d’autonomisation du centre national de surveillance en mer ;</w:t>
            </w:r>
          </w:p>
          <w:p w:rsidR="00F666F2" w:rsidRPr="002611C7" w:rsidRDefault="00F666F2" w:rsidP="0058483A">
            <w:pPr>
              <w:pStyle w:val="Paragraphedeliste"/>
              <w:numPr>
                <w:ilvl w:val="0"/>
                <w:numId w:val="58"/>
              </w:numPr>
              <w:autoSpaceDE w:val="0"/>
              <w:autoSpaceDN w:val="0"/>
              <w:adjustRightInd w:val="0"/>
              <w:jc w:val="both"/>
              <w:rPr>
                <w:rFonts w:asciiTheme="majorHAnsi" w:hAnsiTheme="majorHAnsi" w:cstheme="majorHAnsi"/>
              </w:rPr>
            </w:pPr>
            <w:r w:rsidRPr="002611C7">
              <w:rPr>
                <w:rFonts w:asciiTheme="majorHAnsi" w:hAnsiTheme="majorHAnsi" w:cstheme="majorHAnsi"/>
              </w:rPr>
              <w:t>la réalisation d’une étude sur  la construction d’un port de pêche ;</w:t>
            </w:r>
          </w:p>
          <w:p w:rsidR="00F666F2" w:rsidRPr="002611C7" w:rsidRDefault="00F666F2" w:rsidP="0058483A">
            <w:pPr>
              <w:pStyle w:val="Paragraphedeliste"/>
              <w:numPr>
                <w:ilvl w:val="0"/>
                <w:numId w:val="58"/>
              </w:numPr>
              <w:autoSpaceDE w:val="0"/>
              <w:autoSpaceDN w:val="0"/>
              <w:adjustRightInd w:val="0"/>
              <w:jc w:val="both"/>
              <w:rPr>
                <w:rFonts w:asciiTheme="majorHAnsi" w:hAnsiTheme="majorHAnsi" w:cstheme="majorHAnsi"/>
              </w:rPr>
            </w:pPr>
            <w:r w:rsidRPr="002611C7">
              <w:rPr>
                <w:rFonts w:asciiTheme="majorHAnsi" w:hAnsiTheme="majorHAnsi" w:cstheme="majorHAnsi"/>
              </w:rPr>
              <w:t>émergence des groupements des pécheurs et des revendeuses et renforcement des capacités</w:t>
            </w:r>
          </w:p>
          <w:p w:rsidR="00F666F2" w:rsidRPr="002611C7" w:rsidRDefault="00F666F2" w:rsidP="0058483A">
            <w:pPr>
              <w:pStyle w:val="Paragraphedeliste"/>
              <w:numPr>
                <w:ilvl w:val="0"/>
                <w:numId w:val="58"/>
              </w:numPr>
              <w:autoSpaceDE w:val="0"/>
              <w:autoSpaceDN w:val="0"/>
              <w:adjustRightInd w:val="0"/>
              <w:jc w:val="both"/>
              <w:rPr>
                <w:rFonts w:asciiTheme="majorHAnsi" w:hAnsiTheme="majorHAnsi" w:cstheme="majorHAnsi"/>
              </w:rPr>
            </w:pPr>
            <w:r w:rsidRPr="002611C7">
              <w:rPr>
                <w:rFonts w:asciiTheme="majorHAnsi" w:hAnsiTheme="majorHAnsi" w:cstheme="majorHAnsi"/>
              </w:rPr>
              <w:t>mise en place des DCP (dispositif de concentration des poissons)</w:t>
            </w:r>
          </w:p>
          <w:p w:rsidR="00F666F2" w:rsidRPr="002611C7" w:rsidRDefault="00F666F2" w:rsidP="0058483A">
            <w:pPr>
              <w:pStyle w:val="Paragraphedeliste"/>
              <w:autoSpaceDE w:val="0"/>
              <w:autoSpaceDN w:val="0"/>
              <w:adjustRightInd w:val="0"/>
              <w:jc w:val="both"/>
              <w:rPr>
                <w:rFonts w:asciiTheme="majorHAnsi" w:hAnsiTheme="majorHAnsi" w:cstheme="majorHAnsi"/>
                <w:color w:val="FF0000"/>
              </w:rPr>
            </w:pPr>
          </w:p>
          <w:p w:rsidR="00F666F2" w:rsidRPr="002611C7" w:rsidRDefault="00F666F2" w:rsidP="0058483A">
            <w:pPr>
              <w:pStyle w:val="Paragraphedeliste"/>
              <w:autoSpaceDE w:val="0"/>
              <w:autoSpaceDN w:val="0"/>
              <w:adjustRightInd w:val="0"/>
              <w:jc w:val="both"/>
              <w:rPr>
                <w:rFonts w:asciiTheme="majorHAnsi" w:hAnsiTheme="majorHAnsi" w:cstheme="majorHAnsi"/>
                <w:color w:val="FF0000"/>
              </w:rPr>
            </w:pPr>
          </w:p>
          <w:p w:rsidR="00F666F2" w:rsidRDefault="00F666F2" w:rsidP="0058483A">
            <w:pPr>
              <w:pStyle w:val="Paragraphedeliste"/>
              <w:autoSpaceDE w:val="0"/>
              <w:autoSpaceDN w:val="0"/>
              <w:adjustRightInd w:val="0"/>
              <w:jc w:val="both"/>
              <w:rPr>
                <w:rFonts w:asciiTheme="majorHAnsi" w:hAnsiTheme="majorHAnsi" w:cstheme="majorHAnsi"/>
                <w:color w:val="FF0000"/>
              </w:rPr>
            </w:pPr>
          </w:p>
          <w:p w:rsidR="00BA5CE5" w:rsidRPr="002611C7" w:rsidRDefault="00BA5CE5" w:rsidP="0058483A">
            <w:pPr>
              <w:pStyle w:val="Paragraphedeliste"/>
              <w:autoSpaceDE w:val="0"/>
              <w:autoSpaceDN w:val="0"/>
              <w:adjustRightInd w:val="0"/>
              <w:jc w:val="both"/>
              <w:rPr>
                <w:rFonts w:asciiTheme="majorHAnsi" w:hAnsiTheme="majorHAnsi" w:cstheme="majorHAnsi"/>
                <w:color w:val="FF0000"/>
              </w:rPr>
            </w:pPr>
          </w:p>
        </w:tc>
      </w:tr>
      <w:tr w:rsidR="00F666F2" w:rsidRPr="002611C7" w:rsidTr="0058483A">
        <w:tc>
          <w:tcPr>
            <w:tcW w:w="2235" w:type="dxa"/>
          </w:tcPr>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pStyle w:val="Titre3"/>
              <w:outlineLvl w:val="2"/>
              <w:rPr>
                <w:rFonts w:cstheme="majorHAnsi"/>
                <w:color w:val="auto"/>
              </w:rPr>
            </w:pPr>
            <w:bookmarkStart w:id="27" w:name="_Toc326175303"/>
            <w:r w:rsidRPr="002611C7">
              <w:rPr>
                <w:rFonts w:cstheme="majorHAnsi"/>
                <w:color w:val="auto"/>
              </w:rPr>
              <w:t>Tourisme</w:t>
            </w:r>
            <w:bookmarkEnd w:id="27"/>
            <w:r w:rsidRPr="002611C7">
              <w:rPr>
                <w:rFonts w:cstheme="majorHAnsi"/>
                <w:color w:val="auto"/>
              </w:rPr>
              <w:t xml:space="preserve"> </w:t>
            </w: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tc>
        <w:tc>
          <w:tcPr>
            <w:tcW w:w="5528" w:type="dxa"/>
          </w:tcPr>
          <w:p w:rsidR="00F666F2" w:rsidRPr="002611C7" w:rsidRDefault="00F666F2" w:rsidP="0058483A">
            <w:pPr>
              <w:autoSpaceDE w:val="0"/>
              <w:autoSpaceDN w:val="0"/>
              <w:adjustRightInd w:val="0"/>
              <w:jc w:val="both"/>
              <w:rPr>
                <w:rFonts w:asciiTheme="majorHAnsi" w:hAnsiTheme="majorHAnsi" w:cstheme="majorHAnsi"/>
              </w:rPr>
            </w:pPr>
            <w:r w:rsidRPr="002611C7">
              <w:rPr>
                <w:rFonts w:asciiTheme="majorHAnsi" w:hAnsiTheme="majorHAnsi" w:cstheme="majorHAnsi"/>
              </w:rPr>
              <w:t>Secteur prometteur : potentiel touristique remarquable mais sous exploité</w:t>
            </w:r>
          </w:p>
          <w:p w:rsidR="00F666F2" w:rsidRPr="002611C7" w:rsidRDefault="00F666F2" w:rsidP="0058483A">
            <w:pPr>
              <w:pStyle w:val="Paragraphedeliste"/>
              <w:numPr>
                <w:ilvl w:val="0"/>
                <w:numId w:val="63"/>
              </w:numPr>
              <w:autoSpaceDE w:val="0"/>
              <w:autoSpaceDN w:val="0"/>
              <w:adjustRightInd w:val="0"/>
              <w:jc w:val="both"/>
              <w:rPr>
                <w:rFonts w:asciiTheme="majorHAnsi" w:hAnsiTheme="majorHAnsi" w:cstheme="majorHAnsi"/>
              </w:rPr>
            </w:pPr>
            <w:r w:rsidRPr="002611C7">
              <w:rPr>
                <w:rFonts w:asciiTheme="majorHAnsi" w:hAnsiTheme="majorHAnsi" w:cstheme="majorHAnsi"/>
              </w:rPr>
              <w:t>4,1% du  PIB  du pays</w:t>
            </w:r>
          </w:p>
          <w:p w:rsidR="00F666F2" w:rsidRPr="002611C7" w:rsidRDefault="00F666F2" w:rsidP="0058483A">
            <w:pPr>
              <w:pStyle w:val="Paragraphedeliste"/>
              <w:numPr>
                <w:ilvl w:val="0"/>
                <w:numId w:val="63"/>
              </w:numPr>
              <w:overflowPunct w:val="0"/>
              <w:autoSpaceDE w:val="0"/>
              <w:autoSpaceDN w:val="0"/>
              <w:adjustRightInd w:val="0"/>
              <w:jc w:val="both"/>
              <w:textAlignment w:val="baseline"/>
              <w:rPr>
                <w:rFonts w:asciiTheme="majorHAnsi" w:hAnsiTheme="majorHAnsi" w:cstheme="majorHAnsi"/>
              </w:rPr>
            </w:pPr>
            <w:r w:rsidRPr="002611C7">
              <w:rPr>
                <w:rFonts w:asciiTheme="majorHAnsi" w:hAnsiTheme="majorHAnsi" w:cstheme="majorHAnsi"/>
              </w:rPr>
              <w:t>Le classement fait par WTTC (Words travel and Tourism Concil) range  le pays en 169ème sur 174 pays  en matière de développement du tourisme.</w:t>
            </w:r>
          </w:p>
          <w:p w:rsidR="00F666F2" w:rsidRPr="002611C7" w:rsidRDefault="00F666F2" w:rsidP="0058483A">
            <w:pPr>
              <w:pStyle w:val="Paragraphedeliste"/>
              <w:numPr>
                <w:ilvl w:val="0"/>
                <w:numId w:val="62"/>
              </w:numPr>
              <w:autoSpaceDE w:val="0"/>
              <w:autoSpaceDN w:val="0"/>
              <w:adjustRightInd w:val="0"/>
              <w:jc w:val="both"/>
              <w:rPr>
                <w:rFonts w:asciiTheme="majorHAnsi" w:hAnsiTheme="majorHAnsi" w:cstheme="majorHAnsi"/>
              </w:rPr>
            </w:pPr>
            <w:r w:rsidRPr="002611C7">
              <w:rPr>
                <w:rFonts w:asciiTheme="majorHAnsi" w:hAnsiTheme="majorHAnsi" w:cstheme="majorHAnsi"/>
              </w:rPr>
              <w:t xml:space="preserve">Taux d’occupation annuelle inférieur à 40% </w:t>
            </w:r>
          </w:p>
          <w:p w:rsidR="00F666F2" w:rsidRPr="002611C7" w:rsidRDefault="00F666F2" w:rsidP="0058483A">
            <w:pPr>
              <w:pStyle w:val="Paragraphedeliste"/>
              <w:numPr>
                <w:ilvl w:val="0"/>
                <w:numId w:val="62"/>
              </w:numPr>
              <w:autoSpaceDE w:val="0"/>
              <w:autoSpaceDN w:val="0"/>
              <w:adjustRightInd w:val="0"/>
              <w:jc w:val="both"/>
              <w:rPr>
                <w:rFonts w:asciiTheme="majorHAnsi" w:hAnsiTheme="majorHAnsi" w:cstheme="majorHAnsi"/>
              </w:rPr>
            </w:pPr>
            <w:r w:rsidRPr="002611C7">
              <w:rPr>
                <w:rFonts w:asciiTheme="majorHAnsi" w:hAnsiTheme="majorHAnsi" w:cstheme="majorHAnsi"/>
              </w:rPr>
              <w:t xml:space="preserve">Flux d’arrivée à la frontière augmente en 2010 </w:t>
            </w:r>
          </w:p>
          <w:p w:rsidR="00F666F2" w:rsidRPr="002611C7" w:rsidRDefault="00F666F2" w:rsidP="0058483A">
            <w:pPr>
              <w:autoSpaceDE w:val="0"/>
              <w:autoSpaceDN w:val="0"/>
              <w:adjustRightInd w:val="0"/>
              <w:ind w:left="360"/>
              <w:jc w:val="both"/>
              <w:rPr>
                <w:rFonts w:asciiTheme="majorHAnsi" w:hAnsiTheme="majorHAnsi" w:cstheme="majorHAnsi"/>
              </w:rPr>
            </w:pPr>
            <w:r w:rsidRPr="002611C7">
              <w:rPr>
                <w:rFonts w:asciiTheme="majorHAnsi" w:hAnsiTheme="majorHAnsi" w:cstheme="majorHAnsi"/>
              </w:rPr>
              <w:t xml:space="preserve">             50% des clients : diaspora comorienne</w:t>
            </w:r>
          </w:p>
          <w:p w:rsidR="00F666F2" w:rsidRPr="002611C7" w:rsidRDefault="00F666F2" w:rsidP="0058483A">
            <w:pPr>
              <w:autoSpaceDE w:val="0"/>
              <w:autoSpaceDN w:val="0"/>
              <w:adjustRightInd w:val="0"/>
              <w:ind w:left="360"/>
              <w:jc w:val="both"/>
              <w:rPr>
                <w:rFonts w:asciiTheme="majorHAnsi" w:hAnsiTheme="majorHAnsi" w:cstheme="majorHAnsi"/>
              </w:rPr>
            </w:pPr>
            <w:r w:rsidRPr="002611C7">
              <w:rPr>
                <w:rFonts w:asciiTheme="majorHAnsi" w:hAnsiTheme="majorHAnsi" w:cstheme="majorHAnsi"/>
              </w:rPr>
              <w:t xml:space="preserve">             21% des clients : missions d’affaires économiques et politiques </w:t>
            </w:r>
          </w:p>
          <w:p w:rsidR="00F666F2" w:rsidRPr="002611C7" w:rsidRDefault="00F666F2" w:rsidP="0058483A">
            <w:pPr>
              <w:autoSpaceDE w:val="0"/>
              <w:autoSpaceDN w:val="0"/>
              <w:adjustRightInd w:val="0"/>
              <w:ind w:left="360"/>
              <w:jc w:val="both"/>
              <w:rPr>
                <w:rFonts w:asciiTheme="majorHAnsi" w:hAnsiTheme="majorHAnsi" w:cstheme="majorHAnsi"/>
              </w:rPr>
            </w:pPr>
            <w:r w:rsidRPr="002611C7">
              <w:rPr>
                <w:rFonts w:asciiTheme="majorHAnsi" w:hAnsiTheme="majorHAnsi" w:cstheme="majorHAnsi"/>
              </w:rPr>
              <w:t xml:space="preserve">             16% des clients : touristes de loisirs </w:t>
            </w:r>
          </w:p>
        </w:tc>
        <w:tc>
          <w:tcPr>
            <w:tcW w:w="6520" w:type="dxa"/>
          </w:tcPr>
          <w:p w:rsidR="00F666F2" w:rsidRPr="002611C7" w:rsidRDefault="00F666F2" w:rsidP="0058483A">
            <w:pPr>
              <w:pStyle w:val="Paragraphedeliste"/>
              <w:numPr>
                <w:ilvl w:val="0"/>
                <w:numId w:val="64"/>
              </w:numPr>
              <w:overflowPunct w:val="0"/>
              <w:autoSpaceDE w:val="0"/>
              <w:autoSpaceDN w:val="0"/>
              <w:adjustRightInd w:val="0"/>
              <w:jc w:val="both"/>
              <w:textAlignment w:val="baseline"/>
              <w:rPr>
                <w:rFonts w:asciiTheme="majorHAnsi" w:hAnsiTheme="majorHAnsi" w:cstheme="majorHAnsi"/>
              </w:rPr>
            </w:pPr>
            <w:r w:rsidRPr="002611C7">
              <w:rPr>
                <w:rFonts w:asciiTheme="majorHAnsi" w:hAnsiTheme="majorHAnsi" w:cstheme="majorHAnsi"/>
              </w:rPr>
              <w:t>l’organisation institutionnelle du tourisme par la mise en place des directions nationales et insulaires du tourisme et  la création d’un  Office  National du Tourisme ;</w:t>
            </w:r>
          </w:p>
          <w:p w:rsidR="00F666F2" w:rsidRPr="002611C7" w:rsidRDefault="00F666F2" w:rsidP="0058483A">
            <w:pPr>
              <w:pStyle w:val="Paragraphedeliste"/>
              <w:numPr>
                <w:ilvl w:val="0"/>
                <w:numId w:val="64"/>
              </w:numPr>
              <w:overflowPunct w:val="0"/>
              <w:autoSpaceDE w:val="0"/>
              <w:autoSpaceDN w:val="0"/>
              <w:adjustRightInd w:val="0"/>
              <w:jc w:val="both"/>
              <w:textAlignment w:val="baseline"/>
              <w:rPr>
                <w:rFonts w:asciiTheme="majorHAnsi" w:hAnsiTheme="majorHAnsi" w:cstheme="majorHAnsi"/>
              </w:rPr>
            </w:pPr>
            <w:r w:rsidRPr="002611C7">
              <w:rPr>
                <w:rFonts w:asciiTheme="majorHAnsi" w:hAnsiTheme="majorHAnsi" w:cstheme="majorHAnsi"/>
              </w:rPr>
              <w:t>le développement du marketing et la promotion du tourisme à travers la mise en place d’un site web, la participation dans les foires internationales et la disponibilité de la documentation ;</w:t>
            </w:r>
          </w:p>
          <w:p w:rsidR="00F666F2" w:rsidRPr="002611C7" w:rsidRDefault="00F666F2" w:rsidP="0058483A">
            <w:pPr>
              <w:pStyle w:val="Paragraphedeliste"/>
              <w:numPr>
                <w:ilvl w:val="0"/>
                <w:numId w:val="64"/>
              </w:numPr>
              <w:overflowPunct w:val="0"/>
              <w:autoSpaceDE w:val="0"/>
              <w:autoSpaceDN w:val="0"/>
              <w:adjustRightInd w:val="0"/>
              <w:jc w:val="both"/>
              <w:textAlignment w:val="baseline"/>
              <w:rPr>
                <w:rFonts w:asciiTheme="majorHAnsi" w:hAnsiTheme="majorHAnsi" w:cstheme="majorHAnsi"/>
              </w:rPr>
            </w:pPr>
            <w:r w:rsidRPr="002611C7">
              <w:rPr>
                <w:rFonts w:asciiTheme="majorHAnsi" w:hAnsiTheme="majorHAnsi" w:cstheme="majorHAnsi"/>
              </w:rPr>
              <w:t>l’amélioration des infrastructures par la ré</w:t>
            </w:r>
            <w:r w:rsidR="009D4FB8">
              <w:rPr>
                <w:rFonts w:asciiTheme="majorHAnsi" w:hAnsiTheme="majorHAnsi" w:cstheme="majorHAnsi"/>
              </w:rPr>
              <w:t xml:space="preserve">habilitation et la création </w:t>
            </w:r>
            <w:r w:rsidRPr="002611C7">
              <w:rPr>
                <w:rFonts w:asciiTheme="majorHAnsi" w:hAnsiTheme="majorHAnsi" w:cstheme="majorHAnsi"/>
              </w:rPr>
              <w:t xml:space="preserve"> de quelques hôtels  et gites existants</w:t>
            </w:r>
          </w:p>
          <w:p w:rsidR="00F666F2" w:rsidRPr="002611C7" w:rsidRDefault="00F666F2" w:rsidP="0058483A">
            <w:pPr>
              <w:pStyle w:val="Paragraphedeliste"/>
              <w:numPr>
                <w:ilvl w:val="0"/>
                <w:numId w:val="64"/>
              </w:numPr>
              <w:overflowPunct w:val="0"/>
              <w:autoSpaceDE w:val="0"/>
              <w:autoSpaceDN w:val="0"/>
              <w:adjustRightInd w:val="0"/>
              <w:jc w:val="both"/>
              <w:textAlignment w:val="baseline"/>
              <w:rPr>
                <w:rFonts w:asciiTheme="majorHAnsi" w:hAnsiTheme="majorHAnsi" w:cstheme="majorHAnsi"/>
              </w:rPr>
            </w:pPr>
            <w:r w:rsidRPr="002611C7">
              <w:rPr>
                <w:rFonts w:asciiTheme="majorHAnsi" w:hAnsiTheme="majorHAnsi" w:cstheme="majorHAnsi"/>
              </w:rPr>
              <w:t>la valorisation et la promotion des produits touristique</w:t>
            </w:r>
            <w:r w:rsidR="009D4FB8">
              <w:rPr>
                <w:rFonts w:asciiTheme="majorHAnsi" w:hAnsiTheme="majorHAnsi" w:cstheme="majorHAnsi"/>
              </w:rPr>
              <w:t>s</w:t>
            </w:r>
            <w:r w:rsidRPr="002611C7">
              <w:rPr>
                <w:rFonts w:asciiTheme="majorHAnsi" w:hAnsiTheme="majorHAnsi" w:cstheme="majorHAnsi"/>
              </w:rPr>
              <w:t xml:space="preserve"> à travers l’écotourisme, l’agrotourisme et le tourisme culturelle</w:t>
            </w:r>
          </w:p>
          <w:p w:rsidR="00F666F2" w:rsidRPr="002611C7" w:rsidRDefault="00F666F2" w:rsidP="0058483A">
            <w:pPr>
              <w:pStyle w:val="Paragraphedeliste"/>
              <w:numPr>
                <w:ilvl w:val="0"/>
                <w:numId w:val="64"/>
              </w:numPr>
              <w:overflowPunct w:val="0"/>
              <w:autoSpaceDE w:val="0"/>
              <w:autoSpaceDN w:val="0"/>
              <w:adjustRightInd w:val="0"/>
              <w:jc w:val="both"/>
              <w:textAlignment w:val="baseline"/>
              <w:rPr>
                <w:rFonts w:asciiTheme="majorHAnsi" w:hAnsiTheme="majorHAnsi" w:cstheme="majorHAnsi"/>
              </w:rPr>
            </w:pPr>
            <w:r w:rsidRPr="002611C7">
              <w:rPr>
                <w:rFonts w:asciiTheme="majorHAnsi" w:hAnsiTheme="majorHAnsi" w:cstheme="majorHAnsi"/>
              </w:rPr>
              <w:t>document cadre sur  le tourisme de 2005</w:t>
            </w:r>
          </w:p>
          <w:p w:rsidR="00F666F2" w:rsidRPr="002611C7" w:rsidRDefault="00F666F2" w:rsidP="0058483A">
            <w:pPr>
              <w:pStyle w:val="Paragraphedeliste"/>
              <w:numPr>
                <w:ilvl w:val="0"/>
                <w:numId w:val="64"/>
              </w:numPr>
              <w:overflowPunct w:val="0"/>
              <w:autoSpaceDE w:val="0"/>
              <w:autoSpaceDN w:val="0"/>
              <w:adjustRightInd w:val="0"/>
              <w:jc w:val="both"/>
              <w:textAlignment w:val="baseline"/>
              <w:rPr>
                <w:rFonts w:asciiTheme="majorHAnsi" w:hAnsiTheme="majorHAnsi" w:cstheme="majorHAnsi"/>
              </w:rPr>
            </w:pPr>
            <w:r w:rsidRPr="002611C7">
              <w:rPr>
                <w:rFonts w:asciiTheme="majorHAnsi" w:hAnsiTheme="majorHAnsi" w:cstheme="majorHAnsi"/>
              </w:rPr>
              <w:t>loi cadre  sur le tourisme promulguée</w:t>
            </w:r>
          </w:p>
          <w:p w:rsidR="00F666F2" w:rsidRPr="002611C7" w:rsidRDefault="00F666F2" w:rsidP="0058483A">
            <w:pPr>
              <w:pStyle w:val="Paragraphedeliste"/>
              <w:numPr>
                <w:ilvl w:val="0"/>
                <w:numId w:val="64"/>
              </w:numPr>
              <w:overflowPunct w:val="0"/>
              <w:autoSpaceDE w:val="0"/>
              <w:autoSpaceDN w:val="0"/>
              <w:adjustRightInd w:val="0"/>
              <w:jc w:val="both"/>
              <w:textAlignment w:val="baseline"/>
              <w:rPr>
                <w:rFonts w:asciiTheme="majorHAnsi" w:hAnsiTheme="majorHAnsi" w:cstheme="majorHAnsi"/>
              </w:rPr>
            </w:pPr>
            <w:r w:rsidRPr="002611C7">
              <w:rPr>
                <w:rFonts w:asciiTheme="majorHAnsi" w:hAnsiTheme="majorHAnsi" w:cstheme="majorHAnsi"/>
              </w:rPr>
              <w:t>centre de formation aux métiers de tourisme et de l’hôtellerie (7 promotions formées)</w:t>
            </w:r>
          </w:p>
          <w:p w:rsidR="00F666F2" w:rsidRPr="002611C7" w:rsidRDefault="00F666F2" w:rsidP="0058483A">
            <w:pPr>
              <w:pStyle w:val="Paragraphedeliste"/>
              <w:numPr>
                <w:ilvl w:val="0"/>
                <w:numId w:val="64"/>
              </w:numPr>
              <w:overflowPunct w:val="0"/>
              <w:autoSpaceDE w:val="0"/>
              <w:autoSpaceDN w:val="0"/>
              <w:adjustRightInd w:val="0"/>
              <w:jc w:val="both"/>
              <w:textAlignment w:val="baseline"/>
              <w:rPr>
                <w:rFonts w:asciiTheme="majorHAnsi" w:hAnsiTheme="majorHAnsi" w:cstheme="majorHAnsi"/>
                <w:color w:val="FF0000"/>
              </w:rPr>
            </w:pPr>
            <w:r w:rsidRPr="002611C7">
              <w:rPr>
                <w:rFonts w:asciiTheme="majorHAnsi" w:hAnsiTheme="majorHAnsi" w:cstheme="majorHAnsi"/>
              </w:rPr>
              <w:t>office du tourisme à Anjouan</w:t>
            </w:r>
          </w:p>
        </w:tc>
      </w:tr>
      <w:tr w:rsidR="00BA5CE5" w:rsidRPr="002611C7" w:rsidTr="00BA5CE5">
        <w:trPr>
          <w:trHeight w:val="544"/>
        </w:trPr>
        <w:tc>
          <w:tcPr>
            <w:tcW w:w="14283" w:type="dxa"/>
            <w:gridSpan w:val="3"/>
          </w:tcPr>
          <w:p w:rsidR="00BA5CE5" w:rsidRPr="00BA5CE5" w:rsidRDefault="00BA5CE5" w:rsidP="00BA5CE5">
            <w:pPr>
              <w:pStyle w:val="Titre3"/>
              <w:jc w:val="center"/>
              <w:outlineLvl w:val="2"/>
              <w:rPr>
                <w:rFonts w:cstheme="majorHAnsi"/>
                <w:color w:val="auto"/>
              </w:rPr>
            </w:pPr>
            <w:r w:rsidRPr="002611C7">
              <w:rPr>
                <w:rFonts w:cstheme="majorHAnsi"/>
                <w:color w:val="auto"/>
              </w:rPr>
              <w:t>Transports et Télécommunications</w:t>
            </w:r>
          </w:p>
        </w:tc>
      </w:tr>
      <w:tr w:rsidR="00F666F2" w:rsidRPr="002611C7" w:rsidTr="0058483A">
        <w:trPr>
          <w:trHeight w:val="2453"/>
        </w:trPr>
        <w:tc>
          <w:tcPr>
            <w:tcW w:w="2235" w:type="dxa"/>
            <w:vMerge w:val="restart"/>
          </w:tcPr>
          <w:p w:rsidR="00F666F2" w:rsidRDefault="00F666F2" w:rsidP="0058483A">
            <w:pPr>
              <w:autoSpaceDE w:val="0"/>
              <w:autoSpaceDN w:val="0"/>
              <w:adjustRightInd w:val="0"/>
              <w:jc w:val="both"/>
              <w:rPr>
                <w:rFonts w:asciiTheme="majorHAnsi" w:hAnsiTheme="majorHAnsi" w:cstheme="majorHAnsi"/>
                <w:b/>
              </w:rPr>
            </w:pPr>
          </w:p>
          <w:p w:rsidR="00BA5CE5" w:rsidRPr="002611C7" w:rsidRDefault="00BA5CE5"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BA5CE5" w:rsidP="0058483A">
            <w:pPr>
              <w:pStyle w:val="Titre3"/>
              <w:outlineLvl w:val="2"/>
              <w:rPr>
                <w:rFonts w:cstheme="majorHAnsi"/>
                <w:color w:val="auto"/>
              </w:rPr>
            </w:pPr>
            <w:bookmarkStart w:id="28" w:name="_Toc326175304"/>
            <w:r>
              <w:rPr>
                <w:rFonts w:cstheme="majorHAnsi"/>
                <w:color w:val="auto"/>
              </w:rPr>
              <w:t xml:space="preserve">Transports et </w:t>
            </w:r>
            <w:r w:rsidR="00F666F2" w:rsidRPr="002611C7">
              <w:rPr>
                <w:rFonts w:cstheme="majorHAnsi"/>
                <w:color w:val="auto"/>
              </w:rPr>
              <w:t>Télécommunications</w:t>
            </w:r>
            <w:bookmarkEnd w:id="28"/>
            <w:r w:rsidR="00F666F2" w:rsidRPr="002611C7">
              <w:rPr>
                <w:rFonts w:cstheme="majorHAnsi"/>
                <w:color w:val="auto"/>
              </w:rPr>
              <w:t xml:space="preserve"> </w:t>
            </w: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p w:rsidR="00F666F2" w:rsidRPr="002611C7" w:rsidRDefault="00F666F2" w:rsidP="0058483A">
            <w:pPr>
              <w:autoSpaceDE w:val="0"/>
              <w:autoSpaceDN w:val="0"/>
              <w:adjustRightInd w:val="0"/>
              <w:jc w:val="both"/>
              <w:rPr>
                <w:rFonts w:asciiTheme="majorHAnsi" w:hAnsiTheme="majorHAnsi" w:cstheme="majorHAnsi"/>
                <w:b/>
              </w:rPr>
            </w:pPr>
          </w:p>
        </w:tc>
        <w:tc>
          <w:tcPr>
            <w:tcW w:w="5528" w:type="dxa"/>
          </w:tcPr>
          <w:p w:rsidR="00F666F2" w:rsidRPr="002611C7" w:rsidRDefault="00F666F2" w:rsidP="0058483A">
            <w:pPr>
              <w:autoSpaceDE w:val="0"/>
              <w:autoSpaceDN w:val="0"/>
              <w:adjustRightInd w:val="0"/>
              <w:jc w:val="both"/>
              <w:rPr>
                <w:rFonts w:asciiTheme="majorHAnsi" w:hAnsiTheme="majorHAnsi" w:cstheme="majorHAnsi"/>
              </w:rPr>
            </w:pPr>
          </w:p>
          <w:p w:rsidR="00F666F2" w:rsidRPr="002611C7" w:rsidRDefault="00F666F2" w:rsidP="0058483A">
            <w:pPr>
              <w:pStyle w:val="Paragraphedeliste"/>
              <w:numPr>
                <w:ilvl w:val="0"/>
                <w:numId w:val="65"/>
              </w:numPr>
              <w:autoSpaceDE w:val="0"/>
              <w:autoSpaceDN w:val="0"/>
              <w:adjustRightInd w:val="0"/>
              <w:jc w:val="both"/>
              <w:rPr>
                <w:rFonts w:asciiTheme="majorHAnsi" w:hAnsiTheme="majorHAnsi" w:cstheme="majorHAnsi"/>
              </w:rPr>
            </w:pPr>
            <w:r w:rsidRPr="002611C7">
              <w:rPr>
                <w:rFonts w:asciiTheme="majorHAnsi" w:hAnsiTheme="majorHAnsi" w:cstheme="majorHAnsi"/>
              </w:rPr>
              <w:t xml:space="preserve">contribution de 5,15 % du PIB du pays </w:t>
            </w:r>
          </w:p>
          <w:p w:rsidR="00F666F2" w:rsidRPr="002611C7" w:rsidRDefault="00F666F2" w:rsidP="0058483A">
            <w:pPr>
              <w:autoSpaceDE w:val="0"/>
              <w:autoSpaceDN w:val="0"/>
              <w:adjustRightInd w:val="0"/>
              <w:jc w:val="both"/>
              <w:rPr>
                <w:rFonts w:asciiTheme="majorHAnsi" w:hAnsiTheme="majorHAnsi" w:cstheme="majorHAnsi"/>
              </w:rPr>
            </w:pPr>
          </w:p>
          <w:p w:rsidR="00F666F2" w:rsidRPr="002611C7" w:rsidRDefault="00F666F2" w:rsidP="0058483A">
            <w:pPr>
              <w:autoSpaceDE w:val="0"/>
              <w:autoSpaceDN w:val="0"/>
              <w:adjustRightInd w:val="0"/>
              <w:jc w:val="both"/>
              <w:rPr>
                <w:rFonts w:asciiTheme="majorHAnsi" w:hAnsiTheme="majorHAnsi" w:cstheme="majorHAnsi"/>
              </w:rPr>
            </w:pPr>
            <w:r w:rsidRPr="002611C7">
              <w:rPr>
                <w:rFonts w:asciiTheme="majorHAnsi" w:hAnsiTheme="majorHAnsi" w:cstheme="majorHAnsi"/>
              </w:rPr>
              <w:t>On distingue les infrastructures routières, portuaires et aéroportuaires</w:t>
            </w:r>
          </w:p>
          <w:p w:rsidR="00F666F2" w:rsidRPr="002611C7" w:rsidRDefault="00F666F2" w:rsidP="0058483A">
            <w:pPr>
              <w:autoSpaceDE w:val="0"/>
              <w:autoSpaceDN w:val="0"/>
              <w:adjustRightInd w:val="0"/>
              <w:jc w:val="both"/>
              <w:rPr>
                <w:rFonts w:asciiTheme="majorHAnsi" w:hAnsiTheme="majorHAnsi" w:cstheme="majorHAnsi"/>
              </w:rPr>
            </w:pPr>
            <w:r w:rsidRPr="002611C7">
              <w:rPr>
                <w:rFonts w:asciiTheme="majorHAnsi" w:hAnsiTheme="majorHAnsi" w:cstheme="majorHAnsi"/>
                <w:b/>
                <w:i/>
              </w:rPr>
              <w:t>a)Le réseau  routier</w:t>
            </w:r>
            <w:r w:rsidRPr="002611C7">
              <w:rPr>
                <w:rFonts w:asciiTheme="majorHAnsi" w:hAnsiTheme="majorHAnsi" w:cstheme="majorHAnsi"/>
              </w:rPr>
              <w:t xml:space="preserve"> : compte dans son ensemble 849 Km avec 665 km de routes bitumées en très mauvais état et 184 de route et piste de terre. </w:t>
            </w:r>
          </w:p>
          <w:p w:rsidR="00F666F2" w:rsidRPr="002611C7" w:rsidRDefault="00F666F2" w:rsidP="0058483A">
            <w:pPr>
              <w:autoSpaceDE w:val="0"/>
              <w:autoSpaceDN w:val="0"/>
              <w:adjustRightInd w:val="0"/>
              <w:jc w:val="both"/>
              <w:rPr>
                <w:rFonts w:asciiTheme="majorHAnsi" w:hAnsiTheme="majorHAnsi" w:cstheme="majorHAnsi"/>
              </w:rPr>
            </w:pPr>
            <w:r w:rsidRPr="002611C7">
              <w:rPr>
                <w:rFonts w:asciiTheme="majorHAnsi" w:hAnsiTheme="majorHAnsi" w:cstheme="majorHAnsi"/>
                <w:b/>
                <w:i/>
              </w:rPr>
              <w:t>b) les ports</w:t>
            </w:r>
            <w:r w:rsidRPr="002611C7">
              <w:rPr>
                <w:rFonts w:asciiTheme="majorHAnsi" w:hAnsiTheme="majorHAnsi" w:cstheme="majorHAnsi"/>
              </w:rPr>
              <w:t> : deux ports  de Moroni (Grand</w:t>
            </w:r>
            <w:r w:rsidR="009D4FB8">
              <w:rPr>
                <w:rFonts w:asciiTheme="majorHAnsi" w:hAnsiTheme="majorHAnsi" w:cstheme="majorHAnsi"/>
              </w:rPr>
              <w:t>e- c</w:t>
            </w:r>
            <w:r w:rsidRPr="002611C7">
              <w:rPr>
                <w:rFonts w:asciiTheme="majorHAnsi" w:hAnsiTheme="majorHAnsi" w:cstheme="majorHAnsi"/>
              </w:rPr>
              <w:t>omore) et Mutsamudu (Anjouan) et un accès maritime à Moheli</w:t>
            </w:r>
          </w:p>
          <w:p w:rsidR="00F666F2" w:rsidRPr="002611C7" w:rsidRDefault="00F666F2" w:rsidP="0058483A">
            <w:pPr>
              <w:autoSpaceDE w:val="0"/>
              <w:autoSpaceDN w:val="0"/>
              <w:adjustRightInd w:val="0"/>
              <w:jc w:val="both"/>
              <w:rPr>
                <w:rFonts w:asciiTheme="majorHAnsi" w:hAnsiTheme="majorHAnsi" w:cstheme="majorHAnsi"/>
              </w:rPr>
            </w:pPr>
            <w:r w:rsidRPr="002611C7">
              <w:rPr>
                <w:rFonts w:asciiTheme="majorHAnsi" w:hAnsiTheme="majorHAnsi" w:cstheme="majorHAnsi"/>
                <w:b/>
                <w:i/>
              </w:rPr>
              <w:t>c)les aéroports :</w:t>
            </w:r>
            <w:r w:rsidRPr="002611C7">
              <w:rPr>
                <w:rFonts w:asciiTheme="majorHAnsi" w:hAnsiTheme="majorHAnsi" w:cstheme="majorHAnsi"/>
              </w:rPr>
              <w:t xml:space="preserve"> l’aéroport international  de Moroni et de</w:t>
            </w:r>
            <w:r w:rsidR="009D4FB8">
              <w:rPr>
                <w:rFonts w:asciiTheme="majorHAnsi" w:hAnsiTheme="majorHAnsi" w:cstheme="majorHAnsi"/>
              </w:rPr>
              <w:t>ux</w:t>
            </w:r>
            <w:r w:rsidRPr="002611C7">
              <w:rPr>
                <w:rFonts w:asciiTheme="majorHAnsi" w:hAnsiTheme="majorHAnsi" w:cstheme="majorHAnsi"/>
              </w:rPr>
              <w:t xml:space="preserve">  aéroports secondaires d’Anjouan et de Moheli</w:t>
            </w:r>
          </w:p>
          <w:p w:rsidR="00F666F2" w:rsidRPr="002611C7" w:rsidRDefault="00F666F2" w:rsidP="0058483A">
            <w:pPr>
              <w:pStyle w:val="Paragraphedeliste"/>
              <w:numPr>
                <w:ilvl w:val="0"/>
                <w:numId w:val="61"/>
              </w:numPr>
              <w:tabs>
                <w:tab w:val="num" w:pos="0"/>
              </w:tabs>
              <w:jc w:val="both"/>
              <w:rPr>
                <w:rFonts w:asciiTheme="majorHAnsi" w:hAnsiTheme="majorHAnsi" w:cstheme="majorHAnsi"/>
              </w:rPr>
            </w:pPr>
            <w:r w:rsidRPr="002611C7">
              <w:rPr>
                <w:rFonts w:asciiTheme="majorHAnsi" w:hAnsiTheme="majorHAnsi" w:cstheme="majorHAnsi"/>
              </w:rPr>
              <w:t xml:space="preserve">La sécurité de l’aéroport est assuré depuis l’an 2000 par l’Agence pour la Sécurité de la Navigation </w:t>
            </w:r>
            <w:r w:rsidRPr="002611C7">
              <w:rPr>
                <w:rFonts w:asciiTheme="majorHAnsi" w:hAnsiTheme="majorHAnsi" w:cstheme="majorHAnsi"/>
              </w:rPr>
              <w:lastRenderedPageBreak/>
              <w:t>Aérienne en Afrique et à Madagascar (ASECNA).</w:t>
            </w:r>
          </w:p>
          <w:p w:rsidR="00F666F2" w:rsidRDefault="00F666F2" w:rsidP="0058483A">
            <w:pPr>
              <w:autoSpaceDE w:val="0"/>
              <w:autoSpaceDN w:val="0"/>
              <w:adjustRightInd w:val="0"/>
              <w:jc w:val="both"/>
              <w:rPr>
                <w:rFonts w:asciiTheme="majorHAnsi" w:hAnsiTheme="majorHAnsi" w:cstheme="majorHAnsi"/>
              </w:rPr>
            </w:pPr>
          </w:p>
          <w:p w:rsidR="00BA5CE5" w:rsidRDefault="00BA5CE5" w:rsidP="0058483A">
            <w:pPr>
              <w:autoSpaceDE w:val="0"/>
              <w:autoSpaceDN w:val="0"/>
              <w:adjustRightInd w:val="0"/>
              <w:jc w:val="both"/>
              <w:rPr>
                <w:rFonts w:asciiTheme="majorHAnsi" w:hAnsiTheme="majorHAnsi" w:cstheme="majorHAnsi"/>
              </w:rPr>
            </w:pPr>
          </w:p>
          <w:p w:rsidR="00BA5CE5" w:rsidRPr="002611C7" w:rsidRDefault="00BA5CE5" w:rsidP="0058483A">
            <w:pPr>
              <w:autoSpaceDE w:val="0"/>
              <w:autoSpaceDN w:val="0"/>
              <w:adjustRightInd w:val="0"/>
              <w:jc w:val="both"/>
              <w:rPr>
                <w:rFonts w:asciiTheme="majorHAnsi" w:hAnsiTheme="majorHAnsi" w:cstheme="majorHAnsi"/>
              </w:rPr>
            </w:pPr>
          </w:p>
        </w:tc>
        <w:tc>
          <w:tcPr>
            <w:tcW w:w="6520" w:type="dxa"/>
          </w:tcPr>
          <w:p w:rsidR="00F666F2" w:rsidRPr="002611C7" w:rsidRDefault="00F666F2" w:rsidP="0058483A">
            <w:pPr>
              <w:autoSpaceDE w:val="0"/>
              <w:autoSpaceDN w:val="0"/>
              <w:adjustRightInd w:val="0"/>
              <w:jc w:val="both"/>
              <w:rPr>
                <w:rFonts w:asciiTheme="majorHAnsi" w:hAnsiTheme="majorHAnsi" w:cstheme="majorHAnsi"/>
              </w:rPr>
            </w:pPr>
          </w:p>
          <w:p w:rsidR="00F666F2" w:rsidRPr="002611C7" w:rsidRDefault="00F666F2" w:rsidP="0058483A">
            <w:pPr>
              <w:autoSpaceDE w:val="0"/>
              <w:autoSpaceDN w:val="0"/>
              <w:adjustRightInd w:val="0"/>
              <w:jc w:val="both"/>
              <w:rPr>
                <w:rFonts w:asciiTheme="majorHAnsi" w:hAnsiTheme="majorHAnsi" w:cstheme="majorHAnsi"/>
              </w:rPr>
            </w:pPr>
          </w:p>
          <w:p w:rsidR="00F666F2" w:rsidRPr="002611C7" w:rsidRDefault="00F666F2" w:rsidP="0058483A">
            <w:pPr>
              <w:autoSpaceDE w:val="0"/>
              <w:autoSpaceDN w:val="0"/>
              <w:adjustRightInd w:val="0"/>
              <w:jc w:val="both"/>
              <w:rPr>
                <w:rFonts w:asciiTheme="majorHAnsi" w:hAnsiTheme="majorHAnsi" w:cstheme="majorHAnsi"/>
              </w:rPr>
            </w:pPr>
          </w:p>
          <w:p w:rsidR="00F666F2" w:rsidRPr="002611C7" w:rsidRDefault="00F666F2" w:rsidP="0058483A">
            <w:pPr>
              <w:autoSpaceDE w:val="0"/>
              <w:autoSpaceDN w:val="0"/>
              <w:adjustRightInd w:val="0"/>
              <w:jc w:val="both"/>
              <w:rPr>
                <w:rFonts w:asciiTheme="majorHAnsi" w:hAnsiTheme="majorHAnsi" w:cstheme="majorHAnsi"/>
              </w:rPr>
            </w:pPr>
          </w:p>
          <w:p w:rsidR="00F666F2" w:rsidRPr="002611C7" w:rsidRDefault="00F666F2" w:rsidP="0058483A">
            <w:pPr>
              <w:pStyle w:val="Paragraphedeliste"/>
              <w:numPr>
                <w:ilvl w:val="0"/>
                <w:numId w:val="61"/>
              </w:numPr>
              <w:jc w:val="both"/>
              <w:rPr>
                <w:rFonts w:asciiTheme="majorHAnsi" w:hAnsiTheme="majorHAnsi" w:cstheme="majorHAnsi"/>
                <w:b/>
              </w:rPr>
            </w:pPr>
            <w:r w:rsidRPr="002611C7">
              <w:rPr>
                <w:rFonts w:asciiTheme="majorHAnsi" w:hAnsiTheme="majorHAnsi" w:cstheme="majorHAnsi"/>
              </w:rPr>
              <w:t>La mise en place d’un Fond  d’Entretien Routier et des dossiers ;</w:t>
            </w:r>
          </w:p>
          <w:p w:rsidR="00F666F2" w:rsidRPr="002611C7" w:rsidRDefault="00F666F2" w:rsidP="0058483A">
            <w:pPr>
              <w:pStyle w:val="Paragraphedeliste"/>
              <w:numPr>
                <w:ilvl w:val="0"/>
                <w:numId w:val="61"/>
              </w:numPr>
              <w:jc w:val="both"/>
              <w:rPr>
                <w:rFonts w:asciiTheme="majorHAnsi" w:hAnsiTheme="majorHAnsi" w:cstheme="majorHAnsi"/>
                <w:b/>
              </w:rPr>
            </w:pPr>
            <w:r w:rsidRPr="002611C7">
              <w:rPr>
                <w:rFonts w:asciiTheme="majorHAnsi" w:hAnsiTheme="majorHAnsi" w:cstheme="majorHAnsi"/>
              </w:rPr>
              <w:t>Redémarrage du FER (deuxième génération)</w:t>
            </w:r>
          </w:p>
          <w:p w:rsidR="00F666F2" w:rsidRPr="002611C7" w:rsidRDefault="009D4FB8" w:rsidP="0058483A">
            <w:pPr>
              <w:pStyle w:val="Paragraphedeliste"/>
              <w:numPr>
                <w:ilvl w:val="0"/>
                <w:numId w:val="61"/>
              </w:numPr>
              <w:jc w:val="both"/>
              <w:rPr>
                <w:rFonts w:asciiTheme="majorHAnsi" w:hAnsiTheme="majorHAnsi" w:cstheme="majorHAnsi"/>
                <w:b/>
              </w:rPr>
            </w:pPr>
            <w:r>
              <w:rPr>
                <w:rFonts w:asciiTheme="majorHAnsi" w:hAnsiTheme="majorHAnsi" w:cstheme="majorHAnsi"/>
              </w:rPr>
              <w:t>L’octroi</w:t>
            </w:r>
            <w:r w:rsidR="00F666F2" w:rsidRPr="002611C7">
              <w:rPr>
                <w:rFonts w:asciiTheme="majorHAnsi" w:hAnsiTheme="majorHAnsi" w:cstheme="majorHAnsi"/>
              </w:rPr>
              <w:t xml:space="preserve"> des marchés pour la construction et la réhabilitation des tronçons de routes prioritaires dont le financement des travaux est déjà acquis</w:t>
            </w:r>
          </w:p>
          <w:p w:rsidR="00F666F2" w:rsidRPr="002611C7" w:rsidRDefault="00F666F2" w:rsidP="0058483A">
            <w:pPr>
              <w:jc w:val="both"/>
              <w:rPr>
                <w:rFonts w:asciiTheme="majorHAnsi" w:hAnsiTheme="majorHAnsi" w:cstheme="majorHAnsi"/>
                <w:b/>
              </w:rPr>
            </w:pPr>
          </w:p>
        </w:tc>
      </w:tr>
      <w:tr w:rsidR="00BA5CE5" w:rsidRPr="002611C7" w:rsidTr="0058483A">
        <w:trPr>
          <w:trHeight w:val="2453"/>
        </w:trPr>
        <w:tc>
          <w:tcPr>
            <w:tcW w:w="2235" w:type="dxa"/>
            <w:vMerge/>
          </w:tcPr>
          <w:p w:rsidR="00BA5CE5" w:rsidRPr="002611C7" w:rsidRDefault="00BA5CE5" w:rsidP="0058483A">
            <w:pPr>
              <w:autoSpaceDE w:val="0"/>
              <w:autoSpaceDN w:val="0"/>
              <w:adjustRightInd w:val="0"/>
              <w:jc w:val="both"/>
              <w:rPr>
                <w:rFonts w:asciiTheme="majorHAnsi" w:hAnsiTheme="majorHAnsi" w:cstheme="majorHAnsi"/>
                <w:b/>
              </w:rPr>
            </w:pPr>
          </w:p>
        </w:tc>
        <w:tc>
          <w:tcPr>
            <w:tcW w:w="5528" w:type="dxa"/>
          </w:tcPr>
          <w:p w:rsidR="00BA5CE5" w:rsidRPr="002611C7" w:rsidRDefault="00BA5CE5" w:rsidP="0058483A">
            <w:pPr>
              <w:autoSpaceDE w:val="0"/>
              <w:autoSpaceDN w:val="0"/>
              <w:adjustRightInd w:val="0"/>
              <w:jc w:val="both"/>
              <w:rPr>
                <w:rFonts w:asciiTheme="majorHAnsi" w:hAnsiTheme="majorHAnsi" w:cstheme="majorHAnsi"/>
              </w:rPr>
            </w:pPr>
          </w:p>
        </w:tc>
        <w:tc>
          <w:tcPr>
            <w:tcW w:w="6520" w:type="dxa"/>
          </w:tcPr>
          <w:p w:rsidR="00BA5CE5" w:rsidRPr="002611C7" w:rsidRDefault="00BA5CE5" w:rsidP="0058483A">
            <w:pPr>
              <w:autoSpaceDE w:val="0"/>
              <w:autoSpaceDN w:val="0"/>
              <w:adjustRightInd w:val="0"/>
              <w:jc w:val="both"/>
              <w:rPr>
                <w:rFonts w:asciiTheme="majorHAnsi" w:hAnsiTheme="majorHAnsi" w:cstheme="majorHAnsi"/>
              </w:rPr>
            </w:pPr>
          </w:p>
        </w:tc>
      </w:tr>
      <w:tr w:rsidR="00F666F2" w:rsidRPr="002611C7" w:rsidTr="0058483A">
        <w:tc>
          <w:tcPr>
            <w:tcW w:w="2235" w:type="dxa"/>
            <w:vMerge/>
          </w:tcPr>
          <w:p w:rsidR="00F666F2" w:rsidRPr="002611C7" w:rsidRDefault="00F666F2" w:rsidP="0058483A">
            <w:pPr>
              <w:autoSpaceDE w:val="0"/>
              <w:autoSpaceDN w:val="0"/>
              <w:adjustRightInd w:val="0"/>
              <w:jc w:val="both"/>
              <w:rPr>
                <w:rFonts w:asciiTheme="majorHAnsi" w:hAnsiTheme="majorHAnsi" w:cstheme="majorHAnsi"/>
              </w:rPr>
            </w:pPr>
          </w:p>
        </w:tc>
        <w:tc>
          <w:tcPr>
            <w:tcW w:w="5528" w:type="dxa"/>
          </w:tcPr>
          <w:p w:rsidR="00F666F2" w:rsidRPr="002611C7" w:rsidRDefault="00F666F2" w:rsidP="0058483A">
            <w:pPr>
              <w:autoSpaceDE w:val="0"/>
              <w:autoSpaceDN w:val="0"/>
              <w:adjustRightInd w:val="0"/>
              <w:jc w:val="both"/>
              <w:rPr>
                <w:rFonts w:asciiTheme="majorHAnsi" w:hAnsiTheme="majorHAnsi" w:cstheme="majorHAnsi"/>
              </w:rPr>
            </w:pPr>
            <w:r w:rsidRPr="002611C7">
              <w:rPr>
                <w:rFonts w:asciiTheme="majorHAnsi" w:hAnsiTheme="majorHAnsi" w:cstheme="majorHAnsi"/>
              </w:rPr>
              <w:t>Télécommunications : mobile, fixe et internet</w:t>
            </w:r>
          </w:p>
          <w:p w:rsidR="00F666F2" w:rsidRPr="002611C7" w:rsidRDefault="00F666F2" w:rsidP="0058483A">
            <w:pPr>
              <w:pStyle w:val="Paragraphedeliste"/>
              <w:numPr>
                <w:ilvl w:val="0"/>
                <w:numId w:val="61"/>
              </w:numPr>
              <w:autoSpaceDE w:val="0"/>
              <w:autoSpaceDN w:val="0"/>
              <w:adjustRightInd w:val="0"/>
              <w:jc w:val="both"/>
              <w:rPr>
                <w:rFonts w:asciiTheme="majorHAnsi" w:hAnsiTheme="majorHAnsi" w:cstheme="majorHAnsi"/>
              </w:rPr>
            </w:pPr>
            <w:r w:rsidRPr="002611C7">
              <w:rPr>
                <w:rFonts w:asciiTheme="majorHAnsi" w:hAnsiTheme="majorHAnsi" w:cstheme="majorHAnsi"/>
              </w:rPr>
              <w:t>Une croissance du réseau mobile grâce au service « resaler » (vente de crédit par téléphone) </w:t>
            </w:r>
          </w:p>
          <w:p w:rsidR="00F666F2" w:rsidRPr="002611C7" w:rsidRDefault="00F666F2" w:rsidP="0058483A">
            <w:pPr>
              <w:pStyle w:val="Paragraphedeliste"/>
              <w:numPr>
                <w:ilvl w:val="0"/>
                <w:numId w:val="61"/>
              </w:numPr>
              <w:autoSpaceDE w:val="0"/>
              <w:autoSpaceDN w:val="0"/>
              <w:adjustRightInd w:val="0"/>
              <w:jc w:val="both"/>
              <w:rPr>
                <w:rFonts w:asciiTheme="majorHAnsi" w:hAnsiTheme="majorHAnsi" w:cstheme="majorHAnsi"/>
              </w:rPr>
            </w:pPr>
            <w:r w:rsidRPr="002611C7">
              <w:rPr>
                <w:rFonts w:asciiTheme="majorHAnsi" w:hAnsiTheme="majorHAnsi" w:cstheme="majorHAnsi"/>
              </w:rPr>
              <w:t>Hausse de 32% pour le mobile par rapport à 2009 : 176 134 abonnés</w:t>
            </w:r>
          </w:p>
          <w:p w:rsidR="00F666F2" w:rsidRPr="002611C7" w:rsidRDefault="00F666F2" w:rsidP="0058483A">
            <w:pPr>
              <w:pStyle w:val="Paragraphedeliste"/>
              <w:numPr>
                <w:ilvl w:val="0"/>
                <w:numId w:val="61"/>
              </w:numPr>
              <w:autoSpaceDE w:val="0"/>
              <w:autoSpaceDN w:val="0"/>
              <w:adjustRightInd w:val="0"/>
              <w:jc w:val="both"/>
              <w:rPr>
                <w:rFonts w:asciiTheme="majorHAnsi" w:hAnsiTheme="majorHAnsi" w:cstheme="majorHAnsi"/>
              </w:rPr>
            </w:pPr>
            <w:r w:rsidRPr="002611C7">
              <w:rPr>
                <w:rFonts w:asciiTheme="majorHAnsi" w:hAnsiTheme="majorHAnsi" w:cstheme="majorHAnsi"/>
              </w:rPr>
              <w:t>Hausse de 6% pour le fixe par rapport à 2009 : 34 730 abonnés</w:t>
            </w:r>
          </w:p>
          <w:p w:rsidR="00F666F2" w:rsidRPr="002611C7" w:rsidRDefault="00F666F2" w:rsidP="0058483A">
            <w:pPr>
              <w:pStyle w:val="Paragraphedeliste"/>
              <w:numPr>
                <w:ilvl w:val="0"/>
                <w:numId w:val="61"/>
              </w:numPr>
              <w:autoSpaceDE w:val="0"/>
              <w:autoSpaceDN w:val="0"/>
              <w:adjustRightInd w:val="0"/>
              <w:jc w:val="both"/>
              <w:rPr>
                <w:rFonts w:asciiTheme="majorHAnsi" w:hAnsiTheme="majorHAnsi" w:cstheme="majorHAnsi"/>
              </w:rPr>
            </w:pPr>
            <w:r w:rsidRPr="002611C7">
              <w:rPr>
                <w:rFonts w:asciiTheme="majorHAnsi" w:hAnsiTheme="majorHAnsi" w:cstheme="majorHAnsi"/>
              </w:rPr>
              <w:t>Hausse de 23% pour l’internet par rapport à 2009 : 2008 abonnés.</w:t>
            </w:r>
          </w:p>
          <w:p w:rsidR="00F666F2" w:rsidRPr="002611C7" w:rsidRDefault="00F666F2" w:rsidP="0058483A">
            <w:pPr>
              <w:autoSpaceDE w:val="0"/>
              <w:autoSpaceDN w:val="0"/>
              <w:adjustRightInd w:val="0"/>
              <w:jc w:val="both"/>
              <w:rPr>
                <w:rFonts w:asciiTheme="majorHAnsi" w:hAnsiTheme="majorHAnsi" w:cstheme="majorHAnsi"/>
              </w:rPr>
            </w:pPr>
          </w:p>
          <w:p w:rsidR="00F666F2" w:rsidRPr="002611C7" w:rsidRDefault="00F666F2" w:rsidP="0058483A">
            <w:pPr>
              <w:autoSpaceDE w:val="0"/>
              <w:autoSpaceDN w:val="0"/>
              <w:adjustRightInd w:val="0"/>
              <w:jc w:val="both"/>
              <w:rPr>
                <w:rFonts w:asciiTheme="majorHAnsi" w:hAnsiTheme="majorHAnsi" w:cstheme="majorHAnsi"/>
              </w:rPr>
            </w:pPr>
          </w:p>
          <w:p w:rsidR="00F666F2" w:rsidRPr="002611C7" w:rsidRDefault="00F666F2" w:rsidP="0058483A">
            <w:pPr>
              <w:autoSpaceDE w:val="0"/>
              <w:autoSpaceDN w:val="0"/>
              <w:adjustRightInd w:val="0"/>
              <w:jc w:val="both"/>
              <w:rPr>
                <w:rFonts w:asciiTheme="majorHAnsi" w:hAnsiTheme="majorHAnsi" w:cstheme="majorHAnsi"/>
              </w:rPr>
            </w:pPr>
          </w:p>
        </w:tc>
        <w:tc>
          <w:tcPr>
            <w:tcW w:w="6520" w:type="dxa"/>
          </w:tcPr>
          <w:p w:rsidR="00F666F2" w:rsidRPr="002611C7" w:rsidRDefault="00F666F2" w:rsidP="0058483A">
            <w:pPr>
              <w:pStyle w:val="Paragraphedeliste"/>
              <w:numPr>
                <w:ilvl w:val="0"/>
                <w:numId w:val="61"/>
              </w:numPr>
              <w:autoSpaceDE w:val="0"/>
              <w:autoSpaceDN w:val="0"/>
              <w:adjustRightInd w:val="0"/>
              <w:jc w:val="both"/>
              <w:rPr>
                <w:rFonts w:asciiTheme="majorHAnsi" w:hAnsiTheme="majorHAnsi" w:cstheme="majorHAnsi"/>
              </w:rPr>
            </w:pPr>
            <w:r w:rsidRPr="002611C7">
              <w:rPr>
                <w:rFonts w:asciiTheme="majorHAnsi" w:hAnsiTheme="majorHAnsi" w:cstheme="majorHAnsi"/>
              </w:rPr>
              <w:t>Nouveau centrale IN du réseau GSM mobile (fév. 2010) : 40000abonnés</w:t>
            </w:r>
          </w:p>
          <w:p w:rsidR="00F666F2" w:rsidRPr="002611C7" w:rsidRDefault="00F666F2" w:rsidP="0058483A">
            <w:pPr>
              <w:pStyle w:val="Paragraphedeliste"/>
              <w:numPr>
                <w:ilvl w:val="0"/>
                <w:numId w:val="61"/>
              </w:numPr>
              <w:autoSpaceDE w:val="0"/>
              <w:autoSpaceDN w:val="0"/>
              <w:adjustRightInd w:val="0"/>
              <w:jc w:val="both"/>
              <w:rPr>
                <w:rFonts w:asciiTheme="majorHAnsi" w:hAnsiTheme="majorHAnsi" w:cstheme="majorHAnsi"/>
              </w:rPr>
            </w:pPr>
            <w:r w:rsidRPr="002611C7">
              <w:rPr>
                <w:rFonts w:asciiTheme="majorHAnsi" w:hAnsiTheme="majorHAnsi" w:cstheme="majorHAnsi"/>
              </w:rPr>
              <w:t xml:space="preserve">Introduction internet prépayé (MPESSI) </w:t>
            </w:r>
          </w:p>
          <w:p w:rsidR="00F666F2" w:rsidRPr="002611C7" w:rsidRDefault="00F666F2" w:rsidP="0058483A">
            <w:pPr>
              <w:pStyle w:val="Paragraphedeliste"/>
              <w:numPr>
                <w:ilvl w:val="0"/>
                <w:numId w:val="61"/>
              </w:numPr>
              <w:autoSpaceDE w:val="0"/>
              <w:autoSpaceDN w:val="0"/>
              <w:adjustRightInd w:val="0"/>
              <w:jc w:val="both"/>
              <w:rPr>
                <w:rFonts w:asciiTheme="majorHAnsi" w:hAnsiTheme="majorHAnsi" w:cstheme="majorHAnsi"/>
              </w:rPr>
            </w:pPr>
            <w:r w:rsidRPr="002611C7">
              <w:rPr>
                <w:rFonts w:asciiTheme="majorHAnsi" w:hAnsiTheme="majorHAnsi" w:cstheme="majorHAnsi"/>
              </w:rPr>
              <w:t>Connexion du câble sous marin de la fibre optique (2010)</w:t>
            </w:r>
          </w:p>
          <w:p w:rsidR="00F666F2" w:rsidRPr="002611C7" w:rsidRDefault="00F666F2" w:rsidP="0058483A">
            <w:pPr>
              <w:pStyle w:val="Paragraphedeliste"/>
              <w:numPr>
                <w:ilvl w:val="0"/>
                <w:numId w:val="61"/>
              </w:numPr>
              <w:autoSpaceDE w:val="0"/>
              <w:autoSpaceDN w:val="0"/>
              <w:adjustRightInd w:val="0"/>
              <w:jc w:val="both"/>
              <w:rPr>
                <w:rFonts w:asciiTheme="majorHAnsi" w:hAnsiTheme="majorHAnsi" w:cstheme="majorHAnsi"/>
              </w:rPr>
            </w:pPr>
            <w:r w:rsidRPr="002611C7">
              <w:rPr>
                <w:rFonts w:asciiTheme="majorHAnsi" w:hAnsiTheme="majorHAnsi" w:cstheme="majorHAnsi"/>
              </w:rPr>
              <w:t xml:space="preserve">Politique de décentralisation et de désenclavement des régions en cours </w:t>
            </w:r>
          </w:p>
          <w:p w:rsidR="00F666F2" w:rsidRPr="002611C7" w:rsidRDefault="00F666F2" w:rsidP="0058483A">
            <w:pPr>
              <w:pStyle w:val="Paragraphedeliste"/>
              <w:numPr>
                <w:ilvl w:val="0"/>
                <w:numId w:val="61"/>
              </w:numPr>
              <w:autoSpaceDE w:val="0"/>
              <w:autoSpaceDN w:val="0"/>
              <w:adjustRightInd w:val="0"/>
              <w:jc w:val="both"/>
              <w:rPr>
                <w:rFonts w:asciiTheme="majorHAnsi" w:hAnsiTheme="majorHAnsi" w:cstheme="majorHAnsi"/>
              </w:rPr>
            </w:pPr>
            <w:r w:rsidRPr="002611C7">
              <w:rPr>
                <w:rFonts w:asciiTheme="majorHAnsi" w:hAnsiTheme="majorHAnsi" w:cstheme="majorHAnsi"/>
              </w:rPr>
              <w:t>Le développement des réseaux  CDMA et ADSL ;</w:t>
            </w:r>
          </w:p>
          <w:p w:rsidR="00F666F2" w:rsidRPr="002611C7" w:rsidRDefault="00F666F2" w:rsidP="0058483A">
            <w:pPr>
              <w:pStyle w:val="Paragraphedeliste"/>
              <w:numPr>
                <w:ilvl w:val="0"/>
                <w:numId w:val="61"/>
              </w:numPr>
              <w:autoSpaceDE w:val="0"/>
              <w:autoSpaceDN w:val="0"/>
              <w:adjustRightInd w:val="0"/>
              <w:jc w:val="both"/>
              <w:rPr>
                <w:rFonts w:asciiTheme="majorHAnsi" w:hAnsiTheme="majorHAnsi" w:cstheme="majorHAnsi"/>
              </w:rPr>
            </w:pPr>
            <w:r w:rsidRPr="002611C7">
              <w:rPr>
                <w:rFonts w:asciiTheme="majorHAnsi" w:hAnsiTheme="majorHAnsi" w:cstheme="majorHAnsi"/>
              </w:rPr>
              <w:t xml:space="preserve">L’amélioration de la couverture téléphonique avec l’installation des microcentrales dans les îles;  </w:t>
            </w:r>
          </w:p>
          <w:p w:rsidR="00F666F2" w:rsidRPr="002611C7" w:rsidRDefault="00F666F2" w:rsidP="0058483A">
            <w:pPr>
              <w:pStyle w:val="Paragraphedeliste"/>
              <w:numPr>
                <w:ilvl w:val="0"/>
                <w:numId w:val="61"/>
              </w:numPr>
              <w:autoSpaceDE w:val="0"/>
              <w:autoSpaceDN w:val="0"/>
              <w:adjustRightInd w:val="0"/>
              <w:jc w:val="both"/>
              <w:rPr>
                <w:rFonts w:asciiTheme="majorHAnsi" w:hAnsiTheme="majorHAnsi" w:cstheme="majorHAnsi"/>
              </w:rPr>
            </w:pPr>
            <w:r w:rsidRPr="002611C7">
              <w:rPr>
                <w:rFonts w:asciiTheme="majorHAnsi" w:hAnsiTheme="majorHAnsi" w:cstheme="majorHAnsi"/>
              </w:rPr>
              <w:t>L’élaboration d’une politique des TIC</w:t>
            </w:r>
          </w:p>
          <w:p w:rsidR="00F666F2" w:rsidRPr="002611C7" w:rsidRDefault="00F666F2" w:rsidP="0058483A">
            <w:pPr>
              <w:pStyle w:val="Paragraphedeliste"/>
              <w:numPr>
                <w:ilvl w:val="0"/>
                <w:numId w:val="61"/>
              </w:numPr>
              <w:autoSpaceDE w:val="0"/>
              <w:autoSpaceDN w:val="0"/>
              <w:adjustRightInd w:val="0"/>
              <w:jc w:val="both"/>
              <w:rPr>
                <w:rFonts w:asciiTheme="majorHAnsi" w:hAnsiTheme="majorHAnsi" w:cstheme="majorHAnsi"/>
              </w:rPr>
            </w:pPr>
            <w:r w:rsidRPr="002611C7">
              <w:rPr>
                <w:rFonts w:asciiTheme="majorHAnsi" w:hAnsiTheme="majorHAnsi" w:cstheme="majorHAnsi"/>
              </w:rPr>
              <w:t xml:space="preserve">La création de l’association ANARTIC </w:t>
            </w:r>
          </w:p>
        </w:tc>
      </w:tr>
      <w:tr w:rsidR="00F666F2" w:rsidRPr="002611C7" w:rsidTr="0058483A">
        <w:tc>
          <w:tcPr>
            <w:tcW w:w="2235" w:type="dxa"/>
          </w:tcPr>
          <w:p w:rsidR="00F666F2" w:rsidRPr="002611C7" w:rsidRDefault="00F666F2" w:rsidP="0058483A">
            <w:pPr>
              <w:autoSpaceDE w:val="0"/>
              <w:autoSpaceDN w:val="0"/>
              <w:adjustRightInd w:val="0"/>
              <w:jc w:val="both"/>
              <w:rPr>
                <w:rFonts w:asciiTheme="majorHAnsi" w:hAnsiTheme="majorHAnsi" w:cstheme="majorHAnsi"/>
              </w:rPr>
            </w:pPr>
          </w:p>
          <w:p w:rsidR="00F666F2" w:rsidRPr="002611C7" w:rsidRDefault="00F666F2" w:rsidP="0058483A">
            <w:pPr>
              <w:autoSpaceDE w:val="0"/>
              <w:autoSpaceDN w:val="0"/>
              <w:adjustRightInd w:val="0"/>
              <w:jc w:val="both"/>
              <w:rPr>
                <w:rFonts w:asciiTheme="majorHAnsi" w:hAnsiTheme="majorHAnsi" w:cstheme="majorHAnsi"/>
              </w:rPr>
            </w:pPr>
          </w:p>
          <w:p w:rsidR="00F666F2" w:rsidRPr="002611C7" w:rsidRDefault="00F666F2" w:rsidP="0058483A">
            <w:pPr>
              <w:autoSpaceDE w:val="0"/>
              <w:autoSpaceDN w:val="0"/>
              <w:adjustRightInd w:val="0"/>
              <w:jc w:val="both"/>
              <w:rPr>
                <w:rFonts w:asciiTheme="majorHAnsi" w:hAnsiTheme="majorHAnsi" w:cstheme="majorHAnsi"/>
              </w:rPr>
            </w:pPr>
          </w:p>
          <w:p w:rsidR="00F666F2" w:rsidRPr="002611C7" w:rsidRDefault="00F666F2" w:rsidP="0058483A">
            <w:pPr>
              <w:autoSpaceDE w:val="0"/>
              <w:autoSpaceDN w:val="0"/>
              <w:adjustRightInd w:val="0"/>
              <w:jc w:val="both"/>
              <w:rPr>
                <w:rFonts w:asciiTheme="majorHAnsi" w:hAnsiTheme="majorHAnsi" w:cstheme="majorHAnsi"/>
              </w:rPr>
            </w:pPr>
          </w:p>
          <w:p w:rsidR="00F666F2" w:rsidRPr="002611C7" w:rsidRDefault="00F666F2" w:rsidP="0058483A">
            <w:pPr>
              <w:autoSpaceDE w:val="0"/>
              <w:autoSpaceDN w:val="0"/>
              <w:adjustRightInd w:val="0"/>
              <w:jc w:val="both"/>
              <w:rPr>
                <w:rFonts w:asciiTheme="majorHAnsi" w:hAnsiTheme="majorHAnsi" w:cstheme="majorHAnsi"/>
              </w:rPr>
            </w:pPr>
          </w:p>
          <w:p w:rsidR="00F666F2" w:rsidRPr="002611C7" w:rsidRDefault="00F666F2" w:rsidP="0058483A">
            <w:pPr>
              <w:autoSpaceDE w:val="0"/>
              <w:autoSpaceDN w:val="0"/>
              <w:adjustRightInd w:val="0"/>
              <w:jc w:val="both"/>
              <w:rPr>
                <w:rFonts w:asciiTheme="majorHAnsi" w:hAnsiTheme="majorHAnsi" w:cstheme="majorHAnsi"/>
              </w:rPr>
            </w:pPr>
          </w:p>
          <w:p w:rsidR="00F666F2" w:rsidRPr="002611C7" w:rsidRDefault="00F666F2" w:rsidP="0058483A">
            <w:pPr>
              <w:autoSpaceDE w:val="0"/>
              <w:autoSpaceDN w:val="0"/>
              <w:adjustRightInd w:val="0"/>
              <w:jc w:val="both"/>
              <w:rPr>
                <w:rFonts w:asciiTheme="majorHAnsi" w:hAnsiTheme="majorHAnsi" w:cstheme="majorHAnsi"/>
              </w:rPr>
            </w:pPr>
          </w:p>
          <w:p w:rsidR="00F666F2" w:rsidRPr="002611C7" w:rsidRDefault="00F666F2" w:rsidP="0058483A">
            <w:pPr>
              <w:autoSpaceDE w:val="0"/>
              <w:autoSpaceDN w:val="0"/>
              <w:adjustRightInd w:val="0"/>
              <w:jc w:val="both"/>
              <w:rPr>
                <w:rFonts w:asciiTheme="majorHAnsi" w:hAnsiTheme="majorHAnsi" w:cstheme="majorHAnsi"/>
              </w:rPr>
            </w:pPr>
            <w:r w:rsidRPr="002611C7">
              <w:rPr>
                <w:rFonts w:asciiTheme="majorHAnsi" w:hAnsiTheme="majorHAnsi" w:cstheme="majorHAnsi"/>
              </w:rPr>
              <w:t xml:space="preserve">Commerce et Investissements </w:t>
            </w:r>
          </w:p>
          <w:p w:rsidR="00F666F2" w:rsidRPr="002611C7" w:rsidRDefault="00F666F2" w:rsidP="0058483A">
            <w:pPr>
              <w:autoSpaceDE w:val="0"/>
              <w:autoSpaceDN w:val="0"/>
              <w:adjustRightInd w:val="0"/>
              <w:jc w:val="both"/>
              <w:rPr>
                <w:rFonts w:asciiTheme="majorHAnsi" w:hAnsiTheme="majorHAnsi" w:cstheme="majorHAnsi"/>
              </w:rPr>
            </w:pPr>
          </w:p>
        </w:tc>
        <w:tc>
          <w:tcPr>
            <w:tcW w:w="5528" w:type="dxa"/>
          </w:tcPr>
          <w:p w:rsidR="008A4FFE" w:rsidRDefault="00F666F2" w:rsidP="0058483A">
            <w:pPr>
              <w:autoSpaceDE w:val="0"/>
              <w:autoSpaceDN w:val="0"/>
              <w:adjustRightInd w:val="0"/>
              <w:jc w:val="both"/>
              <w:rPr>
                <w:rFonts w:asciiTheme="majorHAnsi" w:hAnsiTheme="majorHAnsi" w:cstheme="majorHAnsi"/>
              </w:rPr>
            </w:pPr>
            <w:r w:rsidRPr="00177F81">
              <w:rPr>
                <w:rFonts w:asciiTheme="majorHAnsi" w:eastAsia="Cambria" w:hAnsiTheme="majorHAnsi" w:cstheme="majorHAnsi"/>
              </w:rPr>
              <w:lastRenderedPageBreak/>
              <w:t xml:space="preserve">le gouvernement comorien a </w:t>
            </w:r>
            <w:r w:rsidR="00177F81" w:rsidRPr="00177F81">
              <w:rPr>
                <w:rFonts w:asciiTheme="majorHAnsi" w:eastAsia="Cambria" w:hAnsiTheme="majorHAnsi" w:cstheme="majorHAnsi"/>
              </w:rPr>
              <w:t>adopté</w:t>
            </w:r>
            <w:r w:rsidRPr="00177F81">
              <w:rPr>
                <w:rFonts w:asciiTheme="majorHAnsi" w:eastAsia="Cambria" w:hAnsiTheme="majorHAnsi" w:cstheme="majorHAnsi"/>
              </w:rPr>
              <w:t xml:space="preserve"> une approche d’intégration et de facilitation du commerce intérieur et </w:t>
            </w:r>
            <w:r w:rsidRPr="00177F81">
              <w:rPr>
                <w:rFonts w:asciiTheme="majorHAnsi" w:eastAsia="Cambria" w:hAnsiTheme="majorHAnsi" w:cstheme="majorHAnsi"/>
              </w:rPr>
              <w:lastRenderedPageBreak/>
              <w:t xml:space="preserve">extérieur par l’amélioration  du climat des affaires et des </w:t>
            </w:r>
            <w:r w:rsidRPr="00177F81">
              <w:rPr>
                <w:rFonts w:asciiTheme="majorHAnsi" w:hAnsiTheme="majorHAnsi" w:cstheme="majorHAnsi"/>
              </w:rPr>
              <w:t xml:space="preserve">investissements. </w:t>
            </w:r>
          </w:p>
          <w:p w:rsidR="008A4FFE" w:rsidRDefault="008A4FFE" w:rsidP="0058483A">
            <w:pPr>
              <w:autoSpaceDE w:val="0"/>
              <w:autoSpaceDN w:val="0"/>
              <w:adjustRightInd w:val="0"/>
              <w:jc w:val="both"/>
              <w:rPr>
                <w:rFonts w:asciiTheme="majorHAnsi" w:hAnsiTheme="majorHAnsi" w:cstheme="majorHAnsi"/>
              </w:rPr>
            </w:pPr>
            <w:r w:rsidRPr="00DD05FE">
              <w:rPr>
                <w:rFonts w:asciiTheme="majorHAnsi" w:hAnsiTheme="majorHAnsi" w:cstheme="majorHAnsi"/>
                <w:b/>
              </w:rPr>
              <w:t>Commerce extérieur</w:t>
            </w:r>
            <w:r w:rsidR="00DD05FE" w:rsidRPr="00DD05FE">
              <w:rPr>
                <w:rFonts w:asciiTheme="majorHAnsi" w:hAnsiTheme="majorHAnsi" w:cstheme="majorHAnsi"/>
              </w:rPr>
              <w:t> : une amélioration du flux des échanges</w:t>
            </w:r>
          </w:p>
          <w:p w:rsidR="002464BE" w:rsidRDefault="002464BE" w:rsidP="00E33C05">
            <w:pPr>
              <w:pStyle w:val="Paragraphedeliste"/>
              <w:numPr>
                <w:ilvl w:val="0"/>
                <w:numId w:val="97"/>
              </w:numPr>
              <w:autoSpaceDE w:val="0"/>
              <w:autoSpaceDN w:val="0"/>
              <w:adjustRightInd w:val="0"/>
              <w:jc w:val="both"/>
              <w:rPr>
                <w:rFonts w:asciiTheme="majorHAnsi" w:hAnsiTheme="majorHAnsi" w:cstheme="majorHAnsi"/>
              </w:rPr>
            </w:pPr>
            <w:r>
              <w:rPr>
                <w:rFonts w:asciiTheme="majorHAnsi" w:hAnsiTheme="majorHAnsi" w:cstheme="majorHAnsi"/>
              </w:rPr>
              <w:t>Exportations  (+45%)</w:t>
            </w:r>
          </w:p>
          <w:p w:rsidR="002464BE" w:rsidRDefault="002464BE" w:rsidP="00E33C05">
            <w:pPr>
              <w:pStyle w:val="Paragraphedeliste"/>
              <w:numPr>
                <w:ilvl w:val="0"/>
                <w:numId w:val="97"/>
              </w:numPr>
              <w:autoSpaceDE w:val="0"/>
              <w:autoSpaceDN w:val="0"/>
              <w:adjustRightInd w:val="0"/>
              <w:jc w:val="both"/>
              <w:rPr>
                <w:rFonts w:asciiTheme="majorHAnsi" w:hAnsiTheme="majorHAnsi" w:cstheme="majorHAnsi"/>
              </w:rPr>
            </w:pPr>
            <w:r>
              <w:rPr>
                <w:rFonts w:asciiTheme="majorHAnsi" w:hAnsiTheme="majorHAnsi" w:cstheme="majorHAnsi"/>
              </w:rPr>
              <w:t>Importations (+13%)</w:t>
            </w:r>
          </w:p>
          <w:p w:rsidR="00973B9D" w:rsidRDefault="00973B9D" w:rsidP="00E33C05">
            <w:pPr>
              <w:pStyle w:val="Paragraphedeliste"/>
              <w:numPr>
                <w:ilvl w:val="0"/>
                <w:numId w:val="97"/>
              </w:numPr>
              <w:autoSpaceDE w:val="0"/>
              <w:autoSpaceDN w:val="0"/>
              <w:adjustRightInd w:val="0"/>
              <w:jc w:val="both"/>
              <w:rPr>
                <w:rFonts w:asciiTheme="majorHAnsi" w:hAnsiTheme="majorHAnsi" w:cstheme="majorHAnsi"/>
              </w:rPr>
            </w:pPr>
            <w:r>
              <w:rPr>
                <w:rFonts w:asciiTheme="majorHAnsi" w:hAnsiTheme="majorHAnsi" w:cstheme="majorHAnsi"/>
              </w:rPr>
              <w:t>Taux de couverture (</w:t>
            </w:r>
            <w:r w:rsidR="000D1AB5">
              <w:rPr>
                <w:rFonts w:asciiTheme="majorHAnsi" w:hAnsiTheme="majorHAnsi" w:cstheme="majorHAnsi"/>
              </w:rPr>
              <w:t>E</w:t>
            </w:r>
            <w:r>
              <w:rPr>
                <w:rFonts w:asciiTheme="majorHAnsi" w:hAnsiTheme="majorHAnsi" w:cstheme="majorHAnsi"/>
              </w:rPr>
              <w:t>xport/</w:t>
            </w:r>
            <w:r w:rsidR="000D1AB5">
              <w:rPr>
                <w:rFonts w:asciiTheme="majorHAnsi" w:hAnsiTheme="majorHAnsi" w:cstheme="majorHAnsi"/>
              </w:rPr>
              <w:t>I</w:t>
            </w:r>
            <w:r>
              <w:rPr>
                <w:rFonts w:asciiTheme="majorHAnsi" w:hAnsiTheme="majorHAnsi" w:cstheme="majorHAnsi"/>
              </w:rPr>
              <w:t>mport) : 7,1% pour 2009 et 9,1% pour 2010</w:t>
            </w:r>
          </w:p>
          <w:p w:rsidR="000D1AB5" w:rsidRDefault="000D1AB5" w:rsidP="00E33C05">
            <w:pPr>
              <w:pStyle w:val="Paragraphedeliste"/>
              <w:numPr>
                <w:ilvl w:val="0"/>
                <w:numId w:val="97"/>
              </w:numPr>
              <w:autoSpaceDE w:val="0"/>
              <w:autoSpaceDN w:val="0"/>
              <w:adjustRightInd w:val="0"/>
              <w:jc w:val="both"/>
              <w:rPr>
                <w:rFonts w:asciiTheme="majorHAnsi" w:hAnsiTheme="majorHAnsi" w:cstheme="majorHAnsi"/>
              </w:rPr>
            </w:pPr>
            <w:r>
              <w:rPr>
                <w:rFonts w:asciiTheme="majorHAnsi" w:hAnsiTheme="majorHAnsi" w:cstheme="majorHAnsi"/>
              </w:rPr>
              <w:t>Degré d’ouverture (Export/Import/PIB) : 43,3% pour 2009 et 47,7% pour 2010</w:t>
            </w:r>
          </w:p>
          <w:p w:rsidR="001C1F31" w:rsidRDefault="001C1F31" w:rsidP="001C1F31">
            <w:pPr>
              <w:autoSpaceDE w:val="0"/>
              <w:autoSpaceDN w:val="0"/>
              <w:adjustRightInd w:val="0"/>
              <w:jc w:val="both"/>
              <w:rPr>
                <w:rFonts w:asciiTheme="majorHAnsi" w:hAnsiTheme="majorHAnsi" w:cstheme="majorHAnsi"/>
                <w:i/>
                <w:sz w:val="20"/>
                <w:szCs w:val="20"/>
              </w:rPr>
            </w:pPr>
            <w:r>
              <w:rPr>
                <w:rFonts w:asciiTheme="majorHAnsi" w:hAnsiTheme="majorHAnsi" w:cstheme="majorHAnsi"/>
              </w:rPr>
              <w:t>(</w:t>
            </w:r>
            <w:r w:rsidRPr="008A4FFE">
              <w:rPr>
                <w:rFonts w:asciiTheme="majorHAnsi" w:hAnsiTheme="majorHAnsi" w:cstheme="majorHAnsi"/>
                <w:i/>
                <w:sz w:val="20"/>
                <w:szCs w:val="20"/>
              </w:rPr>
              <w:t>source Rapport BCC 2010</w:t>
            </w:r>
          </w:p>
          <w:p w:rsidR="00177F81" w:rsidRPr="001C1F31" w:rsidRDefault="006342EF" w:rsidP="001C1F31">
            <w:pPr>
              <w:autoSpaceDE w:val="0"/>
              <w:autoSpaceDN w:val="0"/>
              <w:adjustRightInd w:val="0"/>
              <w:jc w:val="both"/>
              <w:rPr>
                <w:rFonts w:asciiTheme="majorHAnsi" w:hAnsiTheme="majorHAnsi" w:cstheme="majorHAnsi"/>
              </w:rPr>
            </w:pPr>
            <w:r w:rsidRPr="001C1F31">
              <w:rPr>
                <w:rFonts w:asciiTheme="majorHAnsi" w:hAnsiTheme="majorHAnsi" w:cstheme="majorHAnsi"/>
              </w:rPr>
              <w:t>L</w:t>
            </w:r>
            <w:r w:rsidR="00177F81" w:rsidRPr="001C1F31">
              <w:rPr>
                <w:rFonts w:asciiTheme="majorHAnsi" w:hAnsiTheme="majorHAnsi" w:cstheme="majorHAnsi"/>
              </w:rPr>
              <w:t>e Gouvernement avec l’appui technique de la SFI a lancé d’importantes réformes structurelles pour améliorer le climat des affaires, particulièrement des investissements. Depuis Février 2011 que l’aide mémoire de la SFI sur les réformes du climat des affaires a été présentée, les réformes suivantes ont été entreprises :</w:t>
            </w:r>
            <w:r w:rsidR="00177F81" w:rsidRPr="00177F81">
              <w:rPr>
                <w:rFonts w:cstheme="majorHAnsi"/>
                <w:b/>
              </w:rPr>
              <w:t xml:space="preserve"> </w:t>
            </w:r>
          </w:p>
          <w:p w:rsidR="00177F81" w:rsidRPr="00177F81" w:rsidRDefault="00177F81" w:rsidP="00E33C05">
            <w:pPr>
              <w:numPr>
                <w:ilvl w:val="0"/>
                <w:numId w:val="96"/>
              </w:numPr>
              <w:jc w:val="both"/>
              <w:rPr>
                <w:rFonts w:asciiTheme="majorHAnsi" w:hAnsiTheme="majorHAnsi" w:cstheme="majorHAnsi"/>
                <w:bCs/>
              </w:rPr>
            </w:pPr>
            <w:r w:rsidRPr="00177F81">
              <w:rPr>
                <w:rFonts w:asciiTheme="majorHAnsi" w:hAnsiTheme="majorHAnsi" w:cstheme="majorHAnsi"/>
                <w:bCs/>
              </w:rPr>
              <w:t>Création d’entreprises</w:t>
            </w:r>
          </w:p>
          <w:p w:rsidR="00177F81" w:rsidRPr="00177F81" w:rsidRDefault="00177F81" w:rsidP="00E33C05">
            <w:pPr>
              <w:pStyle w:val="Titre1"/>
              <w:numPr>
                <w:ilvl w:val="0"/>
                <w:numId w:val="96"/>
              </w:numPr>
              <w:spacing w:before="0"/>
              <w:jc w:val="both"/>
              <w:outlineLvl w:val="0"/>
              <w:rPr>
                <w:rFonts w:cstheme="majorHAnsi"/>
                <w:b w:val="0"/>
                <w:bCs w:val="0"/>
                <w:color w:val="auto"/>
                <w:sz w:val="22"/>
                <w:szCs w:val="22"/>
              </w:rPr>
            </w:pPr>
            <w:r w:rsidRPr="00177F81">
              <w:rPr>
                <w:rFonts w:cstheme="majorHAnsi"/>
                <w:b w:val="0"/>
                <w:bCs w:val="0"/>
                <w:color w:val="auto"/>
                <w:sz w:val="22"/>
                <w:szCs w:val="22"/>
              </w:rPr>
              <w:t>Obtention des prêts</w:t>
            </w:r>
          </w:p>
          <w:p w:rsidR="008A4FFE" w:rsidRPr="008A4FFE" w:rsidRDefault="00177F81" w:rsidP="00E33C05">
            <w:pPr>
              <w:pStyle w:val="Titre1"/>
              <w:numPr>
                <w:ilvl w:val="0"/>
                <w:numId w:val="96"/>
              </w:numPr>
              <w:spacing w:before="0"/>
              <w:jc w:val="both"/>
              <w:outlineLvl w:val="0"/>
              <w:rPr>
                <w:rFonts w:cstheme="majorHAnsi"/>
                <w:b w:val="0"/>
                <w:bCs w:val="0"/>
                <w:color w:val="auto"/>
                <w:sz w:val="22"/>
                <w:szCs w:val="22"/>
              </w:rPr>
            </w:pPr>
            <w:r w:rsidRPr="00177F81">
              <w:rPr>
                <w:rFonts w:cstheme="majorHAnsi"/>
                <w:b w:val="0"/>
                <w:bCs w:val="0"/>
                <w:color w:val="auto"/>
                <w:sz w:val="22"/>
                <w:szCs w:val="22"/>
              </w:rPr>
              <w:t>Exécution des contrats</w:t>
            </w:r>
          </w:p>
          <w:p w:rsidR="00177F81" w:rsidRPr="00177F81" w:rsidRDefault="00177F81" w:rsidP="00E33C05">
            <w:pPr>
              <w:pStyle w:val="Titre1"/>
              <w:numPr>
                <w:ilvl w:val="0"/>
                <w:numId w:val="96"/>
              </w:numPr>
              <w:spacing w:before="0"/>
              <w:jc w:val="both"/>
              <w:outlineLvl w:val="0"/>
              <w:rPr>
                <w:rFonts w:cstheme="majorHAnsi"/>
                <w:b w:val="0"/>
                <w:bCs w:val="0"/>
                <w:color w:val="auto"/>
                <w:sz w:val="22"/>
                <w:szCs w:val="22"/>
              </w:rPr>
            </w:pPr>
            <w:r w:rsidRPr="00177F81">
              <w:rPr>
                <w:rFonts w:cstheme="majorHAnsi"/>
                <w:b w:val="0"/>
                <w:bCs w:val="0"/>
                <w:color w:val="auto"/>
                <w:sz w:val="22"/>
                <w:szCs w:val="22"/>
              </w:rPr>
              <w:t>Transfert de propriété</w:t>
            </w:r>
          </w:p>
          <w:p w:rsidR="00177F81" w:rsidRDefault="00177F81" w:rsidP="0058483A">
            <w:pPr>
              <w:autoSpaceDE w:val="0"/>
              <w:autoSpaceDN w:val="0"/>
              <w:adjustRightInd w:val="0"/>
              <w:jc w:val="both"/>
              <w:rPr>
                <w:rFonts w:asciiTheme="majorHAnsi" w:hAnsiTheme="majorHAnsi" w:cstheme="majorHAnsi"/>
              </w:rPr>
            </w:pPr>
          </w:p>
          <w:p w:rsidR="00F666F2" w:rsidRPr="002611C7" w:rsidRDefault="00F666F2" w:rsidP="0058483A">
            <w:pPr>
              <w:autoSpaceDE w:val="0"/>
              <w:autoSpaceDN w:val="0"/>
              <w:adjustRightInd w:val="0"/>
              <w:jc w:val="both"/>
              <w:rPr>
                <w:rFonts w:asciiTheme="majorHAnsi" w:hAnsiTheme="majorHAnsi" w:cstheme="majorHAnsi"/>
              </w:rPr>
            </w:pPr>
          </w:p>
        </w:tc>
        <w:tc>
          <w:tcPr>
            <w:tcW w:w="6520" w:type="dxa"/>
          </w:tcPr>
          <w:p w:rsidR="00F666F2" w:rsidRPr="002611C7" w:rsidRDefault="00F666F2" w:rsidP="00E33C05">
            <w:pPr>
              <w:pStyle w:val="Paragraphedeliste"/>
              <w:numPr>
                <w:ilvl w:val="0"/>
                <w:numId w:val="88"/>
              </w:numPr>
              <w:overflowPunct w:val="0"/>
              <w:autoSpaceDE w:val="0"/>
              <w:autoSpaceDN w:val="0"/>
              <w:adjustRightInd w:val="0"/>
              <w:jc w:val="both"/>
              <w:textAlignment w:val="baseline"/>
              <w:rPr>
                <w:rFonts w:asciiTheme="majorHAnsi" w:hAnsiTheme="majorHAnsi" w:cstheme="majorHAnsi"/>
              </w:rPr>
            </w:pPr>
            <w:r w:rsidRPr="002611C7">
              <w:rPr>
                <w:rFonts w:asciiTheme="majorHAnsi" w:hAnsiTheme="majorHAnsi" w:cstheme="majorHAnsi"/>
              </w:rPr>
              <w:lastRenderedPageBreak/>
              <w:t>la structuration  d’une coopération sociétaire des producteurs et exportateurs des litchis « coopérative BON FRUIT » ;</w:t>
            </w:r>
          </w:p>
          <w:p w:rsidR="00F666F2" w:rsidRPr="002611C7" w:rsidRDefault="00F666F2" w:rsidP="00E33C05">
            <w:pPr>
              <w:pStyle w:val="Paragraphedeliste"/>
              <w:numPr>
                <w:ilvl w:val="0"/>
                <w:numId w:val="88"/>
              </w:numPr>
              <w:overflowPunct w:val="0"/>
              <w:autoSpaceDE w:val="0"/>
              <w:autoSpaceDN w:val="0"/>
              <w:adjustRightInd w:val="0"/>
              <w:jc w:val="both"/>
              <w:textAlignment w:val="baseline"/>
              <w:rPr>
                <w:rFonts w:asciiTheme="majorHAnsi" w:hAnsiTheme="majorHAnsi" w:cstheme="majorHAnsi"/>
              </w:rPr>
            </w:pPr>
            <w:r w:rsidRPr="002611C7">
              <w:rPr>
                <w:rFonts w:asciiTheme="majorHAnsi" w:hAnsiTheme="majorHAnsi" w:cstheme="majorHAnsi"/>
              </w:rPr>
              <w:lastRenderedPageBreak/>
              <w:t>la diversification des exportations comoriennes avec le lancement des exportations  letchis, des huiles d’essences et des  diverses épices ;</w:t>
            </w:r>
          </w:p>
          <w:p w:rsidR="00F666F2" w:rsidRPr="002611C7" w:rsidRDefault="00F666F2" w:rsidP="00E33C05">
            <w:pPr>
              <w:pStyle w:val="Paragraphedeliste"/>
              <w:numPr>
                <w:ilvl w:val="0"/>
                <w:numId w:val="88"/>
              </w:numPr>
              <w:overflowPunct w:val="0"/>
              <w:autoSpaceDE w:val="0"/>
              <w:autoSpaceDN w:val="0"/>
              <w:adjustRightInd w:val="0"/>
              <w:jc w:val="both"/>
              <w:textAlignment w:val="baseline"/>
              <w:rPr>
                <w:rFonts w:asciiTheme="majorHAnsi" w:hAnsiTheme="majorHAnsi" w:cstheme="majorHAnsi"/>
              </w:rPr>
            </w:pPr>
            <w:r w:rsidRPr="002611C7">
              <w:rPr>
                <w:rFonts w:asciiTheme="majorHAnsi" w:hAnsiTheme="majorHAnsi" w:cstheme="majorHAnsi"/>
              </w:rPr>
              <w:t>la structuration d’une association de femmes pour la conservation des poissons ;</w:t>
            </w:r>
          </w:p>
          <w:p w:rsidR="00F666F2" w:rsidRPr="002611C7" w:rsidRDefault="00F666F2" w:rsidP="00E33C05">
            <w:pPr>
              <w:pStyle w:val="Paragraphedeliste"/>
              <w:numPr>
                <w:ilvl w:val="0"/>
                <w:numId w:val="88"/>
              </w:numPr>
              <w:overflowPunct w:val="0"/>
              <w:autoSpaceDE w:val="0"/>
              <w:autoSpaceDN w:val="0"/>
              <w:adjustRightInd w:val="0"/>
              <w:jc w:val="both"/>
              <w:textAlignment w:val="baseline"/>
              <w:rPr>
                <w:rFonts w:asciiTheme="majorHAnsi" w:hAnsiTheme="majorHAnsi" w:cstheme="majorHAnsi"/>
              </w:rPr>
            </w:pPr>
            <w:r w:rsidRPr="002611C7">
              <w:rPr>
                <w:rFonts w:asciiTheme="majorHAnsi" w:hAnsiTheme="majorHAnsi" w:cstheme="majorHAnsi"/>
              </w:rPr>
              <w:t>l’existence d’une analyse  sur la compétitivité de l’ylang  ylang assorti d’un plan d’action ;</w:t>
            </w:r>
          </w:p>
          <w:p w:rsidR="00F666F2" w:rsidRPr="002611C7" w:rsidRDefault="00F666F2" w:rsidP="00E33C05">
            <w:pPr>
              <w:pStyle w:val="Paragraphedeliste"/>
              <w:numPr>
                <w:ilvl w:val="0"/>
                <w:numId w:val="88"/>
              </w:numPr>
              <w:overflowPunct w:val="0"/>
              <w:autoSpaceDE w:val="0"/>
              <w:autoSpaceDN w:val="0"/>
              <w:adjustRightInd w:val="0"/>
              <w:jc w:val="both"/>
              <w:textAlignment w:val="baseline"/>
              <w:rPr>
                <w:rFonts w:asciiTheme="majorHAnsi" w:hAnsiTheme="majorHAnsi" w:cstheme="majorHAnsi"/>
              </w:rPr>
            </w:pPr>
            <w:r w:rsidRPr="002611C7">
              <w:rPr>
                <w:rFonts w:asciiTheme="majorHAnsi" w:hAnsiTheme="majorHAnsi" w:cstheme="majorHAnsi"/>
              </w:rPr>
              <w:t>la mise en place d’un plan  d’action sur la  sauvegarde de la filière vanille ;</w:t>
            </w:r>
          </w:p>
          <w:p w:rsidR="00F666F2" w:rsidRPr="002611C7" w:rsidRDefault="00F666F2" w:rsidP="00E33C05">
            <w:pPr>
              <w:pStyle w:val="Paragraphedeliste"/>
              <w:numPr>
                <w:ilvl w:val="0"/>
                <w:numId w:val="88"/>
              </w:numPr>
              <w:overflowPunct w:val="0"/>
              <w:autoSpaceDE w:val="0"/>
              <w:autoSpaceDN w:val="0"/>
              <w:adjustRightInd w:val="0"/>
              <w:jc w:val="both"/>
              <w:textAlignment w:val="baseline"/>
              <w:rPr>
                <w:rFonts w:asciiTheme="majorHAnsi" w:hAnsiTheme="majorHAnsi" w:cstheme="majorHAnsi"/>
              </w:rPr>
            </w:pPr>
            <w:r w:rsidRPr="002611C7">
              <w:rPr>
                <w:rFonts w:asciiTheme="majorHAnsi" w:hAnsiTheme="majorHAnsi" w:cstheme="majorHAnsi"/>
              </w:rPr>
              <w:t>l’amélioration du climat des affaires par l’opérationnalisation de l’agence nationale  de promotion de l’Investissement ;</w:t>
            </w:r>
          </w:p>
          <w:p w:rsidR="00F666F2" w:rsidRPr="002611C7" w:rsidRDefault="00F666F2" w:rsidP="00E33C05">
            <w:pPr>
              <w:pStyle w:val="Paragraphedeliste"/>
              <w:numPr>
                <w:ilvl w:val="0"/>
                <w:numId w:val="88"/>
              </w:numPr>
              <w:overflowPunct w:val="0"/>
              <w:autoSpaceDE w:val="0"/>
              <w:autoSpaceDN w:val="0"/>
              <w:adjustRightInd w:val="0"/>
              <w:jc w:val="both"/>
              <w:textAlignment w:val="baseline"/>
              <w:rPr>
                <w:rFonts w:asciiTheme="majorHAnsi" w:hAnsiTheme="majorHAnsi" w:cstheme="majorHAnsi"/>
              </w:rPr>
            </w:pPr>
            <w:r w:rsidRPr="002611C7">
              <w:rPr>
                <w:rFonts w:asciiTheme="majorHAnsi" w:hAnsiTheme="majorHAnsi" w:cstheme="majorHAnsi"/>
              </w:rPr>
              <w:t>l’adhésion aux ensembles d’intégration sous-régionale (COI, COMESA, CEN-SAD, GAFTA, OCI, BID, UCCIOI) ;</w:t>
            </w:r>
          </w:p>
          <w:p w:rsidR="00F666F2" w:rsidRPr="002611C7" w:rsidRDefault="00F666F2" w:rsidP="00E33C05">
            <w:pPr>
              <w:pStyle w:val="Paragraphedeliste"/>
              <w:numPr>
                <w:ilvl w:val="0"/>
                <w:numId w:val="88"/>
              </w:numPr>
              <w:overflowPunct w:val="0"/>
              <w:autoSpaceDE w:val="0"/>
              <w:autoSpaceDN w:val="0"/>
              <w:adjustRightInd w:val="0"/>
              <w:jc w:val="both"/>
              <w:textAlignment w:val="baseline"/>
              <w:rPr>
                <w:rFonts w:asciiTheme="majorHAnsi" w:hAnsiTheme="majorHAnsi" w:cstheme="majorHAnsi"/>
              </w:rPr>
            </w:pPr>
            <w:r w:rsidRPr="002611C7">
              <w:rPr>
                <w:rFonts w:asciiTheme="majorHAnsi" w:hAnsiTheme="majorHAnsi" w:cstheme="majorHAnsi"/>
              </w:rPr>
              <w:t>L’adhésion enclenchée à l’OMC ;</w:t>
            </w:r>
          </w:p>
          <w:p w:rsidR="00F666F2" w:rsidRPr="002611C7" w:rsidRDefault="00F666F2" w:rsidP="00E33C05">
            <w:pPr>
              <w:pStyle w:val="Paragraphedeliste"/>
              <w:numPr>
                <w:ilvl w:val="0"/>
                <w:numId w:val="88"/>
              </w:numPr>
              <w:overflowPunct w:val="0"/>
              <w:autoSpaceDE w:val="0"/>
              <w:autoSpaceDN w:val="0"/>
              <w:adjustRightInd w:val="0"/>
              <w:jc w:val="both"/>
              <w:textAlignment w:val="baseline"/>
              <w:rPr>
                <w:rFonts w:asciiTheme="majorHAnsi" w:hAnsiTheme="majorHAnsi" w:cstheme="majorHAnsi"/>
              </w:rPr>
            </w:pPr>
            <w:r w:rsidRPr="002611C7">
              <w:rPr>
                <w:rFonts w:asciiTheme="majorHAnsi" w:hAnsiTheme="majorHAnsi" w:cstheme="majorHAnsi"/>
              </w:rPr>
              <w:t>le renforcement des capacités des  institutions chargées de la promotion du tourisme ;</w:t>
            </w:r>
          </w:p>
          <w:p w:rsidR="00F666F2" w:rsidRPr="002611C7" w:rsidRDefault="00F666F2" w:rsidP="00E33C05">
            <w:pPr>
              <w:pStyle w:val="Paragraphedeliste"/>
              <w:numPr>
                <w:ilvl w:val="0"/>
                <w:numId w:val="88"/>
              </w:numPr>
              <w:overflowPunct w:val="0"/>
              <w:autoSpaceDE w:val="0"/>
              <w:autoSpaceDN w:val="0"/>
              <w:adjustRightInd w:val="0"/>
              <w:jc w:val="both"/>
              <w:textAlignment w:val="baseline"/>
              <w:rPr>
                <w:rFonts w:asciiTheme="majorHAnsi" w:hAnsiTheme="majorHAnsi" w:cstheme="majorHAnsi"/>
              </w:rPr>
            </w:pPr>
            <w:r w:rsidRPr="002611C7">
              <w:rPr>
                <w:rFonts w:asciiTheme="majorHAnsi" w:hAnsiTheme="majorHAnsi" w:cstheme="majorHAnsi"/>
              </w:rPr>
              <w:t>la mise en place d’un office du tourisme et le développement d’un partenariat avec certaines  de la région (Rodrigue, Tanzanie et Tamatave) ;</w:t>
            </w:r>
          </w:p>
          <w:p w:rsidR="00F666F2" w:rsidRPr="002611C7" w:rsidRDefault="00F666F2" w:rsidP="00E33C05">
            <w:pPr>
              <w:pStyle w:val="Paragraphedeliste"/>
              <w:numPr>
                <w:ilvl w:val="0"/>
                <w:numId w:val="88"/>
              </w:numPr>
              <w:overflowPunct w:val="0"/>
              <w:autoSpaceDE w:val="0"/>
              <w:autoSpaceDN w:val="0"/>
              <w:adjustRightInd w:val="0"/>
              <w:jc w:val="both"/>
              <w:textAlignment w:val="baseline"/>
              <w:rPr>
                <w:rFonts w:asciiTheme="majorHAnsi" w:hAnsiTheme="majorHAnsi" w:cstheme="majorHAnsi"/>
              </w:rPr>
            </w:pPr>
            <w:r w:rsidRPr="002611C7">
              <w:rPr>
                <w:rFonts w:asciiTheme="majorHAnsi" w:hAnsiTheme="majorHAnsi" w:cstheme="majorHAnsi"/>
              </w:rPr>
              <w:t>l’informatisation de toute la logistique de l’autorité portuaire et diminution des occasions  de fraude ;</w:t>
            </w:r>
          </w:p>
          <w:p w:rsidR="00F666F2" w:rsidRPr="002611C7" w:rsidRDefault="00F666F2" w:rsidP="0058483A">
            <w:pPr>
              <w:pStyle w:val="Paragraphedeliste"/>
              <w:numPr>
                <w:ilvl w:val="0"/>
                <w:numId w:val="61"/>
              </w:numPr>
              <w:autoSpaceDE w:val="0"/>
              <w:autoSpaceDN w:val="0"/>
              <w:adjustRightInd w:val="0"/>
              <w:jc w:val="both"/>
              <w:rPr>
                <w:rFonts w:asciiTheme="majorHAnsi" w:hAnsiTheme="majorHAnsi" w:cstheme="majorHAnsi"/>
              </w:rPr>
            </w:pPr>
            <w:r w:rsidRPr="002611C7">
              <w:rPr>
                <w:rFonts w:asciiTheme="majorHAnsi" w:hAnsiTheme="majorHAnsi" w:cstheme="majorHAnsi"/>
              </w:rPr>
              <w:t>le renforcement des capacités des douaniers et des transporteurs  sur la gestion des risques en douanes</w:t>
            </w:r>
          </w:p>
        </w:tc>
      </w:tr>
    </w:tbl>
    <w:p w:rsidR="00F666F2" w:rsidRDefault="00F666F2" w:rsidP="00F666F2">
      <w:pPr>
        <w:tabs>
          <w:tab w:val="left" w:pos="284"/>
        </w:tabs>
        <w:jc w:val="both"/>
        <w:rPr>
          <w:rFonts w:asciiTheme="majorHAnsi" w:hAnsiTheme="majorHAnsi" w:cstheme="majorHAnsi"/>
          <w:b/>
          <w:i/>
        </w:rPr>
      </w:pPr>
    </w:p>
    <w:p w:rsidR="00BA5CE5" w:rsidRDefault="00BA5CE5" w:rsidP="00F666F2">
      <w:pPr>
        <w:tabs>
          <w:tab w:val="left" w:pos="284"/>
        </w:tabs>
        <w:jc w:val="both"/>
        <w:rPr>
          <w:rFonts w:asciiTheme="majorHAnsi" w:hAnsiTheme="majorHAnsi" w:cstheme="majorHAnsi"/>
          <w:b/>
          <w:i/>
        </w:rPr>
      </w:pPr>
    </w:p>
    <w:p w:rsidR="00BA5CE5" w:rsidRDefault="00BA5CE5" w:rsidP="00F666F2">
      <w:pPr>
        <w:tabs>
          <w:tab w:val="left" w:pos="284"/>
        </w:tabs>
        <w:jc w:val="both"/>
        <w:rPr>
          <w:rFonts w:asciiTheme="majorHAnsi" w:hAnsiTheme="majorHAnsi" w:cstheme="majorHAnsi"/>
          <w:b/>
          <w:i/>
        </w:rPr>
      </w:pPr>
    </w:p>
    <w:p w:rsidR="00BA5CE5" w:rsidRDefault="00BA5CE5" w:rsidP="00F666F2">
      <w:pPr>
        <w:tabs>
          <w:tab w:val="left" w:pos="284"/>
        </w:tabs>
        <w:jc w:val="both"/>
        <w:rPr>
          <w:rFonts w:asciiTheme="majorHAnsi" w:hAnsiTheme="majorHAnsi" w:cstheme="majorHAnsi"/>
          <w:b/>
          <w:i/>
        </w:rPr>
      </w:pPr>
    </w:p>
    <w:p w:rsidR="00F666F2" w:rsidRPr="00B945AA" w:rsidRDefault="00F666F2" w:rsidP="00F666F2">
      <w:pPr>
        <w:tabs>
          <w:tab w:val="left" w:pos="284"/>
        </w:tabs>
        <w:jc w:val="both"/>
        <w:rPr>
          <w:rFonts w:asciiTheme="majorHAnsi" w:hAnsiTheme="majorHAnsi" w:cstheme="majorHAnsi"/>
          <w:b/>
          <w:i/>
        </w:rPr>
      </w:pPr>
    </w:p>
    <w:p w:rsidR="00F666F2" w:rsidRPr="00551C07" w:rsidRDefault="00A8300E" w:rsidP="00F666F2">
      <w:pPr>
        <w:tabs>
          <w:tab w:val="left" w:pos="284"/>
        </w:tabs>
        <w:jc w:val="both"/>
        <w:rPr>
          <w:rFonts w:asciiTheme="majorHAnsi" w:hAnsiTheme="majorHAnsi" w:cstheme="majorHAnsi"/>
          <w:b/>
          <w:i/>
          <w:sz w:val="24"/>
          <w:szCs w:val="24"/>
        </w:rPr>
      </w:pPr>
      <w:r>
        <w:rPr>
          <w:rFonts w:asciiTheme="majorHAnsi" w:hAnsiTheme="majorHAnsi" w:cstheme="majorHAnsi"/>
          <w:b/>
          <w:i/>
          <w:sz w:val="24"/>
          <w:szCs w:val="24"/>
        </w:rPr>
        <w:lastRenderedPageBreak/>
        <w:t>Tableau 29</w:t>
      </w:r>
      <w:r w:rsidR="00F666F2" w:rsidRPr="00551C07">
        <w:rPr>
          <w:rFonts w:asciiTheme="majorHAnsi" w:hAnsiTheme="majorHAnsi" w:cstheme="majorHAnsi"/>
          <w:b/>
          <w:i/>
          <w:sz w:val="24"/>
          <w:szCs w:val="24"/>
        </w:rPr>
        <w:t> : les contraintes principales et les défis à relev</w:t>
      </w:r>
      <w:r w:rsidR="007E52A8">
        <w:rPr>
          <w:rFonts w:asciiTheme="majorHAnsi" w:hAnsiTheme="majorHAnsi" w:cstheme="majorHAnsi"/>
          <w:b/>
          <w:i/>
          <w:sz w:val="24"/>
          <w:szCs w:val="24"/>
        </w:rPr>
        <w:t xml:space="preserve">er du pilier économie </w:t>
      </w:r>
      <w:r w:rsidR="00F666F2" w:rsidRPr="00551C07">
        <w:rPr>
          <w:rFonts w:asciiTheme="majorHAnsi" w:hAnsiTheme="majorHAnsi" w:cstheme="majorHAnsi"/>
          <w:b/>
          <w:i/>
          <w:sz w:val="24"/>
          <w:szCs w:val="24"/>
        </w:rPr>
        <w:t xml:space="preserve"> </w:t>
      </w:r>
    </w:p>
    <w:tbl>
      <w:tblPr>
        <w:tblStyle w:val="Grilledutableau"/>
        <w:tblW w:w="14850" w:type="dxa"/>
        <w:tblLook w:val="04A0"/>
      </w:tblPr>
      <w:tblGrid>
        <w:gridCol w:w="2082"/>
        <w:gridCol w:w="5610"/>
        <w:gridCol w:w="7158"/>
      </w:tblGrid>
      <w:tr w:rsidR="00F666F2" w:rsidRPr="00A32D87" w:rsidTr="0058483A">
        <w:tc>
          <w:tcPr>
            <w:tcW w:w="1710" w:type="dxa"/>
          </w:tcPr>
          <w:p w:rsidR="00F666F2" w:rsidRPr="007B4EBE" w:rsidRDefault="00F666F2" w:rsidP="0058483A">
            <w:pPr>
              <w:pStyle w:val="Paragraphedeliste"/>
              <w:tabs>
                <w:tab w:val="left" w:pos="284"/>
              </w:tabs>
              <w:ind w:left="0"/>
              <w:jc w:val="center"/>
              <w:rPr>
                <w:rFonts w:cs="Calibri"/>
                <w:b/>
                <w:i/>
                <w:sz w:val="24"/>
                <w:szCs w:val="24"/>
                <w:shd w:val="clear" w:color="auto" w:fill="FFFFFF"/>
              </w:rPr>
            </w:pPr>
            <w:r w:rsidRPr="007B4EBE">
              <w:rPr>
                <w:rFonts w:cs="Calibri"/>
                <w:b/>
                <w:i/>
                <w:sz w:val="24"/>
                <w:szCs w:val="24"/>
                <w:shd w:val="clear" w:color="auto" w:fill="FFFFFF"/>
              </w:rPr>
              <w:t>Secteurs</w:t>
            </w:r>
          </w:p>
        </w:tc>
        <w:tc>
          <w:tcPr>
            <w:tcW w:w="5769" w:type="dxa"/>
            <w:shd w:val="clear" w:color="auto" w:fill="FF0000"/>
          </w:tcPr>
          <w:p w:rsidR="00F666F2" w:rsidRPr="007B4EBE" w:rsidRDefault="00F666F2" w:rsidP="0058483A">
            <w:pPr>
              <w:pStyle w:val="Paragraphedeliste"/>
              <w:tabs>
                <w:tab w:val="left" w:pos="284"/>
              </w:tabs>
              <w:ind w:left="0"/>
              <w:jc w:val="center"/>
              <w:rPr>
                <w:rFonts w:cs="Calibri"/>
                <w:b/>
                <w:i/>
                <w:sz w:val="24"/>
                <w:szCs w:val="24"/>
                <w:shd w:val="clear" w:color="auto" w:fill="FFFFFF"/>
              </w:rPr>
            </w:pPr>
            <w:r w:rsidRPr="007B4EBE">
              <w:rPr>
                <w:rFonts w:cs="Calibri"/>
                <w:b/>
                <w:i/>
                <w:sz w:val="24"/>
                <w:szCs w:val="24"/>
                <w:highlight w:val="red"/>
                <w:shd w:val="clear" w:color="auto" w:fill="FFFFFF"/>
              </w:rPr>
              <w:t>Les contraintes principales</w:t>
            </w:r>
          </w:p>
        </w:tc>
        <w:tc>
          <w:tcPr>
            <w:tcW w:w="7371" w:type="dxa"/>
            <w:shd w:val="clear" w:color="auto" w:fill="1008B8"/>
          </w:tcPr>
          <w:p w:rsidR="00F666F2" w:rsidRPr="007B4EBE" w:rsidRDefault="00F666F2" w:rsidP="0058483A">
            <w:pPr>
              <w:pStyle w:val="Paragraphedeliste"/>
              <w:tabs>
                <w:tab w:val="left" w:pos="284"/>
              </w:tabs>
              <w:ind w:left="0"/>
              <w:jc w:val="center"/>
              <w:rPr>
                <w:rFonts w:cs="Calibri"/>
                <w:b/>
                <w:i/>
                <w:sz w:val="24"/>
                <w:szCs w:val="24"/>
                <w:shd w:val="clear" w:color="auto" w:fill="FFFFFF"/>
              </w:rPr>
            </w:pPr>
            <w:r w:rsidRPr="007B4EBE">
              <w:rPr>
                <w:rFonts w:cs="Calibri"/>
                <w:b/>
                <w:i/>
                <w:sz w:val="24"/>
                <w:szCs w:val="24"/>
                <w:highlight w:val="darkBlue"/>
                <w:shd w:val="clear" w:color="auto" w:fill="FFFFFF"/>
              </w:rPr>
              <w:t>Les défis à relever</w:t>
            </w:r>
          </w:p>
        </w:tc>
      </w:tr>
      <w:tr w:rsidR="00F666F2" w:rsidRPr="00A32D87" w:rsidTr="0058483A">
        <w:tc>
          <w:tcPr>
            <w:tcW w:w="1710" w:type="dxa"/>
          </w:tcPr>
          <w:p w:rsidR="00F666F2" w:rsidRDefault="00F666F2" w:rsidP="0058483A">
            <w:pPr>
              <w:pStyle w:val="Paragraphedeliste"/>
              <w:tabs>
                <w:tab w:val="left" w:pos="284"/>
              </w:tabs>
              <w:ind w:left="0"/>
              <w:jc w:val="both"/>
              <w:rPr>
                <w:rFonts w:asciiTheme="majorHAnsi" w:hAnsiTheme="majorHAnsi" w:cstheme="majorHAnsi"/>
                <w:b/>
                <w:shd w:val="clear" w:color="auto" w:fill="FFFFFF"/>
              </w:rPr>
            </w:pPr>
          </w:p>
          <w:p w:rsidR="00F666F2" w:rsidRDefault="00F666F2" w:rsidP="0058483A">
            <w:pPr>
              <w:pStyle w:val="Paragraphedeliste"/>
              <w:tabs>
                <w:tab w:val="left" w:pos="284"/>
              </w:tabs>
              <w:ind w:left="0"/>
              <w:jc w:val="both"/>
              <w:rPr>
                <w:rFonts w:asciiTheme="majorHAnsi" w:hAnsiTheme="majorHAnsi" w:cstheme="majorHAnsi"/>
                <w:b/>
                <w:shd w:val="clear" w:color="auto" w:fill="FFFFFF"/>
              </w:rPr>
            </w:pPr>
          </w:p>
          <w:p w:rsidR="00F666F2" w:rsidRDefault="00F666F2" w:rsidP="0058483A">
            <w:pPr>
              <w:pStyle w:val="Paragraphedeliste"/>
              <w:tabs>
                <w:tab w:val="left" w:pos="284"/>
              </w:tabs>
              <w:ind w:left="0"/>
              <w:jc w:val="both"/>
              <w:rPr>
                <w:rFonts w:asciiTheme="majorHAnsi" w:hAnsiTheme="majorHAnsi" w:cstheme="majorHAnsi"/>
                <w:b/>
                <w:shd w:val="clear" w:color="auto" w:fill="FFFFFF"/>
              </w:rPr>
            </w:pPr>
          </w:p>
          <w:p w:rsidR="00F666F2" w:rsidRDefault="00F666F2" w:rsidP="0058483A">
            <w:pPr>
              <w:pStyle w:val="Paragraphedeliste"/>
              <w:tabs>
                <w:tab w:val="left" w:pos="284"/>
              </w:tabs>
              <w:ind w:left="0"/>
              <w:jc w:val="both"/>
              <w:rPr>
                <w:rFonts w:asciiTheme="majorHAnsi" w:hAnsiTheme="majorHAnsi" w:cstheme="majorHAnsi"/>
                <w:b/>
                <w:shd w:val="clear" w:color="auto" w:fill="FFFFFF"/>
              </w:rPr>
            </w:pPr>
          </w:p>
          <w:p w:rsidR="00F666F2" w:rsidRDefault="00F666F2" w:rsidP="0058483A">
            <w:pPr>
              <w:pStyle w:val="Paragraphedeliste"/>
              <w:tabs>
                <w:tab w:val="left" w:pos="284"/>
              </w:tabs>
              <w:ind w:left="0"/>
              <w:jc w:val="both"/>
              <w:rPr>
                <w:rFonts w:asciiTheme="majorHAnsi" w:hAnsiTheme="majorHAnsi" w:cstheme="majorHAnsi"/>
                <w:b/>
                <w:shd w:val="clear" w:color="auto" w:fill="FFFFFF"/>
              </w:rPr>
            </w:pPr>
          </w:p>
          <w:p w:rsidR="00F666F2" w:rsidRDefault="00F666F2" w:rsidP="0058483A">
            <w:pPr>
              <w:pStyle w:val="Paragraphedeliste"/>
              <w:tabs>
                <w:tab w:val="left" w:pos="284"/>
              </w:tabs>
              <w:ind w:left="0"/>
              <w:jc w:val="both"/>
              <w:rPr>
                <w:rFonts w:asciiTheme="majorHAnsi" w:hAnsiTheme="majorHAnsi" w:cstheme="majorHAnsi"/>
                <w:b/>
                <w:shd w:val="clear" w:color="auto" w:fill="FFFFFF"/>
              </w:rPr>
            </w:pPr>
          </w:p>
          <w:p w:rsidR="00F666F2" w:rsidRDefault="00F666F2" w:rsidP="0058483A">
            <w:pPr>
              <w:pStyle w:val="Paragraphedeliste"/>
              <w:tabs>
                <w:tab w:val="left" w:pos="284"/>
              </w:tabs>
              <w:ind w:left="0"/>
              <w:jc w:val="both"/>
              <w:rPr>
                <w:rFonts w:asciiTheme="majorHAnsi" w:hAnsiTheme="majorHAnsi" w:cstheme="majorHAnsi"/>
                <w:b/>
                <w:shd w:val="clear" w:color="auto" w:fill="FFFFFF"/>
              </w:rPr>
            </w:pPr>
          </w:p>
          <w:p w:rsidR="00F666F2" w:rsidRDefault="00F666F2" w:rsidP="0058483A">
            <w:pPr>
              <w:pStyle w:val="Paragraphedeliste"/>
              <w:tabs>
                <w:tab w:val="left" w:pos="284"/>
              </w:tabs>
              <w:ind w:left="0"/>
              <w:jc w:val="both"/>
              <w:rPr>
                <w:rFonts w:asciiTheme="majorHAnsi" w:hAnsiTheme="majorHAnsi" w:cstheme="majorHAnsi"/>
                <w:b/>
                <w:shd w:val="clear" w:color="auto" w:fill="FFFFFF"/>
              </w:rPr>
            </w:pPr>
          </w:p>
          <w:p w:rsidR="00F666F2" w:rsidRDefault="00F666F2" w:rsidP="0058483A">
            <w:pPr>
              <w:pStyle w:val="Paragraphedeliste"/>
              <w:tabs>
                <w:tab w:val="left" w:pos="284"/>
              </w:tabs>
              <w:ind w:left="0"/>
              <w:jc w:val="both"/>
              <w:rPr>
                <w:rFonts w:asciiTheme="majorHAnsi" w:hAnsiTheme="majorHAnsi" w:cstheme="majorHAnsi"/>
                <w:b/>
                <w:shd w:val="clear" w:color="auto" w:fill="FFFFFF"/>
              </w:rPr>
            </w:pPr>
          </w:p>
          <w:p w:rsidR="00F666F2" w:rsidRDefault="00F666F2" w:rsidP="0058483A">
            <w:pPr>
              <w:pStyle w:val="Paragraphedeliste"/>
              <w:tabs>
                <w:tab w:val="left" w:pos="284"/>
              </w:tabs>
              <w:ind w:left="0"/>
              <w:jc w:val="both"/>
              <w:rPr>
                <w:rFonts w:asciiTheme="majorHAnsi" w:hAnsiTheme="majorHAnsi" w:cstheme="majorHAnsi"/>
                <w:b/>
                <w:shd w:val="clear" w:color="auto" w:fill="FFFFFF"/>
              </w:rPr>
            </w:pPr>
          </w:p>
          <w:p w:rsidR="00F666F2" w:rsidRDefault="00F666F2" w:rsidP="0058483A">
            <w:pPr>
              <w:pStyle w:val="Paragraphedeliste"/>
              <w:tabs>
                <w:tab w:val="left" w:pos="284"/>
              </w:tabs>
              <w:ind w:left="0"/>
              <w:jc w:val="both"/>
              <w:rPr>
                <w:rFonts w:asciiTheme="majorHAnsi" w:hAnsiTheme="majorHAnsi" w:cstheme="majorHAnsi"/>
                <w:b/>
                <w:shd w:val="clear" w:color="auto" w:fill="FFFFFF"/>
              </w:rPr>
            </w:pPr>
          </w:p>
          <w:p w:rsidR="00F666F2" w:rsidRPr="00E227DE" w:rsidRDefault="00F666F2" w:rsidP="0058483A">
            <w:pPr>
              <w:pStyle w:val="Paragraphedeliste"/>
              <w:tabs>
                <w:tab w:val="left" w:pos="284"/>
              </w:tabs>
              <w:ind w:left="0"/>
              <w:jc w:val="both"/>
              <w:rPr>
                <w:rFonts w:asciiTheme="majorHAnsi" w:hAnsiTheme="majorHAnsi" w:cstheme="majorHAnsi"/>
                <w:b/>
                <w:shd w:val="clear" w:color="auto" w:fill="FFFFFF"/>
              </w:rPr>
            </w:pPr>
            <w:r w:rsidRPr="00E227DE">
              <w:rPr>
                <w:rFonts w:asciiTheme="majorHAnsi" w:hAnsiTheme="majorHAnsi" w:cstheme="majorHAnsi"/>
                <w:b/>
                <w:shd w:val="clear" w:color="auto" w:fill="FFFFFF"/>
              </w:rPr>
              <w:t>Agriculture et élevage</w:t>
            </w:r>
          </w:p>
        </w:tc>
        <w:tc>
          <w:tcPr>
            <w:tcW w:w="5769" w:type="dxa"/>
          </w:tcPr>
          <w:p w:rsidR="00F666F2" w:rsidRPr="00A62C63" w:rsidRDefault="00F666F2" w:rsidP="0058483A">
            <w:pPr>
              <w:pStyle w:val="Paragraphedeliste"/>
              <w:numPr>
                <w:ilvl w:val="0"/>
                <w:numId w:val="68"/>
              </w:numPr>
              <w:autoSpaceDE w:val="0"/>
              <w:autoSpaceDN w:val="0"/>
              <w:adjustRightInd w:val="0"/>
              <w:jc w:val="both"/>
              <w:rPr>
                <w:rFonts w:asciiTheme="majorHAnsi" w:hAnsiTheme="majorHAnsi" w:cstheme="majorHAnsi"/>
              </w:rPr>
            </w:pPr>
            <w:r w:rsidRPr="00A62C63">
              <w:rPr>
                <w:rFonts w:asciiTheme="majorHAnsi" w:hAnsiTheme="majorHAnsi" w:cstheme="majorHAnsi"/>
              </w:rPr>
              <w:t>absence d’unité de conditionnement : transport et stockage des produits et commercialisation</w:t>
            </w:r>
          </w:p>
          <w:p w:rsidR="00F666F2" w:rsidRPr="00A62C63"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A62C63">
              <w:rPr>
                <w:rFonts w:asciiTheme="majorHAnsi" w:hAnsiTheme="majorHAnsi" w:cstheme="majorHAnsi"/>
              </w:rPr>
              <w:t xml:space="preserve">les conditions climatiques </w:t>
            </w:r>
          </w:p>
          <w:p w:rsidR="00F666F2" w:rsidRPr="00A62C63"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A62C63">
              <w:rPr>
                <w:rFonts w:asciiTheme="majorHAnsi" w:hAnsiTheme="majorHAnsi" w:cstheme="majorHAnsi"/>
              </w:rPr>
              <w:t>L’inefficacité d’un système d’information de l’agriculture ;</w:t>
            </w:r>
          </w:p>
          <w:p w:rsidR="00F666F2" w:rsidRPr="00A62C63"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A62C63">
              <w:rPr>
                <w:rFonts w:asciiTheme="majorHAnsi" w:hAnsiTheme="majorHAnsi" w:cstheme="majorHAnsi"/>
              </w:rPr>
              <w:t>La Limitation des financements par des faibles taux d’exécution des fonds accordés ;</w:t>
            </w:r>
          </w:p>
          <w:p w:rsidR="00F666F2" w:rsidRPr="00A62C63"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A62C63">
              <w:rPr>
                <w:rFonts w:asciiTheme="majorHAnsi" w:hAnsiTheme="majorHAnsi" w:cstheme="majorHAnsi"/>
              </w:rPr>
              <w:t xml:space="preserve">La réduction des terres arables ; </w:t>
            </w:r>
          </w:p>
          <w:p w:rsidR="00F666F2" w:rsidRPr="00A62C63"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A62C63">
              <w:rPr>
                <w:rFonts w:asciiTheme="majorHAnsi" w:hAnsiTheme="majorHAnsi" w:cstheme="majorHAnsi"/>
              </w:rPr>
              <w:t xml:space="preserve"> La limitation des capacités techniques de productions agricoles ;</w:t>
            </w:r>
          </w:p>
          <w:p w:rsidR="00F666F2" w:rsidRPr="00A62C63"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A62C63">
              <w:rPr>
                <w:rFonts w:asciiTheme="majorHAnsi" w:hAnsiTheme="majorHAnsi" w:cstheme="majorHAnsi"/>
              </w:rPr>
              <w:t>L’absence d’un système d’irrigation ou de captation et de stockage d’eaux de pluies</w:t>
            </w:r>
          </w:p>
          <w:p w:rsidR="00F666F2" w:rsidRPr="00A62C63"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A62C63">
              <w:rPr>
                <w:rFonts w:asciiTheme="majorHAnsi" w:hAnsiTheme="majorHAnsi" w:cstheme="majorHAnsi"/>
              </w:rPr>
              <w:t>L’absence d’un laboratoire animale</w:t>
            </w:r>
          </w:p>
          <w:p w:rsidR="00F666F2" w:rsidRPr="00A62C63"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A62C63">
              <w:rPr>
                <w:rFonts w:asciiTheme="majorHAnsi" w:hAnsiTheme="majorHAnsi" w:cstheme="majorHAnsi"/>
              </w:rPr>
              <w:t>Vieillissement de la force de production et désintéressement des jeunes vis-à-vis du secteur</w:t>
            </w:r>
          </w:p>
          <w:p w:rsidR="00F666F2" w:rsidRPr="00A62C63"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A62C63">
              <w:rPr>
                <w:rFonts w:asciiTheme="majorHAnsi" w:hAnsiTheme="majorHAnsi" w:cstheme="majorHAnsi"/>
              </w:rPr>
              <w:t>Manque de programme de recherche agronomique</w:t>
            </w:r>
          </w:p>
          <w:p w:rsidR="00F666F2" w:rsidRPr="00A62C63"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A62C63">
              <w:rPr>
                <w:rFonts w:asciiTheme="majorHAnsi" w:hAnsiTheme="majorHAnsi" w:cstheme="majorHAnsi"/>
              </w:rPr>
              <w:t>L’inefficacité du système d’approvisionnement en intrants agricoles</w:t>
            </w:r>
          </w:p>
          <w:p w:rsidR="00F666F2" w:rsidRPr="00A62C63"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A62C63">
              <w:rPr>
                <w:rFonts w:asciiTheme="majorHAnsi" w:hAnsiTheme="majorHAnsi" w:cstheme="majorHAnsi"/>
              </w:rPr>
              <w:t xml:space="preserve">Manque d’exploitation des eaux des rivières </w:t>
            </w:r>
          </w:p>
          <w:p w:rsidR="00F666F2" w:rsidRPr="00A62C63"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A62C63">
              <w:rPr>
                <w:rFonts w:asciiTheme="majorHAnsi" w:hAnsiTheme="majorHAnsi" w:cstheme="majorHAnsi"/>
              </w:rPr>
              <w:t>Disparition des cheptels</w:t>
            </w:r>
          </w:p>
          <w:p w:rsidR="00F666F2" w:rsidRPr="00A62C63" w:rsidRDefault="00F666F2" w:rsidP="0058483A">
            <w:pPr>
              <w:pStyle w:val="Paragraphedeliste"/>
              <w:numPr>
                <w:ilvl w:val="0"/>
                <w:numId w:val="57"/>
              </w:numPr>
              <w:autoSpaceDE w:val="0"/>
              <w:autoSpaceDN w:val="0"/>
              <w:adjustRightInd w:val="0"/>
              <w:jc w:val="both"/>
              <w:rPr>
                <w:rFonts w:asciiTheme="majorHAnsi" w:hAnsiTheme="majorHAnsi" w:cstheme="majorHAnsi"/>
              </w:rPr>
            </w:pPr>
            <w:r w:rsidRPr="00A62C63">
              <w:rPr>
                <w:rFonts w:asciiTheme="majorHAnsi" w:hAnsiTheme="majorHAnsi" w:cstheme="majorHAnsi"/>
              </w:rPr>
              <w:t>L’existence d’un dépôt pharmaceutique vétérinaire</w:t>
            </w:r>
          </w:p>
          <w:p w:rsidR="00F666F2" w:rsidRPr="00A62C63" w:rsidRDefault="00F666F2" w:rsidP="0058483A">
            <w:pPr>
              <w:pStyle w:val="Paragraphedeliste"/>
              <w:tabs>
                <w:tab w:val="left" w:pos="284"/>
              </w:tabs>
              <w:ind w:left="0"/>
              <w:jc w:val="both"/>
              <w:rPr>
                <w:rFonts w:asciiTheme="majorHAnsi" w:hAnsiTheme="majorHAnsi" w:cstheme="majorHAnsi"/>
                <w:shd w:val="clear" w:color="auto" w:fill="FFFFFF"/>
              </w:rPr>
            </w:pPr>
          </w:p>
        </w:tc>
        <w:tc>
          <w:tcPr>
            <w:tcW w:w="7371" w:type="dxa"/>
          </w:tcPr>
          <w:p w:rsidR="00F666F2" w:rsidRPr="00A62C63" w:rsidRDefault="00F666F2" w:rsidP="0058483A">
            <w:pPr>
              <w:pStyle w:val="Paragraphedeliste"/>
              <w:numPr>
                <w:ilvl w:val="0"/>
                <w:numId w:val="69"/>
              </w:numPr>
              <w:overflowPunct w:val="0"/>
              <w:autoSpaceDE w:val="0"/>
              <w:autoSpaceDN w:val="0"/>
              <w:adjustRightInd w:val="0"/>
              <w:jc w:val="both"/>
              <w:textAlignment w:val="baseline"/>
              <w:rPr>
                <w:rFonts w:asciiTheme="majorHAnsi" w:hAnsiTheme="majorHAnsi" w:cstheme="majorHAnsi"/>
              </w:rPr>
            </w:pPr>
            <w:r w:rsidRPr="00A62C63">
              <w:rPr>
                <w:rFonts w:asciiTheme="majorHAnsi" w:hAnsiTheme="majorHAnsi" w:cstheme="majorHAnsi"/>
              </w:rPr>
              <w:t>La révision de la politique agricole ;</w:t>
            </w:r>
          </w:p>
          <w:p w:rsidR="00F666F2" w:rsidRPr="00A62C63" w:rsidRDefault="00F666F2" w:rsidP="0058483A">
            <w:pPr>
              <w:pStyle w:val="Paragraphedeliste"/>
              <w:numPr>
                <w:ilvl w:val="0"/>
                <w:numId w:val="69"/>
              </w:numPr>
              <w:overflowPunct w:val="0"/>
              <w:autoSpaceDE w:val="0"/>
              <w:autoSpaceDN w:val="0"/>
              <w:adjustRightInd w:val="0"/>
              <w:jc w:val="both"/>
              <w:textAlignment w:val="baseline"/>
              <w:rPr>
                <w:rFonts w:asciiTheme="majorHAnsi" w:hAnsiTheme="majorHAnsi" w:cstheme="majorHAnsi"/>
              </w:rPr>
            </w:pPr>
            <w:r w:rsidRPr="00A62C63">
              <w:rPr>
                <w:rFonts w:asciiTheme="majorHAnsi" w:hAnsiTheme="majorHAnsi" w:cstheme="majorHAnsi"/>
              </w:rPr>
              <w:t>La réouverture de l’école nationale  d’agriculture ;</w:t>
            </w:r>
          </w:p>
          <w:p w:rsidR="00F666F2" w:rsidRPr="00A62C63" w:rsidRDefault="00F666F2" w:rsidP="0058483A">
            <w:pPr>
              <w:pStyle w:val="Paragraphedeliste"/>
              <w:numPr>
                <w:ilvl w:val="0"/>
                <w:numId w:val="69"/>
              </w:numPr>
              <w:overflowPunct w:val="0"/>
              <w:autoSpaceDE w:val="0"/>
              <w:autoSpaceDN w:val="0"/>
              <w:adjustRightInd w:val="0"/>
              <w:jc w:val="both"/>
              <w:textAlignment w:val="baseline"/>
              <w:rPr>
                <w:rFonts w:asciiTheme="majorHAnsi" w:hAnsiTheme="majorHAnsi" w:cstheme="majorHAnsi"/>
              </w:rPr>
            </w:pPr>
            <w:r w:rsidRPr="00A62C63">
              <w:rPr>
                <w:rFonts w:asciiTheme="majorHAnsi" w:hAnsiTheme="majorHAnsi" w:cstheme="majorHAnsi"/>
              </w:rPr>
              <w:t>La disposition d’une base de données fiable et actualisée ;</w:t>
            </w:r>
          </w:p>
          <w:p w:rsidR="00F666F2" w:rsidRPr="00A62C63" w:rsidRDefault="00F666F2" w:rsidP="0058483A">
            <w:pPr>
              <w:pStyle w:val="Paragraphedeliste"/>
              <w:numPr>
                <w:ilvl w:val="0"/>
                <w:numId w:val="69"/>
              </w:numPr>
              <w:overflowPunct w:val="0"/>
              <w:autoSpaceDE w:val="0"/>
              <w:autoSpaceDN w:val="0"/>
              <w:adjustRightInd w:val="0"/>
              <w:jc w:val="both"/>
              <w:textAlignment w:val="baseline"/>
              <w:rPr>
                <w:rFonts w:asciiTheme="majorHAnsi" w:hAnsiTheme="majorHAnsi" w:cstheme="majorHAnsi"/>
              </w:rPr>
            </w:pPr>
            <w:r w:rsidRPr="00A62C63">
              <w:rPr>
                <w:rFonts w:asciiTheme="majorHAnsi" w:hAnsiTheme="majorHAnsi" w:cstheme="majorHAnsi"/>
              </w:rPr>
              <w:t>l’intensification et la professionnalisation des sous secteurs agricoles ;</w:t>
            </w:r>
          </w:p>
          <w:p w:rsidR="00F666F2" w:rsidRPr="00A62C63" w:rsidRDefault="00F666F2" w:rsidP="0058483A">
            <w:pPr>
              <w:pStyle w:val="Paragraphedeliste"/>
              <w:numPr>
                <w:ilvl w:val="0"/>
                <w:numId w:val="69"/>
              </w:numPr>
              <w:overflowPunct w:val="0"/>
              <w:autoSpaceDE w:val="0"/>
              <w:autoSpaceDN w:val="0"/>
              <w:adjustRightInd w:val="0"/>
              <w:jc w:val="both"/>
              <w:textAlignment w:val="baseline"/>
              <w:rPr>
                <w:rFonts w:asciiTheme="majorHAnsi" w:hAnsiTheme="majorHAnsi" w:cstheme="majorHAnsi"/>
              </w:rPr>
            </w:pPr>
            <w:r w:rsidRPr="00A62C63">
              <w:rPr>
                <w:rFonts w:asciiTheme="majorHAnsi" w:hAnsiTheme="majorHAnsi" w:cstheme="majorHAnsi"/>
              </w:rPr>
              <w:t>Le développement de l’agriculture biologique</w:t>
            </w:r>
          </w:p>
          <w:p w:rsidR="00F666F2" w:rsidRPr="00A62C63" w:rsidRDefault="00F666F2" w:rsidP="0058483A">
            <w:pPr>
              <w:pStyle w:val="Paragraphedeliste"/>
              <w:numPr>
                <w:ilvl w:val="0"/>
                <w:numId w:val="69"/>
              </w:numPr>
              <w:overflowPunct w:val="0"/>
              <w:autoSpaceDE w:val="0"/>
              <w:autoSpaceDN w:val="0"/>
              <w:adjustRightInd w:val="0"/>
              <w:jc w:val="both"/>
              <w:textAlignment w:val="baseline"/>
              <w:rPr>
                <w:rFonts w:asciiTheme="majorHAnsi" w:hAnsiTheme="majorHAnsi" w:cstheme="majorHAnsi"/>
              </w:rPr>
            </w:pPr>
            <w:r w:rsidRPr="00A62C63">
              <w:rPr>
                <w:rFonts w:asciiTheme="majorHAnsi" w:hAnsiTheme="majorHAnsi" w:cstheme="majorHAnsi"/>
              </w:rPr>
              <w:t xml:space="preserve">Stratégie d’encouragement des jeunes  </w:t>
            </w:r>
          </w:p>
          <w:p w:rsidR="00F666F2" w:rsidRPr="00A62C63" w:rsidRDefault="00F666F2" w:rsidP="0058483A">
            <w:pPr>
              <w:pStyle w:val="Paragraphedeliste"/>
              <w:numPr>
                <w:ilvl w:val="0"/>
                <w:numId w:val="69"/>
              </w:numPr>
              <w:overflowPunct w:val="0"/>
              <w:autoSpaceDE w:val="0"/>
              <w:autoSpaceDN w:val="0"/>
              <w:adjustRightInd w:val="0"/>
              <w:jc w:val="both"/>
              <w:textAlignment w:val="baseline"/>
              <w:rPr>
                <w:rFonts w:asciiTheme="majorHAnsi" w:hAnsiTheme="majorHAnsi" w:cstheme="majorHAnsi"/>
              </w:rPr>
            </w:pPr>
            <w:r w:rsidRPr="00A62C63">
              <w:rPr>
                <w:rFonts w:asciiTheme="majorHAnsi" w:hAnsiTheme="majorHAnsi" w:cstheme="majorHAnsi"/>
              </w:rPr>
              <w:t>Restauration des cheptels avec des mesures adaptés </w:t>
            </w:r>
          </w:p>
          <w:p w:rsidR="00F666F2" w:rsidRPr="00A62C63" w:rsidRDefault="00F666F2" w:rsidP="0058483A">
            <w:pPr>
              <w:pStyle w:val="Paragraphedeliste"/>
              <w:numPr>
                <w:ilvl w:val="0"/>
                <w:numId w:val="69"/>
              </w:numPr>
              <w:overflowPunct w:val="0"/>
              <w:autoSpaceDE w:val="0"/>
              <w:autoSpaceDN w:val="0"/>
              <w:adjustRightInd w:val="0"/>
              <w:jc w:val="both"/>
              <w:textAlignment w:val="baseline"/>
              <w:rPr>
                <w:rFonts w:asciiTheme="majorHAnsi" w:hAnsiTheme="majorHAnsi" w:cstheme="majorHAnsi"/>
              </w:rPr>
            </w:pPr>
            <w:r w:rsidRPr="00A62C63">
              <w:rPr>
                <w:rFonts w:asciiTheme="majorHAnsi" w:hAnsiTheme="majorHAnsi" w:cstheme="majorHAnsi"/>
              </w:rPr>
              <w:t xml:space="preserve">  Système de Mise en quarantaine  </w:t>
            </w:r>
          </w:p>
          <w:p w:rsidR="00F666F2" w:rsidRPr="00A62C63" w:rsidRDefault="00F666F2" w:rsidP="0058483A">
            <w:pPr>
              <w:pStyle w:val="Paragraphedeliste"/>
              <w:numPr>
                <w:ilvl w:val="0"/>
                <w:numId w:val="69"/>
              </w:numPr>
              <w:overflowPunct w:val="0"/>
              <w:autoSpaceDE w:val="0"/>
              <w:autoSpaceDN w:val="0"/>
              <w:adjustRightInd w:val="0"/>
              <w:jc w:val="both"/>
              <w:textAlignment w:val="baseline"/>
              <w:rPr>
                <w:rFonts w:asciiTheme="majorHAnsi" w:hAnsiTheme="majorHAnsi" w:cstheme="majorHAnsi"/>
              </w:rPr>
            </w:pPr>
            <w:r w:rsidRPr="00A62C63">
              <w:rPr>
                <w:rFonts w:asciiTheme="majorHAnsi" w:hAnsiTheme="majorHAnsi" w:cstheme="majorHAnsi"/>
              </w:rPr>
              <w:t xml:space="preserve">Appropriation des ONG et des privés dans la chaine de production </w:t>
            </w:r>
          </w:p>
          <w:p w:rsidR="00F666F2" w:rsidRPr="00A62C63" w:rsidRDefault="00F666F2" w:rsidP="0058483A">
            <w:pPr>
              <w:pStyle w:val="Paragraphedeliste"/>
              <w:numPr>
                <w:ilvl w:val="0"/>
                <w:numId w:val="69"/>
              </w:numPr>
              <w:overflowPunct w:val="0"/>
              <w:autoSpaceDE w:val="0"/>
              <w:autoSpaceDN w:val="0"/>
              <w:adjustRightInd w:val="0"/>
              <w:jc w:val="both"/>
              <w:textAlignment w:val="baseline"/>
              <w:rPr>
                <w:rFonts w:asciiTheme="majorHAnsi" w:hAnsiTheme="majorHAnsi" w:cstheme="majorHAnsi"/>
              </w:rPr>
            </w:pPr>
            <w:r w:rsidRPr="00A62C63">
              <w:rPr>
                <w:rFonts w:asciiTheme="majorHAnsi" w:hAnsiTheme="majorHAnsi" w:cstheme="majorHAnsi"/>
              </w:rPr>
              <w:t xml:space="preserve">Renforcement de capacité des Organisations professionnelles agricoles et du secteur privé </w:t>
            </w:r>
          </w:p>
          <w:p w:rsidR="00F666F2" w:rsidRPr="00A62C63" w:rsidRDefault="00F666F2" w:rsidP="0058483A">
            <w:pPr>
              <w:autoSpaceDE w:val="0"/>
              <w:autoSpaceDN w:val="0"/>
              <w:adjustRightInd w:val="0"/>
              <w:ind w:left="360"/>
              <w:jc w:val="both"/>
              <w:rPr>
                <w:rFonts w:asciiTheme="majorHAnsi" w:hAnsiTheme="majorHAnsi" w:cstheme="majorHAnsi"/>
                <w:color w:val="FF0000"/>
              </w:rPr>
            </w:pPr>
          </w:p>
          <w:p w:rsidR="00F666F2" w:rsidRPr="00A62C63" w:rsidRDefault="00F666F2" w:rsidP="0058483A">
            <w:pPr>
              <w:pStyle w:val="Paragraphedeliste"/>
              <w:tabs>
                <w:tab w:val="left" w:pos="284"/>
              </w:tabs>
              <w:ind w:left="0"/>
              <w:jc w:val="both"/>
              <w:rPr>
                <w:rFonts w:asciiTheme="majorHAnsi" w:hAnsiTheme="majorHAnsi" w:cstheme="majorHAnsi"/>
                <w:b/>
                <w:shd w:val="clear" w:color="auto" w:fill="FFFFFF"/>
              </w:rPr>
            </w:pPr>
          </w:p>
        </w:tc>
      </w:tr>
      <w:tr w:rsidR="00F666F2" w:rsidRPr="00A32D87" w:rsidTr="0058483A">
        <w:tc>
          <w:tcPr>
            <w:tcW w:w="1710" w:type="dxa"/>
          </w:tcPr>
          <w:p w:rsidR="00F666F2" w:rsidRDefault="00F666F2" w:rsidP="0058483A">
            <w:pPr>
              <w:pStyle w:val="Paragraphedeliste"/>
              <w:tabs>
                <w:tab w:val="left" w:pos="284"/>
              </w:tabs>
              <w:ind w:left="0"/>
              <w:jc w:val="both"/>
              <w:rPr>
                <w:rFonts w:asciiTheme="majorHAnsi" w:hAnsiTheme="majorHAnsi" w:cstheme="majorHAnsi"/>
                <w:shd w:val="clear" w:color="auto" w:fill="FFFFFF"/>
              </w:rPr>
            </w:pPr>
          </w:p>
          <w:p w:rsidR="00F666F2" w:rsidRDefault="00F666F2" w:rsidP="0058483A">
            <w:pPr>
              <w:pStyle w:val="Paragraphedeliste"/>
              <w:tabs>
                <w:tab w:val="left" w:pos="284"/>
              </w:tabs>
              <w:ind w:left="0"/>
              <w:jc w:val="both"/>
              <w:rPr>
                <w:rFonts w:asciiTheme="majorHAnsi" w:hAnsiTheme="majorHAnsi" w:cstheme="majorHAnsi"/>
                <w:shd w:val="clear" w:color="auto" w:fill="FFFFFF"/>
              </w:rPr>
            </w:pPr>
          </w:p>
          <w:p w:rsidR="00F666F2" w:rsidRDefault="00F666F2" w:rsidP="0058483A">
            <w:pPr>
              <w:pStyle w:val="Paragraphedeliste"/>
              <w:tabs>
                <w:tab w:val="left" w:pos="284"/>
              </w:tabs>
              <w:ind w:left="0"/>
              <w:jc w:val="both"/>
              <w:rPr>
                <w:rFonts w:asciiTheme="majorHAnsi" w:hAnsiTheme="majorHAnsi" w:cstheme="majorHAnsi"/>
                <w:shd w:val="clear" w:color="auto" w:fill="FFFFFF"/>
              </w:rPr>
            </w:pPr>
          </w:p>
          <w:p w:rsidR="00F666F2" w:rsidRDefault="00F666F2" w:rsidP="0058483A">
            <w:pPr>
              <w:pStyle w:val="Paragraphedeliste"/>
              <w:tabs>
                <w:tab w:val="left" w:pos="284"/>
              </w:tabs>
              <w:ind w:left="0"/>
              <w:jc w:val="both"/>
              <w:rPr>
                <w:rFonts w:asciiTheme="majorHAnsi" w:hAnsiTheme="majorHAnsi" w:cstheme="majorHAnsi"/>
                <w:shd w:val="clear" w:color="auto" w:fill="FFFFFF"/>
              </w:rPr>
            </w:pPr>
          </w:p>
          <w:p w:rsidR="00F666F2" w:rsidRDefault="00F666F2" w:rsidP="0058483A">
            <w:pPr>
              <w:pStyle w:val="Paragraphedeliste"/>
              <w:tabs>
                <w:tab w:val="left" w:pos="284"/>
              </w:tabs>
              <w:ind w:left="0"/>
              <w:jc w:val="both"/>
              <w:rPr>
                <w:rFonts w:asciiTheme="majorHAnsi" w:hAnsiTheme="majorHAnsi" w:cstheme="majorHAnsi"/>
                <w:shd w:val="clear" w:color="auto" w:fill="FFFFFF"/>
              </w:rPr>
            </w:pPr>
          </w:p>
          <w:p w:rsidR="00F666F2" w:rsidRDefault="00F666F2" w:rsidP="0058483A">
            <w:pPr>
              <w:pStyle w:val="Paragraphedeliste"/>
              <w:tabs>
                <w:tab w:val="left" w:pos="284"/>
              </w:tabs>
              <w:ind w:left="0"/>
              <w:jc w:val="both"/>
              <w:rPr>
                <w:rFonts w:asciiTheme="majorHAnsi" w:hAnsiTheme="majorHAnsi" w:cstheme="majorHAnsi"/>
                <w:shd w:val="clear" w:color="auto" w:fill="FFFFFF"/>
              </w:rPr>
            </w:pPr>
          </w:p>
          <w:p w:rsidR="00F666F2" w:rsidRDefault="00F666F2" w:rsidP="0058483A">
            <w:pPr>
              <w:pStyle w:val="Paragraphedeliste"/>
              <w:tabs>
                <w:tab w:val="left" w:pos="284"/>
              </w:tabs>
              <w:ind w:left="0"/>
              <w:jc w:val="both"/>
              <w:rPr>
                <w:rFonts w:asciiTheme="majorHAnsi" w:hAnsiTheme="majorHAnsi" w:cstheme="majorHAnsi"/>
                <w:shd w:val="clear" w:color="auto" w:fill="FFFFFF"/>
              </w:rPr>
            </w:pPr>
          </w:p>
          <w:p w:rsidR="00F666F2" w:rsidRPr="00E227DE" w:rsidRDefault="00F666F2" w:rsidP="0058483A">
            <w:pPr>
              <w:pStyle w:val="Paragraphedeliste"/>
              <w:tabs>
                <w:tab w:val="left" w:pos="284"/>
              </w:tabs>
              <w:ind w:left="0"/>
              <w:jc w:val="both"/>
              <w:rPr>
                <w:rFonts w:asciiTheme="majorHAnsi" w:hAnsiTheme="majorHAnsi" w:cstheme="majorHAnsi"/>
                <w:b/>
                <w:shd w:val="clear" w:color="auto" w:fill="FFFFFF"/>
              </w:rPr>
            </w:pPr>
            <w:r w:rsidRPr="00E227DE">
              <w:rPr>
                <w:rFonts w:asciiTheme="majorHAnsi" w:hAnsiTheme="majorHAnsi" w:cstheme="majorHAnsi"/>
                <w:b/>
                <w:shd w:val="clear" w:color="auto" w:fill="FFFFFF"/>
              </w:rPr>
              <w:lastRenderedPageBreak/>
              <w:t xml:space="preserve">Pêche </w:t>
            </w:r>
          </w:p>
        </w:tc>
        <w:tc>
          <w:tcPr>
            <w:tcW w:w="5769" w:type="dxa"/>
          </w:tcPr>
          <w:p w:rsidR="00F666F2" w:rsidRPr="00A62C63" w:rsidRDefault="00F666F2" w:rsidP="0058483A">
            <w:pPr>
              <w:pStyle w:val="Paragraphedeliste"/>
              <w:numPr>
                <w:ilvl w:val="0"/>
                <w:numId w:val="58"/>
              </w:numPr>
              <w:autoSpaceDE w:val="0"/>
              <w:autoSpaceDN w:val="0"/>
              <w:adjustRightInd w:val="0"/>
              <w:jc w:val="both"/>
              <w:rPr>
                <w:rFonts w:asciiTheme="majorHAnsi" w:hAnsiTheme="majorHAnsi" w:cstheme="majorHAnsi"/>
              </w:rPr>
            </w:pPr>
            <w:r w:rsidRPr="00A62C63">
              <w:rPr>
                <w:rFonts w:asciiTheme="majorHAnsi" w:hAnsiTheme="majorHAnsi" w:cstheme="majorHAnsi"/>
              </w:rPr>
              <w:lastRenderedPageBreak/>
              <w:t xml:space="preserve">insuffisance de méthodes et moyens de transport et de conservation </w:t>
            </w:r>
          </w:p>
          <w:p w:rsidR="00F666F2" w:rsidRPr="00A62C63" w:rsidRDefault="00F666F2" w:rsidP="0058483A">
            <w:pPr>
              <w:pStyle w:val="Paragraphedeliste"/>
              <w:numPr>
                <w:ilvl w:val="0"/>
                <w:numId w:val="58"/>
              </w:numPr>
              <w:autoSpaceDE w:val="0"/>
              <w:autoSpaceDN w:val="0"/>
              <w:adjustRightInd w:val="0"/>
              <w:jc w:val="both"/>
              <w:rPr>
                <w:rFonts w:asciiTheme="majorHAnsi" w:hAnsiTheme="majorHAnsi" w:cstheme="majorHAnsi"/>
              </w:rPr>
            </w:pPr>
            <w:r w:rsidRPr="00A62C63">
              <w:rPr>
                <w:rFonts w:asciiTheme="majorHAnsi" w:hAnsiTheme="majorHAnsi" w:cstheme="majorHAnsi"/>
              </w:rPr>
              <w:t>Le manque de données et d’informations sur les ressources  existantes dans notre zone de pêche;</w:t>
            </w:r>
          </w:p>
          <w:p w:rsidR="00F666F2" w:rsidRPr="00A62C63" w:rsidRDefault="00F666F2" w:rsidP="0058483A">
            <w:pPr>
              <w:pStyle w:val="Paragraphedeliste"/>
              <w:numPr>
                <w:ilvl w:val="0"/>
                <w:numId w:val="58"/>
              </w:numPr>
              <w:autoSpaceDE w:val="0"/>
              <w:autoSpaceDN w:val="0"/>
              <w:adjustRightInd w:val="0"/>
              <w:jc w:val="both"/>
              <w:rPr>
                <w:rFonts w:asciiTheme="majorHAnsi" w:hAnsiTheme="majorHAnsi" w:cstheme="majorHAnsi"/>
              </w:rPr>
            </w:pPr>
            <w:r w:rsidRPr="00A62C63">
              <w:rPr>
                <w:rFonts w:asciiTheme="majorHAnsi" w:hAnsiTheme="majorHAnsi" w:cstheme="majorHAnsi"/>
              </w:rPr>
              <w:t>Les faibles niveaux d’investissement du secteur privé dans les activités de pêche ;</w:t>
            </w:r>
          </w:p>
          <w:p w:rsidR="00F666F2" w:rsidRPr="00A62C63" w:rsidRDefault="00F666F2" w:rsidP="0058483A">
            <w:pPr>
              <w:pStyle w:val="Paragraphedeliste"/>
              <w:numPr>
                <w:ilvl w:val="0"/>
                <w:numId w:val="58"/>
              </w:numPr>
              <w:autoSpaceDE w:val="0"/>
              <w:autoSpaceDN w:val="0"/>
              <w:adjustRightInd w:val="0"/>
              <w:jc w:val="both"/>
              <w:rPr>
                <w:rFonts w:asciiTheme="majorHAnsi" w:hAnsiTheme="majorHAnsi" w:cstheme="majorHAnsi"/>
              </w:rPr>
            </w:pPr>
            <w:r w:rsidRPr="00A62C63">
              <w:rPr>
                <w:rFonts w:asciiTheme="majorHAnsi" w:hAnsiTheme="majorHAnsi" w:cstheme="majorHAnsi"/>
              </w:rPr>
              <w:t>L’Insuffisance d’un système de sécurité en mer ;</w:t>
            </w:r>
          </w:p>
          <w:p w:rsidR="00F666F2" w:rsidRPr="00A62C63" w:rsidRDefault="00F666F2" w:rsidP="0058483A">
            <w:pPr>
              <w:pStyle w:val="Paragraphedeliste"/>
              <w:numPr>
                <w:ilvl w:val="0"/>
                <w:numId w:val="58"/>
              </w:numPr>
              <w:autoSpaceDE w:val="0"/>
              <w:autoSpaceDN w:val="0"/>
              <w:adjustRightInd w:val="0"/>
              <w:jc w:val="both"/>
              <w:rPr>
                <w:rFonts w:asciiTheme="majorHAnsi" w:hAnsiTheme="majorHAnsi" w:cstheme="majorHAnsi"/>
              </w:rPr>
            </w:pPr>
            <w:r w:rsidRPr="00A62C63">
              <w:rPr>
                <w:rFonts w:asciiTheme="majorHAnsi" w:hAnsiTheme="majorHAnsi" w:cstheme="majorHAnsi"/>
              </w:rPr>
              <w:lastRenderedPageBreak/>
              <w:t>La surexploitation de la frange côtière ;</w:t>
            </w:r>
          </w:p>
          <w:p w:rsidR="00F666F2" w:rsidRPr="00A62C63" w:rsidRDefault="00F666F2" w:rsidP="0058483A">
            <w:pPr>
              <w:pStyle w:val="Paragraphedeliste"/>
              <w:numPr>
                <w:ilvl w:val="0"/>
                <w:numId w:val="58"/>
              </w:numPr>
              <w:autoSpaceDE w:val="0"/>
              <w:autoSpaceDN w:val="0"/>
              <w:adjustRightInd w:val="0"/>
              <w:jc w:val="both"/>
              <w:rPr>
                <w:rFonts w:asciiTheme="majorHAnsi" w:hAnsiTheme="majorHAnsi" w:cstheme="majorHAnsi"/>
              </w:rPr>
            </w:pPr>
            <w:r w:rsidRPr="00A62C63">
              <w:rPr>
                <w:rFonts w:asciiTheme="majorHAnsi" w:hAnsiTheme="majorHAnsi" w:cstheme="majorHAnsi"/>
              </w:rPr>
              <w:t xml:space="preserve">L’absence d’aménagement des sites de débarquement ; </w:t>
            </w:r>
          </w:p>
          <w:p w:rsidR="00F666F2" w:rsidRPr="00A62C63" w:rsidRDefault="00F666F2" w:rsidP="0058483A">
            <w:pPr>
              <w:pStyle w:val="Paragraphedeliste"/>
              <w:numPr>
                <w:ilvl w:val="0"/>
                <w:numId w:val="58"/>
              </w:numPr>
              <w:autoSpaceDE w:val="0"/>
              <w:autoSpaceDN w:val="0"/>
              <w:adjustRightInd w:val="0"/>
              <w:jc w:val="both"/>
              <w:rPr>
                <w:rFonts w:asciiTheme="majorHAnsi" w:hAnsiTheme="majorHAnsi" w:cstheme="majorHAnsi"/>
              </w:rPr>
            </w:pPr>
            <w:r w:rsidRPr="00A62C63">
              <w:rPr>
                <w:rFonts w:asciiTheme="majorHAnsi" w:hAnsiTheme="majorHAnsi" w:cstheme="majorHAnsi"/>
              </w:rPr>
              <w:t>L’absence d’un circuit organisé de commercialisation  des produits de pêche</w:t>
            </w:r>
          </w:p>
          <w:p w:rsidR="00F666F2" w:rsidRPr="00A62C63" w:rsidRDefault="00F666F2" w:rsidP="0058483A">
            <w:pPr>
              <w:jc w:val="both"/>
              <w:rPr>
                <w:rFonts w:asciiTheme="majorHAnsi" w:hAnsiTheme="majorHAnsi" w:cstheme="majorHAnsi"/>
              </w:rPr>
            </w:pPr>
          </w:p>
          <w:p w:rsidR="00F666F2" w:rsidRPr="00A62C63" w:rsidRDefault="00F666F2" w:rsidP="0058483A">
            <w:pPr>
              <w:pStyle w:val="Paragraphedeliste"/>
              <w:numPr>
                <w:ilvl w:val="0"/>
                <w:numId w:val="58"/>
              </w:numPr>
              <w:autoSpaceDE w:val="0"/>
              <w:autoSpaceDN w:val="0"/>
              <w:adjustRightInd w:val="0"/>
              <w:jc w:val="both"/>
              <w:rPr>
                <w:rFonts w:asciiTheme="majorHAnsi" w:hAnsiTheme="majorHAnsi" w:cstheme="majorHAnsi"/>
              </w:rPr>
            </w:pPr>
            <w:r w:rsidRPr="00A62C63">
              <w:rPr>
                <w:rFonts w:asciiTheme="majorHAnsi" w:hAnsiTheme="majorHAnsi" w:cstheme="majorHAnsi"/>
              </w:rPr>
              <w:t xml:space="preserve">surexploitation incontrôlée des ressources halieutique  </w:t>
            </w:r>
          </w:p>
          <w:p w:rsidR="00F666F2" w:rsidRPr="00A62C63" w:rsidRDefault="00F666F2" w:rsidP="0058483A">
            <w:pPr>
              <w:pStyle w:val="Paragraphedeliste"/>
              <w:tabs>
                <w:tab w:val="left" w:pos="284"/>
              </w:tabs>
              <w:ind w:left="0"/>
              <w:jc w:val="both"/>
              <w:rPr>
                <w:rFonts w:asciiTheme="majorHAnsi" w:hAnsiTheme="majorHAnsi" w:cstheme="majorHAnsi"/>
                <w:shd w:val="clear" w:color="auto" w:fill="FFFFFF"/>
              </w:rPr>
            </w:pPr>
          </w:p>
        </w:tc>
        <w:tc>
          <w:tcPr>
            <w:tcW w:w="7371" w:type="dxa"/>
          </w:tcPr>
          <w:p w:rsidR="00F666F2" w:rsidRPr="00A62C63" w:rsidRDefault="00F666F2" w:rsidP="0058483A">
            <w:pPr>
              <w:pStyle w:val="Paragraphedeliste"/>
              <w:numPr>
                <w:ilvl w:val="0"/>
                <w:numId w:val="70"/>
              </w:numPr>
              <w:overflowPunct w:val="0"/>
              <w:autoSpaceDE w:val="0"/>
              <w:autoSpaceDN w:val="0"/>
              <w:adjustRightInd w:val="0"/>
              <w:jc w:val="both"/>
              <w:textAlignment w:val="baseline"/>
              <w:rPr>
                <w:rFonts w:asciiTheme="majorHAnsi" w:hAnsiTheme="majorHAnsi" w:cstheme="majorHAnsi"/>
              </w:rPr>
            </w:pPr>
            <w:r w:rsidRPr="00A62C63">
              <w:rPr>
                <w:rFonts w:asciiTheme="majorHAnsi" w:hAnsiTheme="majorHAnsi" w:cstheme="majorHAnsi"/>
              </w:rPr>
              <w:lastRenderedPageBreak/>
              <w:t>L’opérationnalisation des plans de développement de pêche ;</w:t>
            </w:r>
          </w:p>
          <w:p w:rsidR="00F666F2" w:rsidRPr="00A62C63" w:rsidRDefault="00F666F2" w:rsidP="0058483A">
            <w:pPr>
              <w:pStyle w:val="Paragraphedeliste"/>
              <w:numPr>
                <w:ilvl w:val="0"/>
                <w:numId w:val="70"/>
              </w:numPr>
              <w:overflowPunct w:val="0"/>
              <w:autoSpaceDE w:val="0"/>
              <w:autoSpaceDN w:val="0"/>
              <w:adjustRightInd w:val="0"/>
              <w:jc w:val="both"/>
              <w:textAlignment w:val="baseline"/>
              <w:rPr>
                <w:rFonts w:asciiTheme="majorHAnsi" w:hAnsiTheme="majorHAnsi" w:cstheme="majorHAnsi"/>
              </w:rPr>
            </w:pPr>
            <w:r w:rsidRPr="00A62C63">
              <w:rPr>
                <w:rFonts w:asciiTheme="majorHAnsi" w:hAnsiTheme="majorHAnsi" w:cstheme="majorHAnsi"/>
              </w:rPr>
              <w:t>La mise en place des infrastructures portuaires de pêche ;</w:t>
            </w:r>
          </w:p>
          <w:p w:rsidR="00F666F2" w:rsidRPr="00A62C63" w:rsidRDefault="00F666F2" w:rsidP="0058483A">
            <w:pPr>
              <w:pStyle w:val="Paragraphedeliste"/>
              <w:numPr>
                <w:ilvl w:val="0"/>
                <w:numId w:val="70"/>
              </w:numPr>
              <w:overflowPunct w:val="0"/>
              <w:autoSpaceDE w:val="0"/>
              <w:autoSpaceDN w:val="0"/>
              <w:adjustRightInd w:val="0"/>
              <w:jc w:val="both"/>
              <w:textAlignment w:val="baseline"/>
              <w:rPr>
                <w:rFonts w:asciiTheme="majorHAnsi" w:hAnsiTheme="majorHAnsi" w:cstheme="majorHAnsi"/>
              </w:rPr>
            </w:pPr>
            <w:r w:rsidRPr="00A62C63">
              <w:rPr>
                <w:rFonts w:asciiTheme="majorHAnsi" w:hAnsiTheme="majorHAnsi" w:cstheme="majorHAnsi"/>
              </w:rPr>
              <w:t>L’amélioration des conditions de transformation des produits de pêche ;</w:t>
            </w:r>
          </w:p>
          <w:p w:rsidR="00F666F2" w:rsidRPr="00A62C63" w:rsidRDefault="00F666F2" w:rsidP="0058483A">
            <w:pPr>
              <w:pStyle w:val="Paragraphedeliste"/>
              <w:numPr>
                <w:ilvl w:val="0"/>
                <w:numId w:val="70"/>
              </w:numPr>
              <w:overflowPunct w:val="0"/>
              <w:autoSpaceDE w:val="0"/>
              <w:autoSpaceDN w:val="0"/>
              <w:adjustRightInd w:val="0"/>
              <w:jc w:val="both"/>
              <w:textAlignment w:val="baseline"/>
              <w:rPr>
                <w:rFonts w:asciiTheme="majorHAnsi" w:hAnsiTheme="majorHAnsi" w:cstheme="majorHAnsi"/>
              </w:rPr>
            </w:pPr>
            <w:r w:rsidRPr="00A62C63">
              <w:rPr>
                <w:rFonts w:asciiTheme="majorHAnsi" w:hAnsiTheme="majorHAnsi" w:cstheme="majorHAnsi"/>
              </w:rPr>
              <w:t>L’augmentation de la production de plus de 50% du niveau actuel ;</w:t>
            </w:r>
          </w:p>
          <w:p w:rsidR="00F666F2" w:rsidRPr="0069646B" w:rsidRDefault="00F666F2" w:rsidP="0058483A">
            <w:pPr>
              <w:pStyle w:val="Paragraphedeliste"/>
              <w:numPr>
                <w:ilvl w:val="0"/>
                <w:numId w:val="70"/>
              </w:numPr>
              <w:overflowPunct w:val="0"/>
              <w:autoSpaceDE w:val="0"/>
              <w:autoSpaceDN w:val="0"/>
              <w:adjustRightInd w:val="0"/>
              <w:jc w:val="both"/>
              <w:textAlignment w:val="baseline"/>
              <w:rPr>
                <w:rFonts w:asciiTheme="majorHAnsi" w:hAnsiTheme="majorHAnsi" w:cstheme="majorHAnsi"/>
              </w:rPr>
            </w:pPr>
            <w:r w:rsidRPr="00A62C63">
              <w:rPr>
                <w:rFonts w:asciiTheme="majorHAnsi" w:hAnsiTheme="majorHAnsi" w:cstheme="majorHAnsi"/>
              </w:rPr>
              <w:t xml:space="preserve">Le développement d’un système de stockage, de conservation et de commercialisation des produits de la pêche  </w:t>
            </w:r>
          </w:p>
          <w:p w:rsidR="00F666F2" w:rsidRPr="00A62C63" w:rsidRDefault="00F666F2" w:rsidP="0058483A">
            <w:pPr>
              <w:pStyle w:val="Paragraphedeliste"/>
              <w:numPr>
                <w:ilvl w:val="0"/>
                <w:numId w:val="70"/>
              </w:numPr>
              <w:jc w:val="both"/>
              <w:rPr>
                <w:rFonts w:asciiTheme="majorHAnsi" w:hAnsiTheme="majorHAnsi" w:cstheme="majorHAnsi"/>
              </w:rPr>
            </w:pPr>
            <w:r w:rsidRPr="00A62C63">
              <w:rPr>
                <w:rFonts w:asciiTheme="majorHAnsi" w:hAnsiTheme="majorHAnsi" w:cstheme="majorHAnsi"/>
              </w:rPr>
              <w:lastRenderedPageBreak/>
              <w:t>La sécurité en mer</w:t>
            </w:r>
          </w:p>
          <w:p w:rsidR="00F666F2" w:rsidRPr="00A62C63" w:rsidRDefault="00F666F2" w:rsidP="0058483A">
            <w:pPr>
              <w:pStyle w:val="Paragraphedeliste"/>
              <w:numPr>
                <w:ilvl w:val="0"/>
                <w:numId w:val="70"/>
              </w:numPr>
              <w:jc w:val="both"/>
              <w:rPr>
                <w:rFonts w:asciiTheme="majorHAnsi" w:hAnsiTheme="majorHAnsi" w:cstheme="majorHAnsi"/>
              </w:rPr>
            </w:pPr>
            <w:r w:rsidRPr="00A62C63">
              <w:rPr>
                <w:rFonts w:asciiTheme="majorHAnsi" w:hAnsiTheme="majorHAnsi" w:cstheme="majorHAnsi"/>
              </w:rPr>
              <w:t xml:space="preserve">Révision les accords de pêche   </w:t>
            </w:r>
          </w:p>
          <w:p w:rsidR="00F666F2" w:rsidRPr="00A1481A" w:rsidRDefault="00F666F2" w:rsidP="0058483A">
            <w:pPr>
              <w:ind w:left="360"/>
              <w:jc w:val="both"/>
              <w:rPr>
                <w:rFonts w:asciiTheme="majorHAnsi" w:hAnsiTheme="majorHAnsi" w:cstheme="majorHAnsi"/>
              </w:rPr>
            </w:pPr>
          </w:p>
          <w:p w:rsidR="00F666F2" w:rsidRPr="00A62C63" w:rsidRDefault="00F666F2" w:rsidP="0058483A">
            <w:pPr>
              <w:pStyle w:val="Paragraphedeliste"/>
              <w:tabs>
                <w:tab w:val="left" w:pos="284"/>
              </w:tabs>
              <w:ind w:left="0"/>
              <w:jc w:val="both"/>
              <w:rPr>
                <w:rFonts w:asciiTheme="majorHAnsi" w:hAnsiTheme="majorHAnsi" w:cstheme="majorHAnsi"/>
                <w:b/>
                <w:shd w:val="clear" w:color="auto" w:fill="FFFFFF"/>
              </w:rPr>
            </w:pPr>
          </w:p>
        </w:tc>
      </w:tr>
      <w:tr w:rsidR="00F666F2" w:rsidRPr="00A32D87" w:rsidTr="0058483A">
        <w:tc>
          <w:tcPr>
            <w:tcW w:w="1710" w:type="dxa"/>
          </w:tcPr>
          <w:p w:rsidR="00F666F2" w:rsidRDefault="00F666F2" w:rsidP="0058483A">
            <w:pPr>
              <w:pStyle w:val="Paragraphedeliste"/>
              <w:tabs>
                <w:tab w:val="left" w:pos="284"/>
              </w:tabs>
              <w:ind w:left="0"/>
              <w:jc w:val="both"/>
              <w:rPr>
                <w:rFonts w:asciiTheme="majorHAnsi" w:hAnsiTheme="majorHAnsi" w:cstheme="majorHAnsi"/>
                <w:shd w:val="clear" w:color="auto" w:fill="FFFFFF"/>
              </w:rPr>
            </w:pPr>
          </w:p>
          <w:p w:rsidR="00F666F2" w:rsidRDefault="00F666F2" w:rsidP="0058483A">
            <w:pPr>
              <w:pStyle w:val="Paragraphedeliste"/>
              <w:tabs>
                <w:tab w:val="left" w:pos="284"/>
              </w:tabs>
              <w:ind w:left="0"/>
              <w:jc w:val="both"/>
              <w:rPr>
                <w:rFonts w:asciiTheme="majorHAnsi" w:hAnsiTheme="majorHAnsi" w:cstheme="majorHAnsi"/>
                <w:shd w:val="clear" w:color="auto" w:fill="FFFFFF"/>
              </w:rPr>
            </w:pPr>
          </w:p>
          <w:p w:rsidR="00F666F2" w:rsidRDefault="00F666F2" w:rsidP="0058483A">
            <w:pPr>
              <w:pStyle w:val="Paragraphedeliste"/>
              <w:tabs>
                <w:tab w:val="left" w:pos="284"/>
              </w:tabs>
              <w:ind w:left="0"/>
              <w:jc w:val="both"/>
              <w:rPr>
                <w:rFonts w:asciiTheme="majorHAnsi" w:hAnsiTheme="majorHAnsi" w:cstheme="majorHAnsi"/>
                <w:shd w:val="clear" w:color="auto" w:fill="FFFFFF"/>
              </w:rPr>
            </w:pPr>
          </w:p>
          <w:p w:rsidR="00F666F2" w:rsidRDefault="00F666F2" w:rsidP="0058483A">
            <w:pPr>
              <w:pStyle w:val="Paragraphedeliste"/>
              <w:tabs>
                <w:tab w:val="left" w:pos="284"/>
              </w:tabs>
              <w:ind w:left="0"/>
              <w:jc w:val="both"/>
              <w:rPr>
                <w:rFonts w:asciiTheme="majorHAnsi" w:hAnsiTheme="majorHAnsi" w:cstheme="majorHAnsi"/>
                <w:shd w:val="clear" w:color="auto" w:fill="FFFFFF"/>
              </w:rPr>
            </w:pPr>
          </w:p>
          <w:p w:rsidR="00F666F2" w:rsidRDefault="00F666F2" w:rsidP="0058483A">
            <w:pPr>
              <w:pStyle w:val="Paragraphedeliste"/>
              <w:tabs>
                <w:tab w:val="left" w:pos="284"/>
              </w:tabs>
              <w:ind w:left="0"/>
              <w:jc w:val="both"/>
              <w:rPr>
                <w:rFonts w:asciiTheme="majorHAnsi" w:hAnsiTheme="majorHAnsi" w:cstheme="majorHAnsi"/>
                <w:shd w:val="clear" w:color="auto" w:fill="FFFFFF"/>
              </w:rPr>
            </w:pPr>
          </w:p>
          <w:p w:rsidR="00F666F2" w:rsidRDefault="00F666F2" w:rsidP="0058483A">
            <w:pPr>
              <w:pStyle w:val="Paragraphedeliste"/>
              <w:tabs>
                <w:tab w:val="left" w:pos="284"/>
              </w:tabs>
              <w:ind w:left="0"/>
              <w:jc w:val="both"/>
              <w:rPr>
                <w:rFonts w:asciiTheme="majorHAnsi" w:hAnsiTheme="majorHAnsi" w:cstheme="majorHAnsi"/>
                <w:shd w:val="clear" w:color="auto" w:fill="FFFFFF"/>
              </w:rPr>
            </w:pPr>
          </w:p>
          <w:p w:rsidR="00F666F2" w:rsidRDefault="00F666F2" w:rsidP="0058483A">
            <w:pPr>
              <w:pStyle w:val="Paragraphedeliste"/>
              <w:tabs>
                <w:tab w:val="left" w:pos="284"/>
              </w:tabs>
              <w:ind w:left="0"/>
              <w:jc w:val="both"/>
              <w:rPr>
                <w:rFonts w:asciiTheme="majorHAnsi" w:hAnsiTheme="majorHAnsi" w:cstheme="majorHAnsi"/>
                <w:shd w:val="clear" w:color="auto" w:fill="FFFFFF"/>
              </w:rPr>
            </w:pPr>
          </w:p>
          <w:p w:rsidR="00F666F2" w:rsidRPr="00FA0450" w:rsidRDefault="00F666F2" w:rsidP="0058483A">
            <w:pPr>
              <w:pStyle w:val="Paragraphedeliste"/>
              <w:tabs>
                <w:tab w:val="left" w:pos="284"/>
              </w:tabs>
              <w:ind w:left="0"/>
              <w:jc w:val="both"/>
              <w:rPr>
                <w:rFonts w:asciiTheme="majorHAnsi" w:hAnsiTheme="majorHAnsi" w:cstheme="majorHAnsi"/>
                <w:b/>
                <w:shd w:val="clear" w:color="auto" w:fill="FFFFFF"/>
              </w:rPr>
            </w:pPr>
            <w:r w:rsidRPr="00FA0450">
              <w:rPr>
                <w:rFonts w:asciiTheme="majorHAnsi" w:hAnsiTheme="majorHAnsi" w:cstheme="majorHAnsi"/>
                <w:b/>
                <w:shd w:val="clear" w:color="auto" w:fill="FFFFFF"/>
              </w:rPr>
              <w:t xml:space="preserve">Transports et télécommunications </w:t>
            </w:r>
          </w:p>
        </w:tc>
        <w:tc>
          <w:tcPr>
            <w:tcW w:w="5769" w:type="dxa"/>
          </w:tcPr>
          <w:p w:rsidR="00F666F2" w:rsidRPr="00A62C63" w:rsidRDefault="00F666F2" w:rsidP="0058483A">
            <w:pPr>
              <w:pStyle w:val="Paragraphedeliste"/>
              <w:numPr>
                <w:ilvl w:val="0"/>
                <w:numId w:val="67"/>
              </w:numPr>
              <w:tabs>
                <w:tab w:val="left" w:pos="284"/>
              </w:tabs>
              <w:jc w:val="both"/>
              <w:rPr>
                <w:rFonts w:asciiTheme="majorHAnsi" w:hAnsiTheme="majorHAnsi" w:cstheme="majorHAnsi"/>
                <w:shd w:val="clear" w:color="auto" w:fill="FFFFFF"/>
              </w:rPr>
            </w:pPr>
            <w:r w:rsidRPr="00A62C63">
              <w:rPr>
                <w:rFonts w:asciiTheme="majorHAnsi" w:hAnsiTheme="majorHAnsi" w:cstheme="majorHAnsi"/>
              </w:rPr>
              <w:t>Capacité insuffisante de bande passante</w:t>
            </w:r>
          </w:p>
          <w:p w:rsidR="00F666F2" w:rsidRPr="00A62C63" w:rsidRDefault="00F666F2" w:rsidP="0058483A">
            <w:pPr>
              <w:pStyle w:val="Paragraphedeliste"/>
              <w:numPr>
                <w:ilvl w:val="0"/>
                <w:numId w:val="67"/>
              </w:numPr>
              <w:tabs>
                <w:tab w:val="left" w:pos="284"/>
              </w:tabs>
              <w:jc w:val="both"/>
              <w:rPr>
                <w:rFonts w:asciiTheme="majorHAnsi" w:hAnsiTheme="majorHAnsi" w:cstheme="majorHAnsi"/>
                <w:shd w:val="clear" w:color="auto" w:fill="FFFFFF"/>
              </w:rPr>
            </w:pPr>
            <w:r w:rsidRPr="00A62C63">
              <w:rPr>
                <w:rFonts w:asciiTheme="majorHAnsi" w:hAnsiTheme="majorHAnsi" w:cstheme="majorHAnsi"/>
              </w:rPr>
              <w:t>les difficultés d’élargissemen</w:t>
            </w:r>
            <w:r w:rsidR="0023426F">
              <w:rPr>
                <w:rFonts w:asciiTheme="majorHAnsi" w:hAnsiTheme="majorHAnsi" w:cstheme="majorHAnsi"/>
              </w:rPr>
              <w:t>t de la couverture téléphonique</w:t>
            </w:r>
            <w:r w:rsidRPr="00A62C63">
              <w:rPr>
                <w:rFonts w:asciiTheme="majorHAnsi" w:hAnsiTheme="majorHAnsi" w:cstheme="majorHAnsi"/>
              </w:rPr>
              <w:t xml:space="preserve"> en raison de l’existence d’un relief accidenté ;</w:t>
            </w:r>
          </w:p>
          <w:p w:rsidR="00F666F2" w:rsidRPr="00A62C63" w:rsidRDefault="00F666F2" w:rsidP="0058483A">
            <w:pPr>
              <w:pStyle w:val="Paragraphedeliste"/>
              <w:numPr>
                <w:ilvl w:val="0"/>
                <w:numId w:val="67"/>
              </w:numPr>
              <w:tabs>
                <w:tab w:val="left" w:pos="284"/>
              </w:tabs>
              <w:jc w:val="both"/>
              <w:rPr>
                <w:rFonts w:asciiTheme="majorHAnsi" w:hAnsiTheme="majorHAnsi" w:cstheme="majorHAnsi"/>
                <w:shd w:val="clear" w:color="auto" w:fill="FFFFFF"/>
              </w:rPr>
            </w:pPr>
            <w:r w:rsidRPr="00A62C63">
              <w:rPr>
                <w:rFonts w:asciiTheme="majorHAnsi" w:hAnsiTheme="majorHAnsi" w:cstheme="majorHAnsi"/>
              </w:rPr>
              <w:t>la vétusté du réseau existant ;</w:t>
            </w:r>
          </w:p>
          <w:p w:rsidR="00F666F2" w:rsidRPr="00A62C63" w:rsidRDefault="00F666F2" w:rsidP="0058483A">
            <w:pPr>
              <w:pStyle w:val="Paragraphedeliste"/>
              <w:numPr>
                <w:ilvl w:val="0"/>
                <w:numId w:val="67"/>
              </w:numPr>
              <w:tabs>
                <w:tab w:val="left" w:pos="284"/>
              </w:tabs>
              <w:jc w:val="both"/>
              <w:rPr>
                <w:rFonts w:asciiTheme="majorHAnsi" w:hAnsiTheme="majorHAnsi" w:cstheme="majorHAnsi"/>
                <w:shd w:val="clear" w:color="auto" w:fill="FFFFFF"/>
              </w:rPr>
            </w:pPr>
            <w:r w:rsidRPr="00A62C63">
              <w:rPr>
                <w:rFonts w:asciiTheme="majorHAnsi" w:hAnsiTheme="majorHAnsi" w:cstheme="majorHAnsi"/>
              </w:rPr>
              <w:t>la cherté des services de télécommunication jugés peu performants par les utilisateurs</w:t>
            </w:r>
          </w:p>
          <w:p w:rsidR="00F666F2" w:rsidRPr="00A62C63" w:rsidRDefault="00F666F2" w:rsidP="0058483A">
            <w:pPr>
              <w:pStyle w:val="Paragraphedeliste"/>
              <w:numPr>
                <w:ilvl w:val="0"/>
                <w:numId w:val="67"/>
              </w:numPr>
              <w:tabs>
                <w:tab w:val="left" w:pos="284"/>
              </w:tabs>
              <w:jc w:val="both"/>
              <w:rPr>
                <w:rFonts w:asciiTheme="majorHAnsi" w:hAnsiTheme="majorHAnsi" w:cstheme="majorHAnsi"/>
                <w:shd w:val="clear" w:color="auto" w:fill="FFFFFF"/>
              </w:rPr>
            </w:pPr>
            <w:r w:rsidRPr="00A62C63">
              <w:rPr>
                <w:rFonts w:asciiTheme="majorHAnsi" w:hAnsiTheme="majorHAnsi" w:cstheme="majorHAnsi"/>
              </w:rPr>
              <w:t xml:space="preserve">L’aéroport non-conforme aux normes (non balisé) </w:t>
            </w:r>
          </w:p>
          <w:p w:rsidR="00F666F2" w:rsidRPr="00A62C63" w:rsidRDefault="00F666F2" w:rsidP="0058483A">
            <w:pPr>
              <w:pStyle w:val="Paragraphedeliste"/>
              <w:numPr>
                <w:ilvl w:val="0"/>
                <w:numId w:val="67"/>
              </w:numPr>
              <w:tabs>
                <w:tab w:val="left" w:pos="284"/>
              </w:tabs>
              <w:jc w:val="both"/>
              <w:rPr>
                <w:rFonts w:asciiTheme="majorHAnsi" w:hAnsiTheme="majorHAnsi" w:cstheme="majorHAnsi"/>
                <w:shd w:val="clear" w:color="auto" w:fill="FFFFFF"/>
              </w:rPr>
            </w:pPr>
            <w:r w:rsidRPr="00A62C63">
              <w:rPr>
                <w:rFonts w:asciiTheme="majorHAnsi" w:hAnsiTheme="majorHAnsi" w:cstheme="majorHAnsi"/>
              </w:rPr>
              <w:t>L’irrégularité des vols</w:t>
            </w:r>
          </w:p>
          <w:p w:rsidR="00F666F2" w:rsidRPr="00A62C63" w:rsidRDefault="00F666F2" w:rsidP="0058483A">
            <w:pPr>
              <w:pStyle w:val="Paragraphedeliste"/>
              <w:numPr>
                <w:ilvl w:val="0"/>
                <w:numId w:val="67"/>
              </w:numPr>
              <w:tabs>
                <w:tab w:val="left" w:pos="284"/>
              </w:tabs>
              <w:jc w:val="both"/>
              <w:rPr>
                <w:rFonts w:asciiTheme="majorHAnsi" w:hAnsiTheme="majorHAnsi" w:cstheme="majorHAnsi"/>
                <w:shd w:val="clear" w:color="auto" w:fill="FFFFFF"/>
              </w:rPr>
            </w:pPr>
            <w:r w:rsidRPr="00A62C63">
              <w:rPr>
                <w:rFonts w:asciiTheme="majorHAnsi" w:hAnsiTheme="majorHAnsi" w:cstheme="majorHAnsi"/>
              </w:rPr>
              <w:t xml:space="preserve">Le port en eau profonde </w:t>
            </w:r>
          </w:p>
          <w:p w:rsidR="00F666F2" w:rsidRPr="00A62C63" w:rsidRDefault="00F666F2" w:rsidP="0058483A">
            <w:pPr>
              <w:pStyle w:val="Paragraphedeliste"/>
              <w:numPr>
                <w:ilvl w:val="0"/>
                <w:numId w:val="67"/>
              </w:numPr>
              <w:tabs>
                <w:tab w:val="left" w:pos="284"/>
              </w:tabs>
              <w:jc w:val="both"/>
              <w:rPr>
                <w:rFonts w:asciiTheme="majorHAnsi" w:hAnsiTheme="majorHAnsi" w:cstheme="majorHAnsi"/>
                <w:shd w:val="clear" w:color="auto" w:fill="FFFFFF"/>
              </w:rPr>
            </w:pPr>
            <w:r w:rsidRPr="00A62C63">
              <w:rPr>
                <w:rFonts w:asciiTheme="majorHAnsi" w:hAnsiTheme="majorHAnsi" w:cstheme="majorHAnsi"/>
              </w:rPr>
              <w:t xml:space="preserve">L’inexistence d’un magasin de stockage de grande capacité </w:t>
            </w:r>
          </w:p>
          <w:p w:rsidR="00F666F2" w:rsidRPr="00A62C63" w:rsidRDefault="00F666F2" w:rsidP="0058483A">
            <w:pPr>
              <w:pStyle w:val="Paragraphedeliste"/>
              <w:numPr>
                <w:ilvl w:val="0"/>
                <w:numId w:val="67"/>
              </w:numPr>
              <w:tabs>
                <w:tab w:val="left" w:pos="284"/>
              </w:tabs>
              <w:jc w:val="both"/>
              <w:rPr>
                <w:rFonts w:asciiTheme="majorHAnsi" w:hAnsiTheme="majorHAnsi" w:cstheme="majorHAnsi"/>
                <w:shd w:val="clear" w:color="auto" w:fill="FFFFFF"/>
              </w:rPr>
            </w:pPr>
            <w:r w:rsidRPr="00A62C63">
              <w:rPr>
                <w:rFonts w:asciiTheme="majorHAnsi" w:hAnsiTheme="majorHAnsi" w:cstheme="majorHAnsi"/>
              </w:rPr>
              <w:t xml:space="preserve">La manutention inexistante  </w:t>
            </w:r>
          </w:p>
          <w:p w:rsidR="00F666F2" w:rsidRPr="00A62C63" w:rsidRDefault="00F666F2" w:rsidP="0058483A">
            <w:pPr>
              <w:pStyle w:val="Paragraphedeliste"/>
              <w:numPr>
                <w:ilvl w:val="0"/>
                <w:numId w:val="67"/>
              </w:numPr>
              <w:tabs>
                <w:tab w:val="left" w:pos="284"/>
              </w:tabs>
              <w:jc w:val="both"/>
              <w:rPr>
                <w:rFonts w:asciiTheme="majorHAnsi" w:hAnsiTheme="majorHAnsi" w:cstheme="majorHAnsi"/>
                <w:shd w:val="clear" w:color="auto" w:fill="FFFFFF"/>
              </w:rPr>
            </w:pPr>
            <w:r w:rsidRPr="00A62C63">
              <w:rPr>
                <w:rFonts w:asciiTheme="majorHAnsi" w:hAnsiTheme="majorHAnsi" w:cstheme="majorHAnsi"/>
              </w:rPr>
              <w:t>La réfection de la route</w:t>
            </w:r>
          </w:p>
          <w:p w:rsidR="00F666F2" w:rsidRPr="00A62C63" w:rsidRDefault="00F666F2" w:rsidP="0058483A">
            <w:pPr>
              <w:pStyle w:val="Paragraphedeliste"/>
              <w:numPr>
                <w:ilvl w:val="0"/>
                <w:numId w:val="67"/>
              </w:numPr>
              <w:tabs>
                <w:tab w:val="left" w:pos="284"/>
              </w:tabs>
              <w:jc w:val="both"/>
              <w:rPr>
                <w:rFonts w:asciiTheme="majorHAnsi" w:hAnsiTheme="majorHAnsi" w:cstheme="majorHAnsi"/>
                <w:shd w:val="clear" w:color="auto" w:fill="FFFFFF"/>
              </w:rPr>
            </w:pPr>
            <w:r w:rsidRPr="00A62C63">
              <w:rPr>
                <w:rFonts w:asciiTheme="majorHAnsi" w:hAnsiTheme="majorHAnsi" w:cstheme="majorHAnsi"/>
              </w:rPr>
              <w:t>Absence d’une compagnie nationale</w:t>
            </w:r>
          </w:p>
          <w:p w:rsidR="00F666F2" w:rsidRPr="00A62C63" w:rsidRDefault="00F666F2" w:rsidP="0058483A">
            <w:pPr>
              <w:pStyle w:val="Paragraphedeliste"/>
              <w:numPr>
                <w:ilvl w:val="0"/>
                <w:numId w:val="67"/>
              </w:numPr>
              <w:tabs>
                <w:tab w:val="left" w:pos="284"/>
              </w:tabs>
              <w:jc w:val="both"/>
              <w:rPr>
                <w:rFonts w:asciiTheme="majorHAnsi" w:hAnsiTheme="majorHAnsi" w:cstheme="majorHAnsi"/>
                <w:shd w:val="clear" w:color="auto" w:fill="FFFFFF"/>
              </w:rPr>
            </w:pPr>
            <w:r w:rsidRPr="00A62C63">
              <w:rPr>
                <w:rFonts w:asciiTheme="majorHAnsi" w:hAnsiTheme="majorHAnsi" w:cstheme="majorHAnsi"/>
              </w:rPr>
              <w:t>Inexistence d’une agence régulatrice et de contrôle des frais de transports</w:t>
            </w:r>
          </w:p>
          <w:p w:rsidR="00F666F2" w:rsidRPr="00A62C63" w:rsidRDefault="00F666F2" w:rsidP="0058483A">
            <w:pPr>
              <w:pStyle w:val="Paragraphedeliste"/>
              <w:tabs>
                <w:tab w:val="left" w:pos="284"/>
              </w:tabs>
              <w:jc w:val="both"/>
              <w:rPr>
                <w:rFonts w:asciiTheme="majorHAnsi" w:hAnsiTheme="majorHAnsi" w:cstheme="majorHAnsi"/>
                <w:shd w:val="clear" w:color="auto" w:fill="FFFFFF"/>
              </w:rPr>
            </w:pPr>
          </w:p>
        </w:tc>
        <w:tc>
          <w:tcPr>
            <w:tcW w:w="7371" w:type="dxa"/>
          </w:tcPr>
          <w:p w:rsidR="00F666F2" w:rsidRPr="00A62C63" w:rsidRDefault="00F666F2" w:rsidP="0058483A">
            <w:pPr>
              <w:pStyle w:val="Paragraphedeliste"/>
              <w:numPr>
                <w:ilvl w:val="0"/>
                <w:numId w:val="41"/>
              </w:numPr>
              <w:jc w:val="both"/>
              <w:rPr>
                <w:rFonts w:asciiTheme="majorHAnsi" w:hAnsiTheme="majorHAnsi" w:cstheme="majorHAnsi"/>
              </w:rPr>
            </w:pPr>
            <w:r w:rsidRPr="00A62C63">
              <w:rPr>
                <w:rFonts w:asciiTheme="majorHAnsi" w:hAnsiTheme="majorHAnsi" w:cstheme="majorHAnsi"/>
              </w:rPr>
              <w:t>Le renforcement des ressources humaines intervenant dans le sous secteur routier ;</w:t>
            </w:r>
          </w:p>
          <w:p w:rsidR="00F666F2" w:rsidRPr="00A62C63" w:rsidRDefault="00F666F2" w:rsidP="0058483A">
            <w:pPr>
              <w:pStyle w:val="Paragraphedeliste"/>
              <w:numPr>
                <w:ilvl w:val="0"/>
                <w:numId w:val="41"/>
              </w:numPr>
              <w:jc w:val="both"/>
              <w:rPr>
                <w:rFonts w:asciiTheme="majorHAnsi" w:hAnsiTheme="majorHAnsi" w:cstheme="majorHAnsi"/>
              </w:rPr>
            </w:pPr>
            <w:r w:rsidRPr="00A62C63">
              <w:rPr>
                <w:rFonts w:asciiTheme="majorHAnsi" w:hAnsiTheme="majorHAnsi" w:cstheme="majorHAnsi"/>
              </w:rPr>
              <w:t xml:space="preserve">La création d’un FER (fond d’entretien </w:t>
            </w:r>
            <w:r>
              <w:rPr>
                <w:rFonts w:asciiTheme="majorHAnsi" w:hAnsiTheme="majorHAnsi" w:cstheme="majorHAnsi"/>
              </w:rPr>
              <w:t>routier) de deuxième génération ;</w:t>
            </w:r>
          </w:p>
          <w:p w:rsidR="00F666F2" w:rsidRPr="00A62C63" w:rsidRDefault="00F666F2" w:rsidP="0058483A">
            <w:pPr>
              <w:pStyle w:val="Paragraphedeliste"/>
              <w:numPr>
                <w:ilvl w:val="0"/>
                <w:numId w:val="71"/>
              </w:numPr>
              <w:jc w:val="both"/>
              <w:rPr>
                <w:rFonts w:asciiTheme="majorHAnsi" w:hAnsiTheme="majorHAnsi" w:cstheme="majorHAnsi"/>
              </w:rPr>
            </w:pPr>
            <w:r w:rsidRPr="00A62C63">
              <w:rPr>
                <w:rFonts w:asciiTheme="majorHAnsi" w:hAnsiTheme="majorHAnsi" w:cstheme="majorHAnsi"/>
              </w:rPr>
              <w:t>l’adoption d’un nouveau code maritime ;</w:t>
            </w:r>
          </w:p>
          <w:p w:rsidR="00F666F2" w:rsidRPr="00A62C63" w:rsidRDefault="00F666F2" w:rsidP="0058483A">
            <w:pPr>
              <w:pStyle w:val="Paragraphedeliste"/>
              <w:numPr>
                <w:ilvl w:val="0"/>
                <w:numId w:val="71"/>
              </w:numPr>
              <w:jc w:val="both"/>
              <w:rPr>
                <w:rFonts w:asciiTheme="majorHAnsi" w:hAnsiTheme="majorHAnsi" w:cstheme="majorHAnsi"/>
              </w:rPr>
            </w:pPr>
            <w:r w:rsidRPr="00A62C63">
              <w:rPr>
                <w:rFonts w:asciiTheme="majorHAnsi" w:hAnsiTheme="majorHAnsi" w:cstheme="majorHAnsi"/>
              </w:rPr>
              <w:t>le renforcement des capacités des ressources humaines intervenant dans le sous secteur ;</w:t>
            </w:r>
          </w:p>
          <w:p w:rsidR="00F666F2" w:rsidRPr="00A62C63" w:rsidRDefault="00F666F2" w:rsidP="0058483A">
            <w:pPr>
              <w:pStyle w:val="Paragraphedeliste"/>
              <w:numPr>
                <w:ilvl w:val="0"/>
                <w:numId w:val="71"/>
              </w:numPr>
              <w:jc w:val="both"/>
              <w:rPr>
                <w:rFonts w:asciiTheme="majorHAnsi" w:hAnsiTheme="majorHAnsi" w:cstheme="majorHAnsi"/>
              </w:rPr>
            </w:pPr>
            <w:r w:rsidRPr="00A62C63">
              <w:rPr>
                <w:rFonts w:asciiTheme="majorHAnsi" w:hAnsiTheme="majorHAnsi" w:cstheme="majorHAnsi"/>
              </w:rPr>
              <w:t>La construction d’un port en eau profonde à Ngazidja ;</w:t>
            </w:r>
          </w:p>
          <w:p w:rsidR="00F666F2" w:rsidRPr="00A62C63" w:rsidRDefault="00F666F2" w:rsidP="0058483A">
            <w:pPr>
              <w:pStyle w:val="Paragraphedeliste"/>
              <w:numPr>
                <w:ilvl w:val="0"/>
                <w:numId w:val="71"/>
              </w:numPr>
              <w:jc w:val="both"/>
              <w:rPr>
                <w:rFonts w:asciiTheme="majorHAnsi" w:hAnsiTheme="majorHAnsi" w:cstheme="majorHAnsi"/>
              </w:rPr>
            </w:pPr>
            <w:r w:rsidRPr="00A62C63">
              <w:rPr>
                <w:rFonts w:asciiTheme="majorHAnsi" w:hAnsiTheme="majorHAnsi" w:cstheme="majorHAnsi"/>
              </w:rPr>
              <w:t>la réalisation d’un dragage périodique du port d’Anjouan et la construction d’un barrage  en amont de la ville de Mutsamudu ainsi que la déviation de la rivière ;</w:t>
            </w:r>
          </w:p>
          <w:p w:rsidR="00F666F2" w:rsidRPr="00A62C63" w:rsidRDefault="00F666F2" w:rsidP="0058483A">
            <w:pPr>
              <w:pStyle w:val="Paragraphedeliste"/>
              <w:numPr>
                <w:ilvl w:val="0"/>
                <w:numId w:val="71"/>
              </w:numPr>
              <w:jc w:val="both"/>
              <w:rPr>
                <w:rFonts w:asciiTheme="majorHAnsi" w:hAnsiTheme="majorHAnsi" w:cstheme="majorHAnsi"/>
              </w:rPr>
            </w:pPr>
            <w:r w:rsidRPr="00A62C63">
              <w:rPr>
                <w:rFonts w:asciiTheme="majorHAnsi" w:hAnsiTheme="majorHAnsi" w:cstheme="majorHAnsi"/>
              </w:rPr>
              <w:t>la réhabilitation et la mise aux normes des infrastructures aéroportuaires d’Anjouan et de Mohéli</w:t>
            </w:r>
          </w:p>
          <w:p w:rsidR="00F666F2" w:rsidRPr="00A62C63" w:rsidRDefault="00F666F2" w:rsidP="0058483A">
            <w:pPr>
              <w:pStyle w:val="Paragraphedeliste"/>
              <w:numPr>
                <w:ilvl w:val="0"/>
                <w:numId w:val="71"/>
              </w:numPr>
              <w:jc w:val="both"/>
              <w:rPr>
                <w:rFonts w:asciiTheme="majorHAnsi" w:hAnsiTheme="majorHAnsi" w:cstheme="majorHAnsi"/>
              </w:rPr>
            </w:pPr>
            <w:r w:rsidRPr="00A62C63">
              <w:rPr>
                <w:rFonts w:asciiTheme="majorHAnsi" w:hAnsiTheme="majorHAnsi" w:cstheme="majorHAnsi"/>
              </w:rPr>
              <w:t>la réhabilitation et la mise aux normes l’aéroport international</w:t>
            </w:r>
          </w:p>
          <w:p w:rsidR="00F666F2" w:rsidRPr="00A62C63" w:rsidRDefault="00F666F2" w:rsidP="0058483A">
            <w:pPr>
              <w:pStyle w:val="Paragraphedeliste"/>
              <w:numPr>
                <w:ilvl w:val="0"/>
                <w:numId w:val="71"/>
              </w:numPr>
              <w:jc w:val="both"/>
              <w:rPr>
                <w:rFonts w:asciiTheme="majorHAnsi" w:hAnsiTheme="majorHAnsi" w:cstheme="majorHAnsi"/>
              </w:rPr>
            </w:pPr>
            <w:r w:rsidRPr="00A62C63">
              <w:rPr>
                <w:rFonts w:asciiTheme="majorHAnsi" w:hAnsiTheme="majorHAnsi" w:cstheme="majorHAnsi"/>
              </w:rPr>
              <w:t>la transformation de l’accès maritime de Moheli en véritable port d’éclatement</w:t>
            </w:r>
          </w:p>
          <w:p w:rsidR="00F666F2" w:rsidRPr="00A62C63" w:rsidRDefault="00F666F2" w:rsidP="0058483A">
            <w:pPr>
              <w:pStyle w:val="Paragraphedeliste"/>
              <w:numPr>
                <w:ilvl w:val="0"/>
                <w:numId w:val="71"/>
              </w:numPr>
              <w:jc w:val="both"/>
              <w:rPr>
                <w:rFonts w:asciiTheme="majorHAnsi" w:hAnsiTheme="majorHAnsi" w:cstheme="majorHAnsi"/>
              </w:rPr>
            </w:pPr>
            <w:r w:rsidRPr="00A62C63">
              <w:rPr>
                <w:rFonts w:asciiTheme="majorHAnsi" w:hAnsiTheme="majorHAnsi" w:cstheme="majorHAnsi"/>
              </w:rPr>
              <w:t>la réhabilitation et la mise aux normes de l’ensemble des infrastructures aéroportuaires </w:t>
            </w:r>
          </w:p>
          <w:p w:rsidR="00F666F2" w:rsidRPr="00A62C63" w:rsidRDefault="00F666F2" w:rsidP="0058483A">
            <w:pPr>
              <w:pStyle w:val="Paragraphedeliste"/>
              <w:numPr>
                <w:ilvl w:val="0"/>
                <w:numId w:val="71"/>
              </w:numPr>
              <w:jc w:val="both"/>
              <w:rPr>
                <w:rFonts w:asciiTheme="majorHAnsi" w:hAnsiTheme="majorHAnsi" w:cstheme="majorHAnsi"/>
              </w:rPr>
            </w:pPr>
            <w:r w:rsidRPr="00A62C63">
              <w:rPr>
                <w:rFonts w:asciiTheme="majorHAnsi" w:hAnsiTheme="majorHAnsi" w:cstheme="majorHAnsi"/>
              </w:rPr>
              <w:t xml:space="preserve">Le bouclage de réseau électrique et routier </w:t>
            </w:r>
          </w:p>
          <w:p w:rsidR="00F666F2" w:rsidRPr="00A62C63" w:rsidRDefault="00F666F2" w:rsidP="0058483A">
            <w:pPr>
              <w:pStyle w:val="Paragraphedeliste"/>
              <w:numPr>
                <w:ilvl w:val="0"/>
                <w:numId w:val="71"/>
              </w:numPr>
              <w:jc w:val="both"/>
              <w:rPr>
                <w:rFonts w:asciiTheme="majorHAnsi" w:hAnsiTheme="majorHAnsi" w:cstheme="majorHAnsi"/>
              </w:rPr>
            </w:pPr>
            <w:r w:rsidRPr="00A62C63">
              <w:rPr>
                <w:rFonts w:asciiTheme="majorHAnsi" w:hAnsiTheme="majorHAnsi" w:cstheme="majorHAnsi"/>
              </w:rPr>
              <w:t xml:space="preserve">Le réseau de communication plus performant </w:t>
            </w:r>
          </w:p>
          <w:p w:rsidR="00F666F2" w:rsidRPr="00A62C63" w:rsidRDefault="00F666F2" w:rsidP="0058483A">
            <w:pPr>
              <w:pStyle w:val="Paragraphedeliste"/>
              <w:numPr>
                <w:ilvl w:val="0"/>
                <w:numId w:val="71"/>
              </w:numPr>
              <w:jc w:val="both"/>
              <w:rPr>
                <w:rFonts w:asciiTheme="majorHAnsi" w:hAnsiTheme="majorHAnsi" w:cstheme="majorHAnsi"/>
              </w:rPr>
            </w:pPr>
            <w:r w:rsidRPr="00A62C63">
              <w:rPr>
                <w:rFonts w:asciiTheme="majorHAnsi" w:hAnsiTheme="majorHAnsi" w:cstheme="majorHAnsi"/>
              </w:rPr>
              <w:t xml:space="preserve">L’adoption des Energies renouvelables (solaire, Hydro électrique) </w:t>
            </w:r>
          </w:p>
          <w:p w:rsidR="00F666F2" w:rsidRPr="00A62C63" w:rsidRDefault="00F666F2" w:rsidP="0058483A">
            <w:pPr>
              <w:pStyle w:val="Paragraphedeliste"/>
              <w:numPr>
                <w:ilvl w:val="0"/>
                <w:numId w:val="71"/>
              </w:numPr>
              <w:jc w:val="both"/>
              <w:rPr>
                <w:rFonts w:asciiTheme="majorHAnsi" w:hAnsiTheme="majorHAnsi" w:cstheme="majorHAnsi"/>
              </w:rPr>
            </w:pPr>
            <w:r w:rsidRPr="00A62C63">
              <w:rPr>
                <w:rFonts w:asciiTheme="majorHAnsi" w:hAnsiTheme="majorHAnsi" w:cstheme="majorHAnsi"/>
              </w:rPr>
              <w:t>Création d’une compagnie aérienne nationale</w:t>
            </w:r>
          </w:p>
          <w:p w:rsidR="00F666F2" w:rsidRPr="00A62C63" w:rsidRDefault="00F666F2" w:rsidP="0058483A">
            <w:pPr>
              <w:pStyle w:val="Paragraphedeliste"/>
              <w:jc w:val="both"/>
              <w:rPr>
                <w:rFonts w:asciiTheme="majorHAnsi" w:hAnsiTheme="majorHAnsi" w:cstheme="majorHAnsi"/>
                <w:color w:val="FF0000"/>
              </w:rPr>
            </w:pPr>
          </w:p>
        </w:tc>
      </w:tr>
      <w:tr w:rsidR="00F666F2" w:rsidRPr="00A32D87" w:rsidTr="0058483A">
        <w:tc>
          <w:tcPr>
            <w:tcW w:w="1710" w:type="dxa"/>
          </w:tcPr>
          <w:p w:rsidR="00F666F2" w:rsidRDefault="00F666F2" w:rsidP="0058483A">
            <w:pPr>
              <w:pStyle w:val="Paragraphedeliste"/>
              <w:tabs>
                <w:tab w:val="left" w:pos="284"/>
              </w:tabs>
              <w:ind w:left="0"/>
              <w:jc w:val="both"/>
              <w:rPr>
                <w:rFonts w:asciiTheme="majorHAnsi" w:hAnsiTheme="majorHAnsi" w:cstheme="majorHAnsi"/>
                <w:shd w:val="clear" w:color="auto" w:fill="FFFFFF"/>
              </w:rPr>
            </w:pPr>
          </w:p>
          <w:p w:rsidR="00F666F2" w:rsidRDefault="00F666F2" w:rsidP="0058483A">
            <w:pPr>
              <w:pStyle w:val="Paragraphedeliste"/>
              <w:tabs>
                <w:tab w:val="left" w:pos="284"/>
              </w:tabs>
              <w:ind w:left="0"/>
              <w:jc w:val="both"/>
              <w:rPr>
                <w:rFonts w:asciiTheme="majorHAnsi" w:hAnsiTheme="majorHAnsi" w:cstheme="majorHAnsi"/>
                <w:shd w:val="clear" w:color="auto" w:fill="FFFFFF"/>
              </w:rPr>
            </w:pPr>
          </w:p>
          <w:p w:rsidR="00F666F2" w:rsidRDefault="00F666F2" w:rsidP="0058483A">
            <w:pPr>
              <w:pStyle w:val="Paragraphedeliste"/>
              <w:tabs>
                <w:tab w:val="left" w:pos="284"/>
              </w:tabs>
              <w:ind w:left="0"/>
              <w:jc w:val="both"/>
              <w:rPr>
                <w:rFonts w:asciiTheme="majorHAnsi" w:hAnsiTheme="majorHAnsi" w:cstheme="majorHAnsi"/>
                <w:shd w:val="clear" w:color="auto" w:fill="FFFFFF"/>
              </w:rPr>
            </w:pPr>
          </w:p>
          <w:p w:rsidR="00F666F2" w:rsidRDefault="00F666F2" w:rsidP="0058483A">
            <w:pPr>
              <w:pStyle w:val="Paragraphedeliste"/>
              <w:tabs>
                <w:tab w:val="left" w:pos="284"/>
              </w:tabs>
              <w:ind w:left="0"/>
              <w:jc w:val="both"/>
              <w:rPr>
                <w:rFonts w:asciiTheme="majorHAnsi" w:hAnsiTheme="majorHAnsi" w:cstheme="majorHAnsi"/>
                <w:shd w:val="clear" w:color="auto" w:fill="FFFFFF"/>
              </w:rPr>
            </w:pPr>
          </w:p>
          <w:p w:rsidR="00F666F2" w:rsidRDefault="00F666F2" w:rsidP="0058483A">
            <w:pPr>
              <w:pStyle w:val="Paragraphedeliste"/>
              <w:tabs>
                <w:tab w:val="left" w:pos="284"/>
              </w:tabs>
              <w:ind w:left="0"/>
              <w:jc w:val="both"/>
              <w:rPr>
                <w:rFonts w:asciiTheme="majorHAnsi" w:hAnsiTheme="majorHAnsi" w:cstheme="majorHAnsi"/>
                <w:shd w:val="clear" w:color="auto" w:fill="FFFFFF"/>
              </w:rPr>
            </w:pPr>
          </w:p>
          <w:p w:rsidR="00F666F2" w:rsidRDefault="00F666F2" w:rsidP="0058483A">
            <w:pPr>
              <w:pStyle w:val="Paragraphedeliste"/>
              <w:tabs>
                <w:tab w:val="left" w:pos="284"/>
              </w:tabs>
              <w:ind w:left="0"/>
              <w:jc w:val="both"/>
              <w:rPr>
                <w:rFonts w:asciiTheme="majorHAnsi" w:hAnsiTheme="majorHAnsi" w:cstheme="majorHAnsi"/>
                <w:shd w:val="clear" w:color="auto" w:fill="FFFFFF"/>
              </w:rPr>
            </w:pPr>
          </w:p>
          <w:p w:rsidR="00F666F2" w:rsidRDefault="00F666F2" w:rsidP="0058483A">
            <w:pPr>
              <w:pStyle w:val="Paragraphedeliste"/>
              <w:tabs>
                <w:tab w:val="left" w:pos="284"/>
              </w:tabs>
              <w:ind w:left="0"/>
              <w:jc w:val="both"/>
              <w:rPr>
                <w:rFonts w:asciiTheme="majorHAnsi" w:hAnsiTheme="majorHAnsi" w:cstheme="majorHAnsi"/>
                <w:shd w:val="clear" w:color="auto" w:fill="FFFFFF"/>
              </w:rPr>
            </w:pPr>
          </w:p>
          <w:p w:rsidR="00F666F2" w:rsidRDefault="00F666F2" w:rsidP="0058483A">
            <w:pPr>
              <w:pStyle w:val="Paragraphedeliste"/>
              <w:tabs>
                <w:tab w:val="left" w:pos="284"/>
              </w:tabs>
              <w:ind w:left="0"/>
              <w:jc w:val="both"/>
              <w:rPr>
                <w:rFonts w:asciiTheme="majorHAnsi" w:hAnsiTheme="majorHAnsi" w:cstheme="majorHAnsi"/>
                <w:shd w:val="clear" w:color="auto" w:fill="FFFFFF"/>
              </w:rPr>
            </w:pPr>
          </w:p>
          <w:p w:rsidR="00F666F2" w:rsidRDefault="00F666F2" w:rsidP="0058483A">
            <w:pPr>
              <w:pStyle w:val="Paragraphedeliste"/>
              <w:tabs>
                <w:tab w:val="left" w:pos="284"/>
              </w:tabs>
              <w:ind w:left="0"/>
              <w:jc w:val="both"/>
              <w:rPr>
                <w:rFonts w:asciiTheme="majorHAnsi" w:hAnsiTheme="majorHAnsi" w:cstheme="majorHAnsi"/>
                <w:shd w:val="clear" w:color="auto" w:fill="FFFFFF"/>
              </w:rPr>
            </w:pPr>
          </w:p>
          <w:p w:rsidR="00F666F2" w:rsidRPr="00194735" w:rsidRDefault="00F666F2" w:rsidP="0058483A">
            <w:pPr>
              <w:pStyle w:val="Paragraphedeliste"/>
              <w:tabs>
                <w:tab w:val="left" w:pos="284"/>
              </w:tabs>
              <w:ind w:left="0"/>
              <w:jc w:val="both"/>
              <w:rPr>
                <w:rFonts w:asciiTheme="majorHAnsi" w:hAnsiTheme="majorHAnsi" w:cstheme="majorHAnsi"/>
                <w:b/>
                <w:shd w:val="clear" w:color="auto" w:fill="FFFFFF"/>
              </w:rPr>
            </w:pPr>
            <w:r w:rsidRPr="00194735">
              <w:rPr>
                <w:rFonts w:asciiTheme="majorHAnsi" w:hAnsiTheme="majorHAnsi" w:cstheme="majorHAnsi"/>
                <w:b/>
                <w:shd w:val="clear" w:color="auto" w:fill="FFFFFF"/>
              </w:rPr>
              <w:t xml:space="preserve">Tourisme </w:t>
            </w:r>
          </w:p>
        </w:tc>
        <w:tc>
          <w:tcPr>
            <w:tcW w:w="5769" w:type="dxa"/>
          </w:tcPr>
          <w:p w:rsidR="00F666F2" w:rsidRPr="00A62C63" w:rsidRDefault="00F666F2" w:rsidP="0058483A">
            <w:pPr>
              <w:pStyle w:val="Paragraphedeliste"/>
              <w:numPr>
                <w:ilvl w:val="0"/>
                <w:numId w:val="66"/>
              </w:numPr>
              <w:autoSpaceDE w:val="0"/>
              <w:autoSpaceDN w:val="0"/>
              <w:adjustRightInd w:val="0"/>
              <w:jc w:val="both"/>
              <w:rPr>
                <w:rFonts w:asciiTheme="majorHAnsi" w:hAnsiTheme="majorHAnsi" w:cstheme="majorHAnsi"/>
              </w:rPr>
            </w:pPr>
            <w:r w:rsidRPr="00A62C63">
              <w:rPr>
                <w:rFonts w:asciiTheme="majorHAnsi" w:hAnsiTheme="majorHAnsi" w:cstheme="majorHAnsi"/>
              </w:rPr>
              <w:t>Offre nationale des services touristiques demeure insuffisante</w:t>
            </w:r>
          </w:p>
          <w:p w:rsidR="00F666F2" w:rsidRPr="00A62C63" w:rsidRDefault="00F666F2" w:rsidP="0058483A">
            <w:pPr>
              <w:pStyle w:val="Paragraphedeliste"/>
              <w:numPr>
                <w:ilvl w:val="0"/>
                <w:numId w:val="66"/>
              </w:numPr>
              <w:autoSpaceDE w:val="0"/>
              <w:autoSpaceDN w:val="0"/>
              <w:adjustRightInd w:val="0"/>
              <w:jc w:val="both"/>
              <w:rPr>
                <w:rFonts w:asciiTheme="majorHAnsi" w:hAnsiTheme="majorHAnsi" w:cstheme="majorHAnsi"/>
              </w:rPr>
            </w:pPr>
            <w:r w:rsidRPr="00A62C63">
              <w:rPr>
                <w:rFonts w:asciiTheme="majorHAnsi" w:hAnsiTheme="majorHAnsi" w:cstheme="majorHAnsi"/>
              </w:rPr>
              <w:t>Capacités d’accueil très limité</w:t>
            </w:r>
          </w:p>
          <w:p w:rsidR="00F666F2" w:rsidRPr="00A62C63" w:rsidRDefault="00F666F2" w:rsidP="0058483A">
            <w:pPr>
              <w:pStyle w:val="Paragraphedeliste"/>
              <w:numPr>
                <w:ilvl w:val="0"/>
                <w:numId w:val="66"/>
              </w:numPr>
              <w:autoSpaceDE w:val="0"/>
              <w:autoSpaceDN w:val="0"/>
              <w:adjustRightInd w:val="0"/>
              <w:jc w:val="both"/>
              <w:rPr>
                <w:rFonts w:asciiTheme="majorHAnsi" w:hAnsiTheme="majorHAnsi" w:cstheme="majorHAnsi"/>
              </w:rPr>
            </w:pPr>
            <w:r w:rsidRPr="00A62C63">
              <w:rPr>
                <w:rFonts w:asciiTheme="majorHAnsi" w:hAnsiTheme="majorHAnsi" w:cstheme="majorHAnsi"/>
              </w:rPr>
              <w:t>la Faiblesse des infrastructures de base (routes, ports, aéroports et approvisionnement en énergie, etc.) ;</w:t>
            </w:r>
          </w:p>
          <w:p w:rsidR="00F666F2" w:rsidRPr="00A62C63" w:rsidRDefault="00F666F2" w:rsidP="0058483A">
            <w:pPr>
              <w:pStyle w:val="Paragraphedeliste"/>
              <w:numPr>
                <w:ilvl w:val="0"/>
                <w:numId w:val="66"/>
              </w:numPr>
              <w:autoSpaceDE w:val="0"/>
              <w:autoSpaceDN w:val="0"/>
              <w:adjustRightInd w:val="0"/>
              <w:jc w:val="both"/>
              <w:rPr>
                <w:rFonts w:asciiTheme="majorHAnsi" w:hAnsiTheme="majorHAnsi" w:cstheme="majorHAnsi"/>
              </w:rPr>
            </w:pPr>
            <w:r w:rsidRPr="00A62C63">
              <w:rPr>
                <w:rFonts w:asciiTheme="majorHAnsi" w:hAnsiTheme="majorHAnsi" w:cstheme="majorHAnsi"/>
              </w:rPr>
              <w:t>L’insuffisance d’investissements nationaux et internationaux ;</w:t>
            </w:r>
          </w:p>
          <w:p w:rsidR="00F666F2" w:rsidRPr="00A62C63" w:rsidRDefault="00F666F2" w:rsidP="0058483A">
            <w:pPr>
              <w:pStyle w:val="Paragraphedeliste"/>
              <w:numPr>
                <w:ilvl w:val="0"/>
                <w:numId w:val="66"/>
              </w:numPr>
              <w:autoSpaceDE w:val="0"/>
              <w:autoSpaceDN w:val="0"/>
              <w:adjustRightInd w:val="0"/>
              <w:jc w:val="both"/>
              <w:rPr>
                <w:rFonts w:asciiTheme="majorHAnsi" w:hAnsiTheme="majorHAnsi" w:cstheme="majorHAnsi"/>
              </w:rPr>
            </w:pPr>
            <w:r w:rsidRPr="00A62C63">
              <w:rPr>
                <w:rFonts w:asciiTheme="majorHAnsi" w:hAnsiTheme="majorHAnsi" w:cstheme="majorHAnsi"/>
              </w:rPr>
              <w:t>L’insuffisance de promotion pour l’Artisanat comorien. ;</w:t>
            </w:r>
          </w:p>
          <w:p w:rsidR="00F666F2" w:rsidRPr="00A62C63" w:rsidRDefault="00F666F2" w:rsidP="0058483A">
            <w:pPr>
              <w:pStyle w:val="Paragraphedeliste"/>
              <w:numPr>
                <w:ilvl w:val="0"/>
                <w:numId w:val="66"/>
              </w:numPr>
              <w:autoSpaceDE w:val="0"/>
              <w:autoSpaceDN w:val="0"/>
              <w:adjustRightInd w:val="0"/>
              <w:jc w:val="both"/>
              <w:rPr>
                <w:rFonts w:asciiTheme="majorHAnsi" w:hAnsiTheme="majorHAnsi" w:cstheme="majorHAnsi"/>
              </w:rPr>
            </w:pPr>
            <w:r w:rsidRPr="00A62C63">
              <w:rPr>
                <w:rFonts w:asciiTheme="majorHAnsi" w:hAnsiTheme="majorHAnsi" w:cstheme="majorHAnsi"/>
              </w:rPr>
              <w:t>L’insuffisance de formation au niveau hôtelier, restauration et guide ;</w:t>
            </w:r>
          </w:p>
          <w:p w:rsidR="00F666F2" w:rsidRPr="00A62C63" w:rsidRDefault="00F666F2" w:rsidP="0058483A">
            <w:pPr>
              <w:pStyle w:val="Paragraphedeliste"/>
              <w:numPr>
                <w:ilvl w:val="0"/>
                <w:numId w:val="66"/>
              </w:numPr>
              <w:autoSpaceDE w:val="0"/>
              <w:autoSpaceDN w:val="0"/>
              <w:adjustRightInd w:val="0"/>
              <w:jc w:val="both"/>
              <w:rPr>
                <w:rFonts w:asciiTheme="majorHAnsi" w:hAnsiTheme="majorHAnsi" w:cstheme="majorHAnsi"/>
              </w:rPr>
            </w:pPr>
            <w:r w:rsidRPr="00A62C63">
              <w:rPr>
                <w:rFonts w:asciiTheme="majorHAnsi" w:hAnsiTheme="majorHAnsi" w:cstheme="majorHAnsi"/>
              </w:rPr>
              <w:t>L’insuffisance de Marketing et  de commercialisation  de la destination Comores</w:t>
            </w:r>
          </w:p>
          <w:p w:rsidR="00F666F2" w:rsidRPr="00A62C63" w:rsidRDefault="00F666F2" w:rsidP="0058483A">
            <w:pPr>
              <w:pStyle w:val="Paragraphedeliste"/>
              <w:numPr>
                <w:ilvl w:val="0"/>
                <w:numId w:val="66"/>
              </w:numPr>
              <w:autoSpaceDE w:val="0"/>
              <w:autoSpaceDN w:val="0"/>
              <w:adjustRightInd w:val="0"/>
              <w:jc w:val="both"/>
              <w:rPr>
                <w:rFonts w:asciiTheme="majorHAnsi" w:hAnsiTheme="majorHAnsi" w:cstheme="majorHAnsi"/>
              </w:rPr>
            </w:pPr>
            <w:r w:rsidRPr="00A62C63">
              <w:rPr>
                <w:rFonts w:asciiTheme="majorHAnsi" w:hAnsiTheme="majorHAnsi" w:cstheme="majorHAnsi"/>
              </w:rPr>
              <w:t>Problème de terrain de construction des hôtels</w:t>
            </w:r>
          </w:p>
          <w:p w:rsidR="00F666F2" w:rsidRPr="00A62C63" w:rsidRDefault="00F666F2" w:rsidP="0058483A">
            <w:pPr>
              <w:pStyle w:val="Paragraphedeliste"/>
              <w:numPr>
                <w:ilvl w:val="0"/>
                <w:numId w:val="66"/>
              </w:numPr>
              <w:autoSpaceDE w:val="0"/>
              <w:autoSpaceDN w:val="0"/>
              <w:adjustRightInd w:val="0"/>
              <w:jc w:val="both"/>
              <w:rPr>
                <w:rFonts w:asciiTheme="majorHAnsi" w:hAnsiTheme="majorHAnsi" w:cstheme="majorHAnsi"/>
              </w:rPr>
            </w:pPr>
            <w:r w:rsidRPr="00A62C63">
              <w:rPr>
                <w:rFonts w:asciiTheme="majorHAnsi" w:hAnsiTheme="majorHAnsi" w:cstheme="majorHAnsi"/>
              </w:rPr>
              <w:t xml:space="preserve">Manque d’une concertation sectorielle </w:t>
            </w:r>
          </w:p>
          <w:p w:rsidR="00F666F2" w:rsidRPr="00A62C63" w:rsidRDefault="00F666F2" w:rsidP="0058483A">
            <w:pPr>
              <w:pStyle w:val="Paragraphedeliste"/>
              <w:numPr>
                <w:ilvl w:val="0"/>
                <w:numId w:val="66"/>
              </w:numPr>
              <w:autoSpaceDE w:val="0"/>
              <w:autoSpaceDN w:val="0"/>
              <w:adjustRightInd w:val="0"/>
              <w:jc w:val="both"/>
              <w:rPr>
                <w:rFonts w:asciiTheme="majorHAnsi" w:hAnsiTheme="majorHAnsi" w:cstheme="majorHAnsi"/>
              </w:rPr>
            </w:pPr>
            <w:r w:rsidRPr="00A62C63">
              <w:rPr>
                <w:rFonts w:asciiTheme="majorHAnsi" w:hAnsiTheme="majorHAnsi" w:cstheme="majorHAnsi"/>
              </w:rPr>
              <w:t>Manque de subvention du gouvernement pour le centre aux métiers du tourisme et de l’hôtellerie</w:t>
            </w:r>
          </w:p>
        </w:tc>
        <w:tc>
          <w:tcPr>
            <w:tcW w:w="7371" w:type="dxa"/>
          </w:tcPr>
          <w:p w:rsidR="00F666F2" w:rsidRPr="00A62C63" w:rsidRDefault="00F666F2" w:rsidP="0058483A">
            <w:pPr>
              <w:pStyle w:val="Paragraphedeliste"/>
              <w:numPr>
                <w:ilvl w:val="0"/>
                <w:numId w:val="72"/>
              </w:numPr>
              <w:overflowPunct w:val="0"/>
              <w:autoSpaceDE w:val="0"/>
              <w:autoSpaceDN w:val="0"/>
              <w:adjustRightInd w:val="0"/>
              <w:jc w:val="both"/>
              <w:textAlignment w:val="baseline"/>
              <w:rPr>
                <w:rFonts w:asciiTheme="majorHAnsi" w:hAnsiTheme="majorHAnsi" w:cstheme="majorHAnsi"/>
              </w:rPr>
            </w:pPr>
            <w:r w:rsidRPr="00A62C63">
              <w:rPr>
                <w:rFonts w:asciiTheme="majorHAnsi" w:hAnsiTheme="majorHAnsi" w:cstheme="majorHAnsi"/>
              </w:rPr>
              <w:t>Le renforcement des relais éco-touristiques ;</w:t>
            </w:r>
          </w:p>
          <w:p w:rsidR="00F666F2" w:rsidRPr="00A62C63" w:rsidRDefault="00F666F2" w:rsidP="0058483A">
            <w:pPr>
              <w:pStyle w:val="Paragraphedeliste"/>
              <w:numPr>
                <w:ilvl w:val="0"/>
                <w:numId w:val="72"/>
              </w:numPr>
              <w:overflowPunct w:val="0"/>
              <w:autoSpaceDE w:val="0"/>
              <w:autoSpaceDN w:val="0"/>
              <w:adjustRightInd w:val="0"/>
              <w:jc w:val="both"/>
              <w:textAlignment w:val="baseline"/>
              <w:rPr>
                <w:rFonts w:asciiTheme="majorHAnsi" w:hAnsiTheme="majorHAnsi" w:cstheme="majorHAnsi"/>
              </w:rPr>
            </w:pPr>
            <w:r w:rsidRPr="00A62C63">
              <w:rPr>
                <w:rFonts w:asciiTheme="majorHAnsi" w:hAnsiTheme="majorHAnsi" w:cstheme="majorHAnsi"/>
              </w:rPr>
              <w:t>Le balisage des sentiers de randonnées ;</w:t>
            </w:r>
          </w:p>
          <w:p w:rsidR="00F666F2" w:rsidRPr="00A62C63" w:rsidRDefault="00F666F2" w:rsidP="0058483A">
            <w:pPr>
              <w:pStyle w:val="Paragraphedeliste"/>
              <w:numPr>
                <w:ilvl w:val="0"/>
                <w:numId w:val="72"/>
              </w:numPr>
              <w:overflowPunct w:val="0"/>
              <w:autoSpaceDE w:val="0"/>
              <w:autoSpaceDN w:val="0"/>
              <w:adjustRightInd w:val="0"/>
              <w:jc w:val="both"/>
              <w:textAlignment w:val="baseline"/>
              <w:rPr>
                <w:rFonts w:asciiTheme="majorHAnsi" w:hAnsiTheme="majorHAnsi" w:cstheme="majorHAnsi"/>
              </w:rPr>
            </w:pPr>
            <w:r w:rsidRPr="00A62C63">
              <w:rPr>
                <w:rFonts w:asciiTheme="majorHAnsi" w:hAnsiTheme="majorHAnsi" w:cstheme="majorHAnsi"/>
              </w:rPr>
              <w:t>L’amélioration des infrastructures de base ;</w:t>
            </w:r>
          </w:p>
          <w:p w:rsidR="00F666F2" w:rsidRPr="00A62C63" w:rsidRDefault="00F666F2" w:rsidP="0058483A">
            <w:pPr>
              <w:pStyle w:val="Paragraphedeliste"/>
              <w:numPr>
                <w:ilvl w:val="0"/>
                <w:numId w:val="72"/>
              </w:numPr>
              <w:overflowPunct w:val="0"/>
              <w:autoSpaceDE w:val="0"/>
              <w:autoSpaceDN w:val="0"/>
              <w:adjustRightInd w:val="0"/>
              <w:jc w:val="both"/>
              <w:textAlignment w:val="baseline"/>
              <w:rPr>
                <w:rFonts w:asciiTheme="majorHAnsi" w:hAnsiTheme="majorHAnsi" w:cstheme="majorHAnsi"/>
              </w:rPr>
            </w:pPr>
            <w:r w:rsidRPr="00A62C63">
              <w:rPr>
                <w:rFonts w:asciiTheme="majorHAnsi" w:hAnsiTheme="majorHAnsi" w:cstheme="majorHAnsi"/>
              </w:rPr>
              <w:t>La formation des ressources humaines ;</w:t>
            </w:r>
          </w:p>
          <w:p w:rsidR="00F666F2" w:rsidRPr="00A62C63" w:rsidRDefault="00F666F2" w:rsidP="0058483A">
            <w:pPr>
              <w:pStyle w:val="Paragraphedeliste"/>
              <w:numPr>
                <w:ilvl w:val="0"/>
                <w:numId w:val="72"/>
              </w:numPr>
              <w:overflowPunct w:val="0"/>
              <w:autoSpaceDE w:val="0"/>
              <w:autoSpaceDN w:val="0"/>
              <w:adjustRightInd w:val="0"/>
              <w:jc w:val="both"/>
              <w:textAlignment w:val="baseline"/>
              <w:rPr>
                <w:rFonts w:asciiTheme="majorHAnsi" w:hAnsiTheme="majorHAnsi" w:cstheme="majorHAnsi"/>
              </w:rPr>
            </w:pPr>
            <w:r w:rsidRPr="00A62C63">
              <w:rPr>
                <w:rFonts w:asciiTheme="majorHAnsi" w:hAnsiTheme="majorHAnsi" w:cstheme="majorHAnsi"/>
              </w:rPr>
              <w:t>Le renforcement de la promotion et la commercialisation de produits touristiques </w:t>
            </w:r>
          </w:p>
          <w:p w:rsidR="00F666F2" w:rsidRPr="00A62C63" w:rsidRDefault="00F666F2" w:rsidP="0058483A">
            <w:pPr>
              <w:pStyle w:val="Paragraphedeliste"/>
              <w:numPr>
                <w:ilvl w:val="0"/>
                <w:numId w:val="72"/>
              </w:numPr>
              <w:overflowPunct w:val="0"/>
              <w:autoSpaceDE w:val="0"/>
              <w:autoSpaceDN w:val="0"/>
              <w:adjustRightInd w:val="0"/>
              <w:jc w:val="both"/>
              <w:textAlignment w:val="baseline"/>
              <w:rPr>
                <w:rFonts w:asciiTheme="majorHAnsi" w:hAnsiTheme="majorHAnsi" w:cstheme="majorHAnsi"/>
              </w:rPr>
            </w:pPr>
            <w:r w:rsidRPr="00A62C63">
              <w:rPr>
                <w:rFonts w:asciiTheme="majorHAnsi" w:hAnsiTheme="majorHAnsi" w:cstheme="majorHAnsi"/>
              </w:rPr>
              <w:t>Le développement d’un système d’information de tourisme</w:t>
            </w:r>
          </w:p>
          <w:p w:rsidR="00F666F2" w:rsidRPr="00A62C63" w:rsidRDefault="00F666F2" w:rsidP="0058483A">
            <w:pPr>
              <w:pStyle w:val="Paragraphedeliste"/>
              <w:numPr>
                <w:ilvl w:val="0"/>
                <w:numId w:val="72"/>
              </w:numPr>
              <w:overflowPunct w:val="0"/>
              <w:autoSpaceDE w:val="0"/>
              <w:autoSpaceDN w:val="0"/>
              <w:adjustRightInd w:val="0"/>
              <w:jc w:val="both"/>
              <w:textAlignment w:val="baseline"/>
              <w:rPr>
                <w:rFonts w:asciiTheme="majorHAnsi" w:hAnsiTheme="majorHAnsi" w:cstheme="majorHAnsi"/>
              </w:rPr>
            </w:pPr>
            <w:r w:rsidRPr="00A62C63">
              <w:rPr>
                <w:rFonts w:asciiTheme="majorHAnsi" w:hAnsiTheme="majorHAnsi" w:cstheme="majorHAnsi"/>
              </w:rPr>
              <w:t xml:space="preserve">Appui aux associations communautaires (écotourisme) </w:t>
            </w:r>
          </w:p>
          <w:p w:rsidR="00F666F2" w:rsidRPr="00A62C63" w:rsidRDefault="00F666F2" w:rsidP="0058483A">
            <w:pPr>
              <w:pStyle w:val="Paragraphedeliste"/>
              <w:numPr>
                <w:ilvl w:val="0"/>
                <w:numId w:val="72"/>
              </w:numPr>
              <w:overflowPunct w:val="0"/>
              <w:autoSpaceDE w:val="0"/>
              <w:autoSpaceDN w:val="0"/>
              <w:adjustRightInd w:val="0"/>
              <w:jc w:val="both"/>
              <w:textAlignment w:val="baseline"/>
              <w:rPr>
                <w:rFonts w:asciiTheme="majorHAnsi" w:hAnsiTheme="majorHAnsi" w:cstheme="majorHAnsi"/>
              </w:rPr>
            </w:pPr>
            <w:r w:rsidRPr="00A62C63">
              <w:rPr>
                <w:rFonts w:asciiTheme="majorHAnsi" w:hAnsiTheme="majorHAnsi" w:cstheme="majorHAnsi"/>
              </w:rPr>
              <w:t xml:space="preserve">Renforcement des capacités des personnels des hôtels et de bungalows (accueil, restauration et guide touristique) </w:t>
            </w:r>
          </w:p>
          <w:p w:rsidR="00F666F2" w:rsidRPr="00A62C63" w:rsidRDefault="00F666F2" w:rsidP="0058483A">
            <w:pPr>
              <w:pStyle w:val="Paragraphedeliste"/>
              <w:numPr>
                <w:ilvl w:val="0"/>
                <w:numId w:val="72"/>
              </w:numPr>
              <w:overflowPunct w:val="0"/>
              <w:autoSpaceDE w:val="0"/>
              <w:autoSpaceDN w:val="0"/>
              <w:adjustRightInd w:val="0"/>
              <w:jc w:val="both"/>
              <w:textAlignment w:val="baseline"/>
              <w:rPr>
                <w:rFonts w:asciiTheme="majorHAnsi" w:hAnsiTheme="majorHAnsi" w:cstheme="majorHAnsi"/>
              </w:rPr>
            </w:pPr>
            <w:r w:rsidRPr="00A62C63">
              <w:rPr>
                <w:rFonts w:asciiTheme="majorHAnsi" w:hAnsiTheme="majorHAnsi" w:cstheme="majorHAnsi"/>
              </w:rPr>
              <w:t xml:space="preserve">Doter un site Web  du tourisme </w:t>
            </w:r>
          </w:p>
          <w:p w:rsidR="00F666F2" w:rsidRPr="00A62C63" w:rsidRDefault="00F666F2" w:rsidP="0058483A">
            <w:pPr>
              <w:pStyle w:val="Paragraphedeliste"/>
              <w:numPr>
                <w:ilvl w:val="0"/>
                <w:numId w:val="72"/>
              </w:numPr>
              <w:overflowPunct w:val="0"/>
              <w:autoSpaceDE w:val="0"/>
              <w:autoSpaceDN w:val="0"/>
              <w:adjustRightInd w:val="0"/>
              <w:jc w:val="both"/>
              <w:textAlignment w:val="baseline"/>
              <w:rPr>
                <w:rFonts w:asciiTheme="majorHAnsi" w:hAnsiTheme="majorHAnsi" w:cstheme="majorHAnsi"/>
              </w:rPr>
            </w:pPr>
            <w:r w:rsidRPr="00A62C63">
              <w:rPr>
                <w:rFonts w:asciiTheme="majorHAnsi" w:hAnsiTheme="majorHAnsi" w:cstheme="majorHAnsi"/>
              </w:rPr>
              <w:t>Aménagement des sites touristiques pour la préservation de la  faune</w:t>
            </w:r>
          </w:p>
          <w:p w:rsidR="00F666F2" w:rsidRPr="00A62C63" w:rsidRDefault="00F666F2" w:rsidP="0058483A">
            <w:pPr>
              <w:pStyle w:val="Paragraphedeliste"/>
              <w:numPr>
                <w:ilvl w:val="0"/>
                <w:numId w:val="72"/>
              </w:numPr>
              <w:overflowPunct w:val="0"/>
              <w:autoSpaceDE w:val="0"/>
              <w:autoSpaceDN w:val="0"/>
              <w:adjustRightInd w:val="0"/>
              <w:jc w:val="both"/>
              <w:textAlignment w:val="baseline"/>
              <w:rPr>
                <w:rFonts w:asciiTheme="majorHAnsi" w:hAnsiTheme="majorHAnsi" w:cstheme="majorHAnsi"/>
              </w:rPr>
            </w:pPr>
            <w:r w:rsidRPr="00A62C63">
              <w:rPr>
                <w:rFonts w:asciiTheme="majorHAnsi" w:hAnsiTheme="majorHAnsi" w:cstheme="majorHAnsi"/>
              </w:rPr>
              <w:t>Restauration des sites touristiques</w:t>
            </w:r>
          </w:p>
          <w:p w:rsidR="00F666F2" w:rsidRPr="0093733D" w:rsidRDefault="00F666F2" w:rsidP="0058483A">
            <w:pPr>
              <w:pStyle w:val="Paragraphedeliste"/>
              <w:numPr>
                <w:ilvl w:val="0"/>
                <w:numId w:val="72"/>
              </w:numPr>
              <w:overflowPunct w:val="0"/>
              <w:autoSpaceDE w:val="0"/>
              <w:autoSpaceDN w:val="0"/>
              <w:adjustRightInd w:val="0"/>
              <w:jc w:val="both"/>
              <w:textAlignment w:val="baseline"/>
              <w:rPr>
                <w:rFonts w:asciiTheme="majorHAnsi" w:hAnsiTheme="majorHAnsi" w:cstheme="majorHAnsi"/>
              </w:rPr>
            </w:pPr>
            <w:r w:rsidRPr="00A62C63">
              <w:rPr>
                <w:rFonts w:asciiTheme="majorHAnsi" w:hAnsiTheme="majorHAnsi" w:cstheme="majorHAnsi"/>
              </w:rPr>
              <w:t xml:space="preserve">Amélioration des conditions d’obtention  du visa touristique </w:t>
            </w:r>
          </w:p>
          <w:p w:rsidR="00F666F2" w:rsidRPr="003C4001" w:rsidRDefault="00F666F2" w:rsidP="0058483A">
            <w:pPr>
              <w:overflowPunct w:val="0"/>
              <w:autoSpaceDE w:val="0"/>
              <w:autoSpaceDN w:val="0"/>
              <w:adjustRightInd w:val="0"/>
              <w:ind w:left="360"/>
              <w:jc w:val="both"/>
              <w:textAlignment w:val="baseline"/>
              <w:rPr>
                <w:rFonts w:asciiTheme="majorHAnsi" w:hAnsiTheme="majorHAnsi" w:cstheme="majorHAnsi"/>
              </w:rPr>
            </w:pPr>
          </w:p>
          <w:p w:rsidR="00F666F2" w:rsidRPr="00A62C63" w:rsidRDefault="00F666F2" w:rsidP="0058483A">
            <w:pPr>
              <w:pStyle w:val="Paragraphedeliste"/>
              <w:overflowPunct w:val="0"/>
              <w:autoSpaceDE w:val="0"/>
              <w:autoSpaceDN w:val="0"/>
              <w:adjustRightInd w:val="0"/>
              <w:jc w:val="both"/>
              <w:textAlignment w:val="baseline"/>
              <w:rPr>
                <w:rFonts w:asciiTheme="majorHAnsi" w:hAnsiTheme="majorHAnsi" w:cstheme="majorHAnsi"/>
              </w:rPr>
            </w:pPr>
          </w:p>
          <w:p w:rsidR="00F666F2" w:rsidRPr="00A62C63" w:rsidRDefault="00F666F2" w:rsidP="0058483A">
            <w:pPr>
              <w:pStyle w:val="Paragraphedeliste"/>
              <w:overflowPunct w:val="0"/>
              <w:autoSpaceDE w:val="0"/>
              <w:autoSpaceDN w:val="0"/>
              <w:adjustRightInd w:val="0"/>
              <w:jc w:val="both"/>
              <w:textAlignment w:val="baseline"/>
              <w:rPr>
                <w:rFonts w:asciiTheme="majorHAnsi" w:hAnsiTheme="majorHAnsi" w:cstheme="majorHAnsi"/>
              </w:rPr>
            </w:pPr>
          </w:p>
          <w:p w:rsidR="00F666F2" w:rsidRPr="00A62C63" w:rsidRDefault="00F666F2" w:rsidP="0058483A">
            <w:pPr>
              <w:overflowPunct w:val="0"/>
              <w:autoSpaceDE w:val="0"/>
              <w:autoSpaceDN w:val="0"/>
              <w:adjustRightInd w:val="0"/>
              <w:ind w:left="360"/>
              <w:jc w:val="both"/>
              <w:textAlignment w:val="baseline"/>
              <w:rPr>
                <w:rFonts w:asciiTheme="majorHAnsi" w:hAnsiTheme="majorHAnsi" w:cstheme="majorHAnsi"/>
              </w:rPr>
            </w:pPr>
          </w:p>
          <w:p w:rsidR="00F666F2" w:rsidRPr="00A62C63" w:rsidRDefault="00F666F2" w:rsidP="0058483A">
            <w:pPr>
              <w:pStyle w:val="Paragraphedeliste"/>
              <w:overflowPunct w:val="0"/>
              <w:autoSpaceDE w:val="0"/>
              <w:autoSpaceDN w:val="0"/>
              <w:adjustRightInd w:val="0"/>
              <w:jc w:val="both"/>
              <w:textAlignment w:val="baseline"/>
              <w:rPr>
                <w:rFonts w:asciiTheme="majorHAnsi" w:hAnsiTheme="majorHAnsi" w:cstheme="majorHAnsi"/>
              </w:rPr>
            </w:pPr>
          </w:p>
        </w:tc>
      </w:tr>
      <w:tr w:rsidR="00F666F2" w:rsidRPr="00A32D87" w:rsidTr="0058483A">
        <w:tc>
          <w:tcPr>
            <w:tcW w:w="1710" w:type="dxa"/>
          </w:tcPr>
          <w:p w:rsidR="00F666F2" w:rsidRPr="00A62C63" w:rsidRDefault="00F666F2" w:rsidP="0058483A">
            <w:pPr>
              <w:pStyle w:val="Paragraphedeliste"/>
              <w:tabs>
                <w:tab w:val="left" w:pos="284"/>
              </w:tabs>
              <w:ind w:left="0"/>
              <w:jc w:val="both"/>
              <w:rPr>
                <w:rFonts w:asciiTheme="majorHAnsi" w:hAnsiTheme="majorHAnsi" w:cstheme="majorHAnsi"/>
                <w:shd w:val="clear" w:color="auto" w:fill="FFFFFF"/>
              </w:rPr>
            </w:pPr>
          </w:p>
          <w:p w:rsidR="00F666F2" w:rsidRPr="00A62C63" w:rsidRDefault="00F666F2" w:rsidP="0058483A">
            <w:pPr>
              <w:pStyle w:val="Paragraphedeliste"/>
              <w:tabs>
                <w:tab w:val="left" w:pos="284"/>
              </w:tabs>
              <w:ind w:left="0"/>
              <w:jc w:val="both"/>
              <w:rPr>
                <w:rFonts w:asciiTheme="majorHAnsi" w:hAnsiTheme="majorHAnsi" w:cstheme="majorHAnsi"/>
                <w:shd w:val="clear" w:color="auto" w:fill="FFFFFF"/>
              </w:rPr>
            </w:pPr>
          </w:p>
          <w:p w:rsidR="00F666F2" w:rsidRPr="00A62C63" w:rsidRDefault="00F666F2" w:rsidP="0058483A">
            <w:pPr>
              <w:pStyle w:val="Paragraphedeliste"/>
              <w:tabs>
                <w:tab w:val="left" w:pos="284"/>
              </w:tabs>
              <w:ind w:left="0"/>
              <w:jc w:val="both"/>
              <w:rPr>
                <w:rFonts w:asciiTheme="majorHAnsi" w:hAnsiTheme="majorHAnsi" w:cstheme="majorHAnsi"/>
                <w:shd w:val="clear" w:color="auto" w:fill="FFFFFF"/>
              </w:rPr>
            </w:pPr>
            <w:r w:rsidRPr="00A62C63">
              <w:rPr>
                <w:rFonts w:asciiTheme="majorHAnsi" w:hAnsiTheme="majorHAnsi" w:cstheme="majorHAnsi"/>
                <w:shd w:val="clear" w:color="auto" w:fill="FFFFFF"/>
              </w:rPr>
              <w:t>Commerce et Investissements</w:t>
            </w:r>
          </w:p>
          <w:p w:rsidR="00F666F2" w:rsidRPr="00A62C63" w:rsidRDefault="00F666F2" w:rsidP="0058483A">
            <w:pPr>
              <w:pStyle w:val="Paragraphedeliste"/>
              <w:tabs>
                <w:tab w:val="left" w:pos="284"/>
              </w:tabs>
              <w:ind w:left="0"/>
              <w:jc w:val="both"/>
              <w:rPr>
                <w:rFonts w:asciiTheme="majorHAnsi" w:hAnsiTheme="majorHAnsi" w:cstheme="majorHAnsi"/>
                <w:shd w:val="clear" w:color="auto" w:fill="FFFFFF"/>
              </w:rPr>
            </w:pPr>
          </w:p>
        </w:tc>
        <w:tc>
          <w:tcPr>
            <w:tcW w:w="5769" w:type="dxa"/>
          </w:tcPr>
          <w:p w:rsidR="00F666F2" w:rsidRPr="00A62C63" w:rsidRDefault="00F666F2" w:rsidP="00E33C05">
            <w:pPr>
              <w:pStyle w:val="Paragraphedeliste"/>
              <w:numPr>
                <w:ilvl w:val="0"/>
                <w:numId w:val="86"/>
              </w:numPr>
              <w:tabs>
                <w:tab w:val="left" w:pos="360"/>
              </w:tabs>
              <w:jc w:val="both"/>
              <w:rPr>
                <w:rFonts w:asciiTheme="majorHAnsi" w:hAnsiTheme="majorHAnsi" w:cstheme="majorHAnsi"/>
              </w:rPr>
            </w:pPr>
            <w:r w:rsidRPr="00A62C63">
              <w:rPr>
                <w:rFonts w:asciiTheme="majorHAnsi" w:hAnsiTheme="majorHAnsi" w:cstheme="majorHAnsi"/>
              </w:rPr>
              <w:t>L’hypertrophie et dominance  du  secteur tertiaire par des activités informelles ;</w:t>
            </w:r>
          </w:p>
          <w:p w:rsidR="00F666F2" w:rsidRPr="00A62C63" w:rsidRDefault="00F666F2" w:rsidP="00E33C05">
            <w:pPr>
              <w:pStyle w:val="Paragraphedeliste"/>
              <w:numPr>
                <w:ilvl w:val="0"/>
                <w:numId w:val="86"/>
              </w:numPr>
              <w:tabs>
                <w:tab w:val="left" w:pos="360"/>
              </w:tabs>
              <w:jc w:val="both"/>
              <w:rPr>
                <w:rFonts w:asciiTheme="majorHAnsi" w:hAnsiTheme="majorHAnsi" w:cstheme="majorHAnsi"/>
              </w:rPr>
            </w:pPr>
            <w:r w:rsidRPr="00A62C63">
              <w:rPr>
                <w:rFonts w:asciiTheme="majorHAnsi" w:hAnsiTheme="majorHAnsi" w:cstheme="majorHAnsi"/>
              </w:rPr>
              <w:t>Le non développement du secteur industriel ;</w:t>
            </w:r>
          </w:p>
          <w:p w:rsidR="00F666F2" w:rsidRPr="00A62C63" w:rsidRDefault="00F666F2" w:rsidP="00E33C05">
            <w:pPr>
              <w:pStyle w:val="Paragraphedeliste"/>
              <w:numPr>
                <w:ilvl w:val="0"/>
                <w:numId w:val="86"/>
              </w:numPr>
              <w:tabs>
                <w:tab w:val="left" w:pos="360"/>
              </w:tabs>
              <w:jc w:val="both"/>
              <w:rPr>
                <w:rFonts w:asciiTheme="majorHAnsi" w:hAnsiTheme="majorHAnsi" w:cstheme="majorHAnsi"/>
              </w:rPr>
            </w:pPr>
            <w:r w:rsidRPr="00A62C63">
              <w:rPr>
                <w:rFonts w:asciiTheme="majorHAnsi" w:hAnsiTheme="majorHAnsi" w:cstheme="majorHAnsi"/>
              </w:rPr>
              <w:t>La limitation des financements bancaires des secteurs de production ;</w:t>
            </w:r>
          </w:p>
          <w:p w:rsidR="00F666F2" w:rsidRPr="00A62C63" w:rsidRDefault="00F666F2" w:rsidP="00E33C05">
            <w:pPr>
              <w:pStyle w:val="Paragraphedeliste"/>
              <w:numPr>
                <w:ilvl w:val="0"/>
                <w:numId w:val="86"/>
              </w:numPr>
              <w:tabs>
                <w:tab w:val="left" w:pos="360"/>
              </w:tabs>
              <w:jc w:val="both"/>
              <w:rPr>
                <w:rFonts w:asciiTheme="majorHAnsi" w:hAnsiTheme="majorHAnsi" w:cstheme="majorHAnsi"/>
              </w:rPr>
            </w:pPr>
            <w:r w:rsidRPr="00A62C63">
              <w:rPr>
                <w:rFonts w:asciiTheme="majorHAnsi" w:hAnsiTheme="majorHAnsi" w:cstheme="majorHAnsi"/>
              </w:rPr>
              <w:t>L’absence de structures de promotion du commerce extérieur ;</w:t>
            </w:r>
          </w:p>
          <w:p w:rsidR="00F666F2" w:rsidRPr="00A62C63" w:rsidRDefault="00F666F2" w:rsidP="00E33C05">
            <w:pPr>
              <w:pStyle w:val="Paragraphedeliste"/>
              <w:numPr>
                <w:ilvl w:val="0"/>
                <w:numId w:val="86"/>
              </w:numPr>
              <w:tabs>
                <w:tab w:val="left" w:pos="360"/>
              </w:tabs>
              <w:jc w:val="both"/>
              <w:rPr>
                <w:rFonts w:asciiTheme="majorHAnsi" w:hAnsiTheme="majorHAnsi" w:cstheme="majorHAnsi"/>
              </w:rPr>
            </w:pPr>
            <w:r w:rsidRPr="00A62C63">
              <w:rPr>
                <w:rFonts w:asciiTheme="majorHAnsi" w:hAnsiTheme="majorHAnsi" w:cstheme="majorHAnsi"/>
              </w:rPr>
              <w:t>La faiblesse des représentations commerciales à l'extérieur ;</w:t>
            </w:r>
          </w:p>
          <w:p w:rsidR="00F666F2" w:rsidRPr="00A62C63" w:rsidRDefault="00F666F2" w:rsidP="00E33C05">
            <w:pPr>
              <w:pStyle w:val="Paragraphedeliste"/>
              <w:numPr>
                <w:ilvl w:val="0"/>
                <w:numId w:val="86"/>
              </w:numPr>
              <w:tabs>
                <w:tab w:val="left" w:pos="360"/>
              </w:tabs>
              <w:jc w:val="both"/>
              <w:rPr>
                <w:rFonts w:asciiTheme="majorHAnsi" w:hAnsiTheme="majorHAnsi" w:cstheme="majorHAnsi"/>
              </w:rPr>
            </w:pPr>
            <w:r w:rsidRPr="00A62C63">
              <w:rPr>
                <w:rFonts w:asciiTheme="majorHAnsi" w:hAnsiTheme="majorHAnsi" w:cstheme="majorHAnsi"/>
              </w:rPr>
              <w:t>Le manque d’appui efficace du système judiciaire au secteur privé pour le traitement rapide des litiges et la suppression des arbitraires de certains services fiscaux ;</w:t>
            </w:r>
          </w:p>
          <w:p w:rsidR="00F666F2" w:rsidRPr="00A62C63" w:rsidRDefault="00F666F2" w:rsidP="00E33C05">
            <w:pPr>
              <w:pStyle w:val="Paragraphedeliste"/>
              <w:numPr>
                <w:ilvl w:val="0"/>
                <w:numId w:val="86"/>
              </w:numPr>
              <w:tabs>
                <w:tab w:val="left" w:pos="360"/>
              </w:tabs>
              <w:jc w:val="both"/>
              <w:rPr>
                <w:rFonts w:asciiTheme="majorHAnsi" w:hAnsiTheme="majorHAnsi" w:cstheme="majorHAnsi"/>
              </w:rPr>
            </w:pPr>
            <w:r w:rsidRPr="00A62C63">
              <w:rPr>
                <w:rFonts w:asciiTheme="majorHAnsi" w:hAnsiTheme="majorHAnsi" w:cstheme="majorHAnsi"/>
              </w:rPr>
              <w:lastRenderedPageBreak/>
              <w:t>L’insuffisance de main-d’œuvre qualifiée ;</w:t>
            </w:r>
          </w:p>
          <w:p w:rsidR="00F666F2" w:rsidRPr="00A62C63" w:rsidRDefault="00F666F2" w:rsidP="0058483A">
            <w:pPr>
              <w:autoSpaceDE w:val="0"/>
              <w:autoSpaceDN w:val="0"/>
              <w:adjustRightInd w:val="0"/>
              <w:jc w:val="both"/>
              <w:rPr>
                <w:rFonts w:asciiTheme="majorHAnsi" w:hAnsiTheme="majorHAnsi" w:cstheme="majorHAnsi"/>
              </w:rPr>
            </w:pPr>
          </w:p>
        </w:tc>
        <w:tc>
          <w:tcPr>
            <w:tcW w:w="7371" w:type="dxa"/>
          </w:tcPr>
          <w:p w:rsidR="00F666F2" w:rsidRPr="00A62C63" w:rsidRDefault="00F666F2" w:rsidP="00E33C05">
            <w:pPr>
              <w:pStyle w:val="Paragraphedeliste"/>
              <w:numPr>
                <w:ilvl w:val="0"/>
                <w:numId w:val="87"/>
              </w:numPr>
              <w:tabs>
                <w:tab w:val="left" w:pos="360"/>
              </w:tabs>
              <w:jc w:val="both"/>
              <w:rPr>
                <w:rFonts w:asciiTheme="majorHAnsi" w:hAnsiTheme="majorHAnsi" w:cstheme="majorHAnsi"/>
              </w:rPr>
            </w:pPr>
            <w:r w:rsidRPr="00A62C63">
              <w:rPr>
                <w:rFonts w:asciiTheme="majorHAnsi" w:hAnsiTheme="majorHAnsi" w:cstheme="majorHAnsi"/>
              </w:rPr>
              <w:lastRenderedPageBreak/>
              <w:t>Le renfoncement des politiques de développement du secteur privé ;</w:t>
            </w:r>
          </w:p>
          <w:p w:rsidR="00F666F2" w:rsidRPr="00A62C63" w:rsidRDefault="00F666F2" w:rsidP="00E33C05">
            <w:pPr>
              <w:pStyle w:val="Paragraphedeliste"/>
              <w:numPr>
                <w:ilvl w:val="0"/>
                <w:numId w:val="87"/>
              </w:numPr>
              <w:tabs>
                <w:tab w:val="left" w:pos="360"/>
              </w:tabs>
              <w:jc w:val="both"/>
              <w:rPr>
                <w:rFonts w:asciiTheme="majorHAnsi" w:hAnsiTheme="majorHAnsi" w:cstheme="majorHAnsi"/>
              </w:rPr>
            </w:pPr>
            <w:r w:rsidRPr="00A62C63">
              <w:rPr>
                <w:rFonts w:asciiTheme="majorHAnsi" w:hAnsiTheme="majorHAnsi" w:cstheme="majorHAnsi"/>
              </w:rPr>
              <w:t>L’allégement des procédures de création d’entreprises et la multiplication des mesures incitatives d’investissement ;</w:t>
            </w:r>
          </w:p>
          <w:p w:rsidR="00F666F2" w:rsidRPr="00A62C63" w:rsidRDefault="00F666F2" w:rsidP="00E33C05">
            <w:pPr>
              <w:pStyle w:val="Paragraphedeliste"/>
              <w:numPr>
                <w:ilvl w:val="0"/>
                <w:numId w:val="87"/>
              </w:numPr>
              <w:tabs>
                <w:tab w:val="left" w:pos="360"/>
              </w:tabs>
              <w:jc w:val="both"/>
              <w:rPr>
                <w:rFonts w:asciiTheme="majorHAnsi" w:hAnsiTheme="majorHAnsi" w:cstheme="majorHAnsi"/>
              </w:rPr>
            </w:pPr>
            <w:r w:rsidRPr="00A62C63">
              <w:rPr>
                <w:rFonts w:asciiTheme="majorHAnsi" w:hAnsiTheme="majorHAnsi" w:cstheme="majorHAnsi"/>
              </w:rPr>
              <w:t>Le renforcement institutionnel et juridique  du  secteur de commerce</w:t>
            </w:r>
          </w:p>
        </w:tc>
      </w:tr>
    </w:tbl>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sectPr w:rsidR="00F666F2" w:rsidSect="009621EB">
          <w:pgSz w:w="16838" w:h="11906" w:orient="landscape"/>
          <w:pgMar w:top="1417" w:right="1417" w:bottom="1417" w:left="1417" w:header="708" w:footer="708" w:gutter="0"/>
          <w:cols w:space="708"/>
          <w:docGrid w:linePitch="360"/>
        </w:sectPr>
      </w:pPr>
    </w:p>
    <w:p w:rsidR="00F666F2" w:rsidRPr="00471DC3" w:rsidRDefault="00F666F2" w:rsidP="00F666F2">
      <w:pPr>
        <w:overflowPunct w:val="0"/>
        <w:autoSpaceDE w:val="0"/>
        <w:autoSpaceDN w:val="0"/>
        <w:adjustRightInd w:val="0"/>
        <w:ind w:left="284"/>
        <w:jc w:val="both"/>
        <w:textAlignment w:val="baseline"/>
        <w:rPr>
          <w:rFonts w:asciiTheme="majorHAnsi" w:hAnsiTheme="majorHAnsi" w:cstheme="majorHAnsi"/>
          <w:b/>
          <w:sz w:val="24"/>
          <w:szCs w:val="24"/>
        </w:rPr>
      </w:pPr>
      <w:r w:rsidRPr="00471DC3">
        <w:rPr>
          <w:rFonts w:asciiTheme="majorHAnsi" w:hAnsiTheme="majorHAnsi" w:cstheme="majorHAnsi"/>
          <w:b/>
          <w:sz w:val="24"/>
          <w:szCs w:val="24"/>
        </w:rPr>
        <w:lastRenderedPageBreak/>
        <w:t>A/ les facteurs de succès</w:t>
      </w:r>
    </w:p>
    <w:p w:rsidR="00F666F2" w:rsidRPr="00471DC3" w:rsidRDefault="00F666F2" w:rsidP="00F666F2">
      <w:pPr>
        <w:overflowPunct w:val="0"/>
        <w:autoSpaceDE w:val="0"/>
        <w:autoSpaceDN w:val="0"/>
        <w:adjustRightInd w:val="0"/>
        <w:jc w:val="both"/>
        <w:textAlignment w:val="baseline"/>
        <w:rPr>
          <w:rFonts w:asciiTheme="majorHAnsi" w:hAnsiTheme="majorHAnsi" w:cstheme="majorHAnsi"/>
          <w:sz w:val="24"/>
          <w:szCs w:val="24"/>
        </w:rPr>
      </w:pPr>
      <w:r w:rsidRPr="00471DC3">
        <w:rPr>
          <w:rFonts w:asciiTheme="majorHAnsi" w:hAnsiTheme="majorHAnsi" w:cstheme="majorHAnsi"/>
          <w:sz w:val="24"/>
          <w:szCs w:val="24"/>
        </w:rPr>
        <w:t xml:space="preserve">Les progrès réalisés par l’Union des Comores en matière de Développement Durable ont bénéficié </w:t>
      </w:r>
      <w:r w:rsidR="00D360C4">
        <w:rPr>
          <w:rFonts w:asciiTheme="majorHAnsi" w:hAnsiTheme="majorHAnsi" w:cstheme="majorHAnsi"/>
          <w:sz w:val="24"/>
          <w:szCs w:val="24"/>
        </w:rPr>
        <w:t>d’</w:t>
      </w:r>
      <w:r w:rsidRPr="00471DC3">
        <w:rPr>
          <w:rFonts w:asciiTheme="majorHAnsi" w:hAnsiTheme="majorHAnsi" w:cstheme="majorHAnsi"/>
          <w:sz w:val="24"/>
          <w:szCs w:val="24"/>
        </w:rPr>
        <w:t>un certain nombre de facteurs pouvant  traduire les succès  des résultats. Parmi le</w:t>
      </w:r>
      <w:r w:rsidR="00D360C4">
        <w:rPr>
          <w:rFonts w:asciiTheme="majorHAnsi" w:hAnsiTheme="majorHAnsi" w:cstheme="majorHAnsi"/>
          <w:sz w:val="24"/>
          <w:szCs w:val="24"/>
        </w:rPr>
        <w:t xml:space="preserve">s facteurs de succès, le pays peut noter les éléments suivants : </w:t>
      </w:r>
    </w:p>
    <w:p w:rsidR="00F666F2" w:rsidRPr="00471DC3" w:rsidRDefault="00F666F2" w:rsidP="00E33C05">
      <w:pPr>
        <w:pStyle w:val="Paragraphedeliste"/>
        <w:numPr>
          <w:ilvl w:val="0"/>
          <w:numId w:val="92"/>
        </w:numPr>
        <w:tabs>
          <w:tab w:val="left" w:pos="142"/>
        </w:tabs>
        <w:overflowPunct w:val="0"/>
        <w:autoSpaceDE w:val="0"/>
        <w:autoSpaceDN w:val="0"/>
        <w:adjustRightInd w:val="0"/>
        <w:ind w:left="0" w:firstLine="0"/>
        <w:jc w:val="both"/>
        <w:textAlignment w:val="baseline"/>
        <w:rPr>
          <w:rFonts w:asciiTheme="majorHAnsi" w:hAnsiTheme="majorHAnsi" w:cstheme="majorHAnsi"/>
          <w:sz w:val="24"/>
          <w:szCs w:val="24"/>
        </w:rPr>
      </w:pPr>
      <w:r w:rsidRPr="00471DC3">
        <w:rPr>
          <w:rFonts w:asciiTheme="majorHAnsi" w:hAnsiTheme="majorHAnsi" w:cstheme="majorHAnsi"/>
          <w:b/>
          <w:sz w:val="24"/>
          <w:szCs w:val="24"/>
        </w:rPr>
        <w:t xml:space="preserve">L’engagement  des pouvoirs publics dans le renforcement des capacités techniques et institutionnelles en matière de développement. </w:t>
      </w:r>
      <w:r w:rsidRPr="00471DC3">
        <w:rPr>
          <w:rFonts w:asciiTheme="majorHAnsi" w:hAnsiTheme="majorHAnsi" w:cstheme="majorHAnsi"/>
          <w:sz w:val="24"/>
          <w:szCs w:val="24"/>
        </w:rPr>
        <w:t>Il s’agit ici de voir les efforts consentis par les décideurs en matière de mise en place et de redynamisation des institutions multisectorielle qui concourent au Développement durable.</w:t>
      </w:r>
    </w:p>
    <w:p w:rsidR="00F666F2" w:rsidRPr="00471DC3" w:rsidRDefault="00F666F2" w:rsidP="00F666F2">
      <w:pPr>
        <w:pStyle w:val="Paragraphedeliste"/>
        <w:tabs>
          <w:tab w:val="left" w:pos="142"/>
        </w:tabs>
        <w:overflowPunct w:val="0"/>
        <w:autoSpaceDE w:val="0"/>
        <w:autoSpaceDN w:val="0"/>
        <w:adjustRightInd w:val="0"/>
        <w:ind w:left="0"/>
        <w:jc w:val="both"/>
        <w:textAlignment w:val="baseline"/>
        <w:rPr>
          <w:rFonts w:asciiTheme="majorHAnsi" w:hAnsiTheme="majorHAnsi" w:cstheme="majorHAnsi"/>
          <w:sz w:val="24"/>
          <w:szCs w:val="24"/>
        </w:rPr>
      </w:pPr>
    </w:p>
    <w:p w:rsidR="00F666F2" w:rsidRPr="00471DC3" w:rsidRDefault="00F666F2" w:rsidP="00E33C05">
      <w:pPr>
        <w:pStyle w:val="Paragraphedeliste"/>
        <w:numPr>
          <w:ilvl w:val="0"/>
          <w:numId w:val="92"/>
        </w:numPr>
        <w:tabs>
          <w:tab w:val="left" w:pos="142"/>
        </w:tabs>
        <w:overflowPunct w:val="0"/>
        <w:autoSpaceDE w:val="0"/>
        <w:autoSpaceDN w:val="0"/>
        <w:adjustRightInd w:val="0"/>
        <w:ind w:left="0" w:firstLine="0"/>
        <w:jc w:val="both"/>
        <w:textAlignment w:val="baseline"/>
        <w:rPr>
          <w:rFonts w:asciiTheme="majorHAnsi" w:hAnsiTheme="majorHAnsi" w:cstheme="majorHAnsi"/>
          <w:sz w:val="24"/>
          <w:szCs w:val="24"/>
        </w:rPr>
      </w:pPr>
      <w:r w:rsidRPr="00471DC3">
        <w:rPr>
          <w:rFonts w:asciiTheme="majorHAnsi" w:hAnsiTheme="majorHAnsi" w:cstheme="majorHAnsi"/>
          <w:b/>
          <w:sz w:val="24"/>
          <w:szCs w:val="24"/>
        </w:rPr>
        <w:t>La</w:t>
      </w:r>
      <w:r w:rsidR="0079090E">
        <w:rPr>
          <w:rFonts w:asciiTheme="majorHAnsi" w:hAnsiTheme="majorHAnsi" w:cstheme="majorHAnsi"/>
          <w:b/>
          <w:sz w:val="24"/>
          <w:szCs w:val="24"/>
        </w:rPr>
        <w:t xml:space="preserve"> participation du public (ONG, s</w:t>
      </w:r>
      <w:r w:rsidRPr="00471DC3">
        <w:rPr>
          <w:rFonts w:asciiTheme="majorHAnsi" w:hAnsiTheme="majorHAnsi" w:cstheme="majorHAnsi"/>
          <w:b/>
          <w:sz w:val="24"/>
          <w:szCs w:val="24"/>
        </w:rPr>
        <w:t>ecteur privé, OSC…) :</w:t>
      </w:r>
      <w:r w:rsidRPr="00471DC3">
        <w:rPr>
          <w:rFonts w:asciiTheme="majorHAnsi" w:hAnsiTheme="majorHAnsi" w:cstheme="majorHAnsi"/>
          <w:sz w:val="24"/>
          <w:szCs w:val="24"/>
        </w:rPr>
        <w:t xml:space="preserve"> le privilège de l’approche participative dans les définitions des  stratégies et politiques sectorielles constitue un facteur de succès majeur pour l’aboutissement à des résultats fiables. Les processus de développement s’opèrent suivant un consensus national.</w:t>
      </w:r>
    </w:p>
    <w:p w:rsidR="00F666F2" w:rsidRPr="00471DC3" w:rsidRDefault="00F666F2" w:rsidP="00F666F2">
      <w:pPr>
        <w:pStyle w:val="Paragraphedeliste"/>
        <w:overflowPunct w:val="0"/>
        <w:autoSpaceDE w:val="0"/>
        <w:autoSpaceDN w:val="0"/>
        <w:adjustRightInd w:val="0"/>
        <w:ind w:left="0"/>
        <w:jc w:val="both"/>
        <w:textAlignment w:val="baseline"/>
        <w:rPr>
          <w:rFonts w:asciiTheme="majorHAnsi" w:hAnsiTheme="majorHAnsi" w:cstheme="majorHAnsi"/>
          <w:sz w:val="24"/>
          <w:szCs w:val="24"/>
        </w:rPr>
      </w:pPr>
    </w:p>
    <w:p w:rsidR="00F666F2" w:rsidRPr="00471DC3" w:rsidRDefault="003239B3" w:rsidP="00E33C05">
      <w:pPr>
        <w:pStyle w:val="Paragraphedeliste"/>
        <w:numPr>
          <w:ilvl w:val="0"/>
          <w:numId w:val="92"/>
        </w:numPr>
        <w:tabs>
          <w:tab w:val="left" w:pos="142"/>
        </w:tabs>
        <w:overflowPunct w:val="0"/>
        <w:autoSpaceDE w:val="0"/>
        <w:autoSpaceDN w:val="0"/>
        <w:adjustRightInd w:val="0"/>
        <w:ind w:left="0" w:firstLine="0"/>
        <w:jc w:val="both"/>
        <w:textAlignment w:val="baseline"/>
        <w:rPr>
          <w:rFonts w:asciiTheme="majorHAnsi" w:hAnsiTheme="majorHAnsi" w:cstheme="majorHAnsi"/>
          <w:sz w:val="24"/>
          <w:szCs w:val="24"/>
        </w:rPr>
      </w:pPr>
      <w:r>
        <w:rPr>
          <w:rFonts w:asciiTheme="majorHAnsi" w:hAnsiTheme="majorHAnsi" w:cstheme="majorHAnsi"/>
          <w:b/>
          <w:sz w:val="24"/>
          <w:szCs w:val="24"/>
        </w:rPr>
        <w:t>La dotation de l’U</w:t>
      </w:r>
      <w:r w:rsidR="00F666F2" w:rsidRPr="00471DC3">
        <w:rPr>
          <w:rFonts w:asciiTheme="majorHAnsi" w:hAnsiTheme="majorHAnsi" w:cstheme="majorHAnsi"/>
          <w:b/>
          <w:sz w:val="24"/>
          <w:szCs w:val="24"/>
        </w:rPr>
        <w:t>nion des Comores d’un document stratégique national,</w:t>
      </w:r>
      <w:r w:rsidR="00F666F2" w:rsidRPr="00471DC3">
        <w:rPr>
          <w:rFonts w:asciiTheme="majorHAnsi" w:hAnsiTheme="majorHAnsi" w:cstheme="majorHAnsi"/>
          <w:sz w:val="24"/>
          <w:szCs w:val="24"/>
        </w:rPr>
        <w:t xml:space="preserve"> le DSCRP, le seul cadre de référence pour les partenaires en matière d’accompagnement de développement de notre pays. Le pays s’est doté depuis 2003 d’une Stratégie de Croissance et de Réduction de la pauvreté et d’un plan d’action de cinq ans issu d’un processus participatif et progressif. Il a pris un caractère intérimaire jusqu’en 2005 et devient en 2009 la version arrêté</w:t>
      </w:r>
      <w:r w:rsidR="00614EB3">
        <w:rPr>
          <w:rFonts w:asciiTheme="majorHAnsi" w:hAnsiTheme="majorHAnsi" w:cstheme="majorHAnsi"/>
          <w:sz w:val="24"/>
          <w:szCs w:val="24"/>
        </w:rPr>
        <w:t>e</w:t>
      </w:r>
      <w:r w:rsidR="00F666F2" w:rsidRPr="00471DC3">
        <w:rPr>
          <w:rFonts w:asciiTheme="majorHAnsi" w:hAnsiTheme="majorHAnsi" w:cstheme="majorHAnsi"/>
          <w:sz w:val="24"/>
          <w:szCs w:val="24"/>
        </w:rPr>
        <w:t xml:space="preserve">  avec son plan d’action 2010-2014. En avril 2011, ce plan d’action a été révisé à la lumière des enseignements tirés du rapport de mise en œuvre en 2010 et afin de mieux tenir compte des capacités réelles de mobilisation et d’absorption des ressources et de hiérarchiser, en conséquence, les priorités en termes de programmes et d’interventions pour la période 2011-2014. L’élaboration des rapports annuels de ce SCRP sur la base des indicateurs prédéfinies dans le plan d’action et des cibles des autres documents  de référence notamment les Objectifs  du Millénaire pour le développement et du RNDH, permettent de mesurer </w:t>
      </w:r>
      <w:r w:rsidR="00614EB3">
        <w:rPr>
          <w:rFonts w:asciiTheme="majorHAnsi" w:hAnsiTheme="majorHAnsi" w:cstheme="majorHAnsi"/>
          <w:sz w:val="24"/>
          <w:szCs w:val="24"/>
        </w:rPr>
        <w:t xml:space="preserve">régulièrement </w:t>
      </w:r>
      <w:r w:rsidR="00F666F2" w:rsidRPr="00471DC3">
        <w:rPr>
          <w:rFonts w:asciiTheme="majorHAnsi" w:hAnsiTheme="majorHAnsi" w:cstheme="majorHAnsi"/>
          <w:sz w:val="24"/>
          <w:szCs w:val="24"/>
        </w:rPr>
        <w:t>les performances du pays en matière de développement.</w:t>
      </w:r>
    </w:p>
    <w:p w:rsidR="00F666F2" w:rsidRPr="00471DC3" w:rsidRDefault="00F666F2" w:rsidP="00F666F2">
      <w:pPr>
        <w:pStyle w:val="Paragraphedeliste"/>
        <w:overflowPunct w:val="0"/>
        <w:autoSpaceDE w:val="0"/>
        <w:autoSpaceDN w:val="0"/>
        <w:adjustRightInd w:val="0"/>
        <w:ind w:left="0"/>
        <w:jc w:val="both"/>
        <w:textAlignment w:val="baseline"/>
        <w:rPr>
          <w:rFonts w:asciiTheme="majorHAnsi" w:hAnsiTheme="majorHAnsi" w:cstheme="majorHAnsi"/>
          <w:sz w:val="24"/>
          <w:szCs w:val="24"/>
        </w:rPr>
      </w:pPr>
    </w:p>
    <w:p w:rsidR="00F666F2" w:rsidRPr="00471DC3" w:rsidRDefault="00F666F2" w:rsidP="00E33C05">
      <w:pPr>
        <w:pStyle w:val="Paragraphedeliste"/>
        <w:numPr>
          <w:ilvl w:val="0"/>
          <w:numId w:val="92"/>
        </w:numPr>
        <w:tabs>
          <w:tab w:val="left" w:pos="142"/>
        </w:tabs>
        <w:overflowPunct w:val="0"/>
        <w:autoSpaceDE w:val="0"/>
        <w:autoSpaceDN w:val="0"/>
        <w:adjustRightInd w:val="0"/>
        <w:ind w:left="0" w:firstLine="0"/>
        <w:jc w:val="both"/>
        <w:textAlignment w:val="baseline"/>
        <w:rPr>
          <w:rFonts w:asciiTheme="majorHAnsi" w:hAnsiTheme="majorHAnsi" w:cstheme="majorHAnsi"/>
          <w:b/>
          <w:sz w:val="24"/>
          <w:szCs w:val="24"/>
        </w:rPr>
      </w:pPr>
      <w:r w:rsidRPr="00471DC3">
        <w:rPr>
          <w:rFonts w:asciiTheme="majorHAnsi" w:hAnsiTheme="majorHAnsi" w:cstheme="majorHAnsi"/>
          <w:b/>
          <w:sz w:val="24"/>
          <w:szCs w:val="24"/>
        </w:rPr>
        <w:t>Le soutien financier des ressources internationales</w:t>
      </w:r>
    </w:p>
    <w:p w:rsidR="00F666F2" w:rsidRPr="00471DC3" w:rsidRDefault="00F666F2" w:rsidP="00F666F2">
      <w:pPr>
        <w:pStyle w:val="Paragraphedeliste"/>
        <w:overflowPunct w:val="0"/>
        <w:autoSpaceDE w:val="0"/>
        <w:autoSpaceDN w:val="0"/>
        <w:adjustRightInd w:val="0"/>
        <w:ind w:left="0"/>
        <w:jc w:val="both"/>
        <w:textAlignment w:val="baseline"/>
        <w:rPr>
          <w:rFonts w:asciiTheme="majorHAnsi" w:hAnsiTheme="majorHAnsi" w:cstheme="majorHAnsi"/>
          <w:b/>
          <w:sz w:val="24"/>
          <w:szCs w:val="24"/>
        </w:rPr>
      </w:pPr>
      <w:r w:rsidRPr="00471DC3">
        <w:rPr>
          <w:rFonts w:asciiTheme="majorHAnsi" w:hAnsiTheme="majorHAnsi" w:cstheme="majorHAnsi"/>
          <w:sz w:val="24"/>
          <w:szCs w:val="24"/>
        </w:rPr>
        <w:t>L’accompagnement du pays en matière de développement et de réduction de la pauvreté encourage les partenaires internationaux à financer les programmes de développement définis  dans les stratégies nationales. L’assistance technique et financière du Système des Nations Unies et des autres partenaires  est un facteur indéniable de succès obtenus dans certains secteurs importants de Développement Durable</w:t>
      </w:r>
      <w:r w:rsidRPr="00471DC3">
        <w:rPr>
          <w:rFonts w:asciiTheme="majorHAnsi" w:hAnsiTheme="majorHAnsi" w:cstheme="majorHAnsi"/>
          <w:b/>
          <w:sz w:val="24"/>
          <w:szCs w:val="24"/>
        </w:rPr>
        <w:t xml:space="preserve">. </w:t>
      </w:r>
    </w:p>
    <w:p w:rsidR="00F666F2" w:rsidRPr="00471DC3" w:rsidRDefault="00F666F2" w:rsidP="00F666F2">
      <w:pPr>
        <w:pStyle w:val="Paragraphedeliste"/>
        <w:overflowPunct w:val="0"/>
        <w:autoSpaceDE w:val="0"/>
        <w:autoSpaceDN w:val="0"/>
        <w:adjustRightInd w:val="0"/>
        <w:jc w:val="both"/>
        <w:textAlignment w:val="baseline"/>
        <w:rPr>
          <w:rFonts w:asciiTheme="majorHAnsi" w:hAnsiTheme="majorHAnsi" w:cstheme="majorHAnsi"/>
          <w:b/>
          <w:sz w:val="24"/>
          <w:szCs w:val="24"/>
        </w:rPr>
      </w:pPr>
    </w:p>
    <w:p w:rsidR="00F666F2" w:rsidRPr="00471DC3" w:rsidRDefault="00F666F2" w:rsidP="00F666F2">
      <w:pPr>
        <w:pStyle w:val="Paragraphedeliste"/>
        <w:overflowPunct w:val="0"/>
        <w:autoSpaceDE w:val="0"/>
        <w:autoSpaceDN w:val="0"/>
        <w:adjustRightInd w:val="0"/>
        <w:jc w:val="both"/>
        <w:textAlignment w:val="baseline"/>
        <w:rPr>
          <w:rFonts w:asciiTheme="majorHAnsi" w:hAnsiTheme="majorHAnsi" w:cstheme="majorHAnsi"/>
          <w:b/>
          <w:sz w:val="24"/>
          <w:szCs w:val="24"/>
        </w:rPr>
      </w:pPr>
      <w:r w:rsidRPr="00471DC3">
        <w:rPr>
          <w:rFonts w:asciiTheme="majorHAnsi" w:hAnsiTheme="majorHAnsi" w:cstheme="majorHAnsi"/>
          <w:b/>
          <w:sz w:val="24"/>
          <w:szCs w:val="24"/>
        </w:rPr>
        <w:t xml:space="preserve">B/ Les risques majeurs encourus </w:t>
      </w:r>
    </w:p>
    <w:p w:rsidR="00F666F2" w:rsidRPr="0014062B" w:rsidRDefault="00F666F2" w:rsidP="00F666F2">
      <w:pPr>
        <w:overflowPunct w:val="0"/>
        <w:autoSpaceDE w:val="0"/>
        <w:autoSpaceDN w:val="0"/>
        <w:adjustRightInd w:val="0"/>
        <w:jc w:val="both"/>
        <w:textAlignment w:val="baseline"/>
        <w:rPr>
          <w:rFonts w:cs="Calibri"/>
          <w:sz w:val="24"/>
          <w:szCs w:val="24"/>
        </w:rPr>
      </w:pPr>
      <w:r w:rsidRPr="00471DC3">
        <w:rPr>
          <w:rFonts w:asciiTheme="majorHAnsi" w:hAnsiTheme="majorHAnsi" w:cstheme="majorHAnsi"/>
          <w:sz w:val="24"/>
          <w:szCs w:val="24"/>
        </w:rPr>
        <w:t>Malgré les nombreuses réalisations effectuées par l’Union des Comores en matière de Développement Durable, les difficultés qui frappent la plupart des secteurs exposent le pays  à des risques majeurs pouvant</w:t>
      </w:r>
      <w:r w:rsidRPr="00155933">
        <w:rPr>
          <w:rFonts w:cs="Calibri"/>
          <w:sz w:val="24"/>
          <w:szCs w:val="24"/>
        </w:rPr>
        <w:t xml:space="preserve"> </w:t>
      </w:r>
      <w:r>
        <w:rPr>
          <w:rFonts w:cs="Calibri"/>
          <w:sz w:val="24"/>
          <w:szCs w:val="24"/>
        </w:rPr>
        <w:t xml:space="preserve">compromettre le développement. </w:t>
      </w:r>
    </w:p>
    <w:p w:rsidR="00F666F2" w:rsidRPr="00155933" w:rsidRDefault="000E2DF6" w:rsidP="00F666F2">
      <w:pPr>
        <w:pStyle w:val="Paragraphedeliste"/>
        <w:overflowPunct w:val="0"/>
        <w:autoSpaceDE w:val="0"/>
        <w:autoSpaceDN w:val="0"/>
        <w:adjustRightInd w:val="0"/>
        <w:ind w:left="360"/>
        <w:jc w:val="both"/>
        <w:textAlignment w:val="baseline"/>
        <w:rPr>
          <w:rFonts w:cs="Calibri"/>
          <w:b/>
          <w:i/>
          <w:sz w:val="24"/>
          <w:szCs w:val="24"/>
        </w:rPr>
      </w:pPr>
      <w:r>
        <w:rPr>
          <w:rFonts w:cs="Calibri"/>
          <w:b/>
          <w:i/>
          <w:sz w:val="24"/>
          <w:szCs w:val="24"/>
        </w:rPr>
        <w:lastRenderedPageBreak/>
        <w:t>Tableau 30</w:t>
      </w:r>
      <w:r w:rsidR="00F666F2" w:rsidRPr="00155933">
        <w:rPr>
          <w:rFonts w:cs="Calibri"/>
          <w:b/>
          <w:i/>
          <w:sz w:val="24"/>
          <w:szCs w:val="24"/>
        </w:rPr>
        <w:t xml:space="preserve"> : La situation  de risques pour le Développement Durable</w:t>
      </w:r>
    </w:p>
    <w:tbl>
      <w:tblPr>
        <w:tblW w:w="9813" w:type="dxa"/>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5"/>
        <w:gridCol w:w="7938"/>
      </w:tblGrid>
      <w:tr w:rsidR="00F666F2" w:rsidRPr="00155933" w:rsidTr="00213698">
        <w:trPr>
          <w:jc w:val="center"/>
        </w:trPr>
        <w:tc>
          <w:tcPr>
            <w:tcW w:w="1875" w:type="dxa"/>
          </w:tcPr>
          <w:p w:rsidR="00F666F2" w:rsidRPr="00155933" w:rsidRDefault="00F666F2" w:rsidP="0058483A">
            <w:pPr>
              <w:pStyle w:val="Paragraphedeliste"/>
              <w:overflowPunct w:val="0"/>
              <w:autoSpaceDE w:val="0"/>
              <w:autoSpaceDN w:val="0"/>
              <w:adjustRightInd w:val="0"/>
              <w:ind w:left="0"/>
              <w:jc w:val="center"/>
              <w:textAlignment w:val="baseline"/>
              <w:rPr>
                <w:rFonts w:cs="Calibri"/>
                <w:b/>
                <w:i/>
                <w:sz w:val="24"/>
                <w:szCs w:val="24"/>
              </w:rPr>
            </w:pPr>
            <w:r w:rsidRPr="00155933">
              <w:rPr>
                <w:rFonts w:cs="Calibri"/>
                <w:b/>
                <w:i/>
                <w:sz w:val="24"/>
                <w:szCs w:val="24"/>
              </w:rPr>
              <w:t>Pilier de DD</w:t>
            </w:r>
          </w:p>
        </w:tc>
        <w:tc>
          <w:tcPr>
            <w:tcW w:w="7938" w:type="dxa"/>
          </w:tcPr>
          <w:p w:rsidR="00F666F2" w:rsidRPr="00155933" w:rsidRDefault="00F666F2" w:rsidP="0058483A">
            <w:pPr>
              <w:pStyle w:val="Paragraphedeliste"/>
              <w:overflowPunct w:val="0"/>
              <w:autoSpaceDE w:val="0"/>
              <w:autoSpaceDN w:val="0"/>
              <w:adjustRightInd w:val="0"/>
              <w:ind w:left="0"/>
              <w:jc w:val="center"/>
              <w:textAlignment w:val="baseline"/>
              <w:rPr>
                <w:rFonts w:cs="Calibri"/>
                <w:b/>
                <w:i/>
                <w:sz w:val="24"/>
                <w:szCs w:val="24"/>
              </w:rPr>
            </w:pPr>
            <w:r w:rsidRPr="00155933">
              <w:rPr>
                <w:rFonts w:cs="Calibri"/>
                <w:b/>
                <w:i/>
                <w:sz w:val="24"/>
                <w:szCs w:val="24"/>
              </w:rPr>
              <w:t>Risques majeurs</w:t>
            </w:r>
          </w:p>
        </w:tc>
      </w:tr>
      <w:tr w:rsidR="00F666F2" w:rsidRPr="00155933" w:rsidTr="00213698">
        <w:trPr>
          <w:jc w:val="center"/>
        </w:trPr>
        <w:tc>
          <w:tcPr>
            <w:tcW w:w="1875" w:type="dxa"/>
          </w:tcPr>
          <w:p w:rsidR="00F666F2" w:rsidRPr="00155933" w:rsidRDefault="00F666F2" w:rsidP="0058483A">
            <w:pPr>
              <w:pStyle w:val="Paragraphedeliste"/>
              <w:overflowPunct w:val="0"/>
              <w:autoSpaceDE w:val="0"/>
              <w:autoSpaceDN w:val="0"/>
              <w:adjustRightInd w:val="0"/>
              <w:ind w:left="0"/>
              <w:jc w:val="both"/>
              <w:textAlignment w:val="baseline"/>
              <w:rPr>
                <w:rFonts w:cs="Calibri"/>
                <w:b/>
                <w:sz w:val="24"/>
                <w:szCs w:val="24"/>
              </w:rPr>
            </w:pPr>
          </w:p>
          <w:p w:rsidR="00F666F2" w:rsidRPr="00155933" w:rsidRDefault="00F666F2" w:rsidP="0058483A">
            <w:pPr>
              <w:pStyle w:val="Paragraphedeliste"/>
              <w:overflowPunct w:val="0"/>
              <w:autoSpaceDE w:val="0"/>
              <w:autoSpaceDN w:val="0"/>
              <w:adjustRightInd w:val="0"/>
              <w:ind w:left="0"/>
              <w:jc w:val="both"/>
              <w:textAlignment w:val="baseline"/>
              <w:rPr>
                <w:rFonts w:cs="Calibri"/>
                <w:b/>
                <w:sz w:val="24"/>
                <w:szCs w:val="24"/>
              </w:rPr>
            </w:pPr>
          </w:p>
          <w:p w:rsidR="00F666F2" w:rsidRPr="00155933" w:rsidRDefault="00F666F2" w:rsidP="0058483A">
            <w:pPr>
              <w:pStyle w:val="Paragraphedeliste"/>
              <w:overflowPunct w:val="0"/>
              <w:autoSpaceDE w:val="0"/>
              <w:autoSpaceDN w:val="0"/>
              <w:adjustRightInd w:val="0"/>
              <w:ind w:left="0"/>
              <w:jc w:val="both"/>
              <w:textAlignment w:val="baseline"/>
              <w:rPr>
                <w:rFonts w:cs="Calibri"/>
                <w:b/>
                <w:sz w:val="24"/>
                <w:szCs w:val="24"/>
              </w:rPr>
            </w:pPr>
          </w:p>
          <w:p w:rsidR="00F666F2" w:rsidRPr="00155933" w:rsidRDefault="00F666F2" w:rsidP="0058483A">
            <w:pPr>
              <w:pStyle w:val="Paragraphedeliste"/>
              <w:overflowPunct w:val="0"/>
              <w:autoSpaceDE w:val="0"/>
              <w:autoSpaceDN w:val="0"/>
              <w:adjustRightInd w:val="0"/>
              <w:ind w:left="0"/>
              <w:jc w:val="both"/>
              <w:textAlignment w:val="baseline"/>
              <w:rPr>
                <w:rFonts w:cs="Calibri"/>
                <w:b/>
                <w:sz w:val="24"/>
                <w:szCs w:val="24"/>
              </w:rPr>
            </w:pPr>
          </w:p>
          <w:p w:rsidR="00F666F2" w:rsidRPr="00155933" w:rsidRDefault="00F666F2" w:rsidP="0058483A">
            <w:pPr>
              <w:pStyle w:val="Paragraphedeliste"/>
              <w:overflowPunct w:val="0"/>
              <w:autoSpaceDE w:val="0"/>
              <w:autoSpaceDN w:val="0"/>
              <w:adjustRightInd w:val="0"/>
              <w:ind w:left="0"/>
              <w:jc w:val="both"/>
              <w:textAlignment w:val="baseline"/>
              <w:rPr>
                <w:rFonts w:cs="Calibri"/>
                <w:b/>
                <w:sz w:val="24"/>
                <w:szCs w:val="24"/>
              </w:rPr>
            </w:pPr>
            <w:r w:rsidRPr="00155933">
              <w:rPr>
                <w:rFonts w:cs="Calibri"/>
                <w:b/>
                <w:sz w:val="24"/>
                <w:szCs w:val="24"/>
              </w:rPr>
              <w:t>Social</w:t>
            </w:r>
          </w:p>
        </w:tc>
        <w:tc>
          <w:tcPr>
            <w:tcW w:w="7938" w:type="dxa"/>
          </w:tcPr>
          <w:p w:rsidR="00F666F2" w:rsidRPr="00155933" w:rsidRDefault="00F666F2" w:rsidP="0058483A">
            <w:pPr>
              <w:pStyle w:val="Paragraphedeliste"/>
              <w:numPr>
                <w:ilvl w:val="0"/>
                <w:numId w:val="74"/>
              </w:numPr>
              <w:overflowPunct w:val="0"/>
              <w:autoSpaceDE w:val="0"/>
              <w:autoSpaceDN w:val="0"/>
              <w:adjustRightInd w:val="0"/>
              <w:jc w:val="both"/>
              <w:textAlignment w:val="baseline"/>
              <w:rPr>
                <w:rFonts w:cs="Calibri"/>
                <w:sz w:val="24"/>
                <w:szCs w:val="24"/>
              </w:rPr>
            </w:pPr>
            <w:r w:rsidRPr="00155933">
              <w:rPr>
                <w:rFonts w:cs="Calibri"/>
                <w:sz w:val="24"/>
                <w:szCs w:val="24"/>
              </w:rPr>
              <w:t>La multiplication des pandémies (VIH/SIDA, paludisme, cholera, typhoïde,...) ;</w:t>
            </w:r>
          </w:p>
          <w:p w:rsidR="00F666F2" w:rsidRPr="00155933" w:rsidRDefault="00F666F2" w:rsidP="0058483A">
            <w:pPr>
              <w:pStyle w:val="Paragraphedeliste"/>
              <w:numPr>
                <w:ilvl w:val="0"/>
                <w:numId w:val="74"/>
              </w:numPr>
              <w:overflowPunct w:val="0"/>
              <w:autoSpaceDE w:val="0"/>
              <w:autoSpaceDN w:val="0"/>
              <w:adjustRightInd w:val="0"/>
              <w:jc w:val="both"/>
              <w:textAlignment w:val="baseline"/>
              <w:rPr>
                <w:rFonts w:cs="Calibri"/>
                <w:sz w:val="24"/>
                <w:szCs w:val="24"/>
              </w:rPr>
            </w:pPr>
            <w:r w:rsidRPr="00155933">
              <w:rPr>
                <w:rFonts w:cs="Calibri"/>
                <w:sz w:val="24"/>
                <w:szCs w:val="24"/>
              </w:rPr>
              <w:t>le déplacement  de 10%de la population côtière ;</w:t>
            </w:r>
          </w:p>
          <w:p w:rsidR="00F666F2" w:rsidRPr="00155933" w:rsidRDefault="00F666F2" w:rsidP="0058483A">
            <w:pPr>
              <w:pStyle w:val="Paragraphedeliste"/>
              <w:numPr>
                <w:ilvl w:val="0"/>
                <w:numId w:val="74"/>
              </w:numPr>
              <w:overflowPunct w:val="0"/>
              <w:autoSpaceDE w:val="0"/>
              <w:autoSpaceDN w:val="0"/>
              <w:adjustRightInd w:val="0"/>
              <w:jc w:val="both"/>
              <w:textAlignment w:val="baseline"/>
              <w:rPr>
                <w:rFonts w:cs="Calibri"/>
                <w:sz w:val="24"/>
                <w:szCs w:val="24"/>
              </w:rPr>
            </w:pPr>
            <w:r w:rsidRPr="00155933">
              <w:rPr>
                <w:rFonts w:cs="Calibri"/>
                <w:sz w:val="24"/>
                <w:szCs w:val="24"/>
              </w:rPr>
              <w:t>la destruction des infrastructures sociales liée à l’érosion côtière ;</w:t>
            </w:r>
          </w:p>
          <w:p w:rsidR="00F666F2" w:rsidRPr="00155933" w:rsidRDefault="00F666F2" w:rsidP="0058483A">
            <w:pPr>
              <w:pStyle w:val="Paragraphedeliste"/>
              <w:numPr>
                <w:ilvl w:val="0"/>
                <w:numId w:val="74"/>
              </w:numPr>
              <w:overflowPunct w:val="0"/>
              <w:autoSpaceDE w:val="0"/>
              <w:autoSpaceDN w:val="0"/>
              <w:adjustRightInd w:val="0"/>
              <w:jc w:val="both"/>
              <w:textAlignment w:val="baseline"/>
              <w:rPr>
                <w:rFonts w:cs="Calibri"/>
                <w:sz w:val="24"/>
                <w:szCs w:val="24"/>
              </w:rPr>
            </w:pPr>
            <w:r w:rsidRPr="00155933">
              <w:rPr>
                <w:rFonts w:cs="Calibri"/>
                <w:sz w:val="24"/>
                <w:szCs w:val="24"/>
              </w:rPr>
              <w:t xml:space="preserve">l’augmentation du chômage  et du taux d’analphabétisme ; </w:t>
            </w:r>
          </w:p>
          <w:p w:rsidR="00F666F2" w:rsidRPr="00155933" w:rsidRDefault="00F666F2" w:rsidP="0058483A">
            <w:pPr>
              <w:pStyle w:val="Paragraphedeliste"/>
              <w:numPr>
                <w:ilvl w:val="0"/>
                <w:numId w:val="74"/>
              </w:numPr>
              <w:overflowPunct w:val="0"/>
              <w:autoSpaceDE w:val="0"/>
              <w:autoSpaceDN w:val="0"/>
              <w:adjustRightInd w:val="0"/>
              <w:jc w:val="both"/>
              <w:textAlignment w:val="baseline"/>
              <w:rPr>
                <w:rFonts w:cs="Calibri"/>
                <w:sz w:val="24"/>
                <w:szCs w:val="24"/>
              </w:rPr>
            </w:pPr>
            <w:r w:rsidRPr="00155933">
              <w:rPr>
                <w:rFonts w:cs="Calibri"/>
                <w:sz w:val="24"/>
                <w:szCs w:val="24"/>
              </w:rPr>
              <w:t>La réduction de l’espérance de vie ;</w:t>
            </w:r>
          </w:p>
          <w:p w:rsidR="00F666F2" w:rsidRPr="00155933" w:rsidRDefault="00F666F2" w:rsidP="0058483A">
            <w:pPr>
              <w:pStyle w:val="Paragraphedeliste"/>
              <w:numPr>
                <w:ilvl w:val="0"/>
                <w:numId w:val="74"/>
              </w:numPr>
              <w:overflowPunct w:val="0"/>
              <w:autoSpaceDE w:val="0"/>
              <w:autoSpaceDN w:val="0"/>
              <w:adjustRightInd w:val="0"/>
              <w:jc w:val="both"/>
              <w:textAlignment w:val="baseline"/>
              <w:rPr>
                <w:rFonts w:cs="Calibri"/>
                <w:sz w:val="24"/>
                <w:szCs w:val="24"/>
              </w:rPr>
            </w:pPr>
            <w:r w:rsidRPr="00155933">
              <w:rPr>
                <w:rFonts w:cs="Calibri"/>
                <w:sz w:val="24"/>
                <w:szCs w:val="24"/>
              </w:rPr>
              <w:t>La faible autonomisation de la femme ;</w:t>
            </w:r>
          </w:p>
          <w:p w:rsidR="00F666F2" w:rsidRPr="00155933" w:rsidRDefault="00F666F2" w:rsidP="0058483A">
            <w:pPr>
              <w:pStyle w:val="Paragraphedeliste"/>
              <w:numPr>
                <w:ilvl w:val="0"/>
                <w:numId w:val="74"/>
              </w:numPr>
              <w:overflowPunct w:val="0"/>
              <w:autoSpaceDE w:val="0"/>
              <w:autoSpaceDN w:val="0"/>
              <w:adjustRightInd w:val="0"/>
              <w:jc w:val="both"/>
              <w:textAlignment w:val="baseline"/>
              <w:rPr>
                <w:rFonts w:cs="Calibri"/>
                <w:sz w:val="24"/>
                <w:szCs w:val="24"/>
              </w:rPr>
            </w:pPr>
            <w:r w:rsidRPr="00155933">
              <w:rPr>
                <w:rFonts w:cs="Calibri"/>
                <w:sz w:val="24"/>
                <w:szCs w:val="24"/>
              </w:rPr>
              <w:t>La généralisation de la pauvreté et l’élargissement des écarts entre catégories sociales ;</w:t>
            </w:r>
          </w:p>
          <w:p w:rsidR="00F666F2" w:rsidRPr="00155933" w:rsidRDefault="00F666F2" w:rsidP="0058483A">
            <w:pPr>
              <w:pStyle w:val="Paragraphedeliste"/>
              <w:numPr>
                <w:ilvl w:val="0"/>
                <w:numId w:val="74"/>
              </w:numPr>
              <w:overflowPunct w:val="0"/>
              <w:autoSpaceDE w:val="0"/>
              <w:autoSpaceDN w:val="0"/>
              <w:adjustRightInd w:val="0"/>
              <w:jc w:val="both"/>
              <w:textAlignment w:val="baseline"/>
              <w:rPr>
                <w:rFonts w:cs="Calibri"/>
                <w:sz w:val="24"/>
                <w:szCs w:val="24"/>
              </w:rPr>
            </w:pPr>
            <w:r w:rsidRPr="00155933">
              <w:rPr>
                <w:rFonts w:cs="Calibri"/>
                <w:sz w:val="24"/>
                <w:szCs w:val="24"/>
              </w:rPr>
              <w:t>La multiplication des crises sociales ;</w:t>
            </w:r>
          </w:p>
          <w:p w:rsidR="00F666F2" w:rsidRPr="00155933" w:rsidRDefault="00F666F2" w:rsidP="0058483A">
            <w:pPr>
              <w:pStyle w:val="Paragraphedeliste"/>
              <w:numPr>
                <w:ilvl w:val="0"/>
                <w:numId w:val="74"/>
              </w:numPr>
              <w:overflowPunct w:val="0"/>
              <w:autoSpaceDE w:val="0"/>
              <w:autoSpaceDN w:val="0"/>
              <w:adjustRightInd w:val="0"/>
              <w:jc w:val="both"/>
              <w:textAlignment w:val="baseline"/>
              <w:rPr>
                <w:rFonts w:cs="Calibri"/>
                <w:sz w:val="24"/>
                <w:szCs w:val="24"/>
              </w:rPr>
            </w:pPr>
            <w:r w:rsidRPr="00155933">
              <w:rPr>
                <w:rFonts w:cs="Calibri"/>
                <w:sz w:val="24"/>
                <w:szCs w:val="24"/>
              </w:rPr>
              <w:t xml:space="preserve">La faiblesse de la cohésion nationale. </w:t>
            </w:r>
          </w:p>
          <w:p w:rsidR="00F666F2" w:rsidRPr="00155933" w:rsidRDefault="00F666F2" w:rsidP="0058483A">
            <w:pPr>
              <w:pStyle w:val="Paragraphedeliste"/>
              <w:overflowPunct w:val="0"/>
              <w:autoSpaceDE w:val="0"/>
              <w:autoSpaceDN w:val="0"/>
              <w:adjustRightInd w:val="0"/>
              <w:ind w:left="0"/>
              <w:jc w:val="both"/>
              <w:textAlignment w:val="baseline"/>
              <w:rPr>
                <w:rFonts w:cs="Calibri"/>
                <w:sz w:val="24"/>
                <w:szCs w:val="24"/>
              </w:rPr>
            </w:pPr>
          </w:p>
        </w:tc>
      </w:tr>
      <w:tr w:rsidR="00F666F2" w:rsidRPr="00155933" w:rsidTr="00213698">
        <w:trPr>
          <w:jc w:val="center"/>
        </w:trPr>
        <w:tc>
          <w:tcPr>
            <w:tcW w:w="1875" w:type="dxa"/>
          </w:tcPr>
          <w:p w:rsidR="00F666F2" w:rsidRPr="00155933" w:rsidRDefault="00F666F2" w:rsidP="0058483A">
            <w:pPr>
              <w:pStyle w:val="Paragraphedeliste"/>
              <w:overflowPunct w:val="0"/>
              <w:autoSpaceDE w:val="0"/>
              <w:autoSpaceDN w:val="0"/>
              <w:adjustRightInd w:val="0"/>
              <w:ind w:left="0"/>
              <w:jc w:val="both"/>
              <w:textAlignment w:val="baseline"/>
              <w:rPr>
                <w:rFonts w:cs="Calibri"/>
                <w:b/>
                <w:sz w:val="24"/>
                <w:szCs w:val="24"/>
              </w:rPr>
            </w:pPr>
          </w:p>
          <w:p w:rsidR="00F666F2" w:rsidRPr="00155933" w:rsidRDefault="00F666F2" w:rsidP="0058483A">
            <w:pPr>
              <w:pStyle w:val="Paragraphedeliste"/>
              <w:overflowPunct w:val="0"/>
              <w:autoSpaceDE w:val="0"/>
              <w:autoSpaceDN w:val="0"/>
              <w:adjustRightInd w:val="0"/>
              <w:ind w:left="0"/>
              <w:jc w:val="both"/>
              <w:textAlignment w:val="baseline"/>
              <w:rPr>
                <w:rFonts w:cs="Calibri"/>
                <w:b/>
                <w:sz w:val="24"/>
                <w:szCs w:val="24"/>
              </w:rPr>
            </w:pPr>
          </w:p>
          <w:p w:rsidR="00F666F2" w:rsidRPr="00155933" w:rsidRDefault="00F666F2" w:rsidP="0058483A">
            <w:pPr>
              <w:pStyle w:val="Paragraphedeliste"/>
              <w:overflowPunct w:val="0"/>
              <w:autoSpaceDE w:val="0"/>
              <w:autoSpaceDN w:val="0"/>
              <w:adjustRightInd w:val="0"/>
              <w:ind w:left="0"/>
              <w:jc w:val="both"/>
              <w:textAlignment w:val="baseline"/>
              <w:rPr>
                <w:rFonts w:cs="Calibri"/>
                <w:b/>
                <w:sz w:val="24"/>
                <w:szCs w:val="24"/>
              </w:rPr>
            </w:pPr>
          </w:p>
          <w:p w:rsidR="00F666F2" w:rsidRPr="00155933" w:rsidRDefault="00F666F2" w:rsidP="0058483A">
            <w:pPr>
              <w:pStyle w:val="Paragraphedeliste"/>
              <w:overflowPunct w:val="0"/>
              <w:autoSpaceDE w:val="0"/>
              <w:autoSpaceDN w:val="0"/>
              <w:adjustRightInd w:val="0"/>
              <w:ind w:left="0"/>
              <w:jc w:val="both"/>
              <w:textAlignment w:val="baseline"/>
              <w:rPr>
                <w:rFonts w:cs="Calibri"/>
                <w:b/>
                <w:sz w:val="24"/>
                <w:szCs w:val="24"/>
              </w:rPr>
            </w:pPr>
          </w:p>
          <w:p w:rsidR="00F666F2" w:rsidRPr="00155933" w:rsidRDefault="00F666F2" w:rsidP="0058483A">
            <w:pPr>
              <w:pStyle w:val="Paragraphedeliste"/>
              <w:overflowPunct w:val="0"/>
              <w:autoSpaceDE w:val="0"/>
              <w:autoSpaceDN w:val="0"/>
              <w:adjustRightInd w:val="0"/>
              <w:ind w:left="0"/>
              <w:jc w:val="both"/>
              <w:textAlignment w:val="baseline"/>
              <w:rPr>
                <w:rFonts w:cs="Calibri"/>
                <w:b/>
                <w:sz w:val="24"/>
                <w:szCs w:val="24"/>
              </w:rPr>
            </w:pPr>
            <w:r w:rsidRPr="00155933">
              <w:rPr>
                <w:rFonts w:cs="Calibri"/>
                <w:b/>
                <w:sz w:val="24"/>
                <w:szCs w:val="24"/>
              </w:rPr>
              <w:t>Economique</w:t>
            </w:r>
          </w:p>
        </w:tc>
        <w:tc>
          <w:tcPr>
            <w:tcW w:w="7938" w:type="dxa"/>
          </w:tcPr>
          <w:p w:rsidR="00F666F2" w:rsidRPr="00155933" w:rsidRDefault="00F666F2" w:rsidP="0058483A">
            <w:pPr>
              <w:pStyle w:val="Paragraphedeliste"/>
              <w:numPr>
                <w:ilvl w:val="0"/>
                <w:numId w:val="75"/>
              </w:numPr>
              <w:overflowPunct w:val="0"/>
              <w:autoSpaceDE w:val="0"/>
              <w:autoSpaceDN w:val="0"/>
              <w:adjustRightInd w:val="0"/>
              <w:jc w:val="both"/>
              <w:textAlignment w:val="baseline"/>
              <w:rPr>
                <w:rFonts w:cs="Calibri"/>
                <w:sz w:val="24"/>
                <w:szCs w:val="24"/>
              </w:rPr>
            </w:pPr>
            <w:r w:rsidRPr="00155933">
              <w:rPr>
                <w:rFonts w:cs="Calibri"/>
                <w:sz w:val="24"/>
                <w:szCs w:val="24"/>
              </w:rPr>
              <w:t>la destruction  des infrastructures économiques liée à l’érosion côtière ;</w:t>
            </w:r>
          </w:p>
          <w:p w:rsidR="00F666F2" w:rsidRPr="00155933" w:rsidRDefault="00F666F2" w:rsidP="0058483A">
            <w:pPr>
              <w:pStyle w:val="Paragraphedeliste"/>
              <w:numPr>
                <w:ilvl w:val="0"/>
                <w:numId w:val="75"/>
              </w:numPr>
              <w:overflowPunct w:val="0"/>
              <w:autoSpaceDE w:val="0"/>
              <w:autoSpaceDN w:val="0"/>
              <w:adjustRightInd w:val="0"/>
              <w:jc w:val="both"/>
              <w:textAlignment w:val="baseline"/>
              <w:rPr>
                <w:rFonts w:cs="Calibri"/>
                <w:sz w:val="24"/>
                <w:szCs w:val="24"/>
              </w:rPr>
            </w:pPr>
            <w:r w:rsidRPr="00155933">
              <w:rPr>
                <w:rFonts w:cs="Calibri"/>
                <w:sz w:val="24"/>
                <w:szCs w:val="24"/>
              </w:rPr>
              <w:t>la faiblesse de circulation des biens et des personnes ;</w:t>
            </w:r>
          </w:p>
          <w:p w:rsidR="00F666F2" w:rsidRPr="00155933" w:rsidRDefault="00F666F2" w:rsidP="0058483A">
            <w:pPr>
              <w:pStyle w:val="Paragraphedeliste"/>
              <w:numPr>
                <w:ilvl w:val="0"/>
                <w:numId w:val="75"/>
              </w:numPr>
              <w:overflowPunct w:val="0"/>
              <w:autoSpaceDE w:val="0"/>
              <w:autoSpaceDN w:val="0"/>
              <w:adjustRightInd w:val="0"/>
              <w:jc w:val="both"/>
              <w:textAlignment w:val="baseline"/>
              <w:rPr>
                <w:rFonts w:cs="Calibri"/>
                <w:sz w:val="24"/>
                <w:szCs w:val="24"/>
              </w:rPr>
            </w:pPr>
            <w:r w:rsidRPr="00155933">
              <w:rPr>
                <w:rFonts w:cs="Calibri"/>
                <w:sz w:val="24"/>
                <w:szCs w:val="24"/>
              </w:rPr>
              <w:t>l’accentuation de la dépendance énergétique ;</w:t>
            </w:r>
          </w:p>
          <w:p w:rsidR="00F666F2" w:rsidRPr="00155933" w:rsidRDefault="00F666F2" w:rsidP="0058483A">
            <w:pPr>
              <w:pStyle w:val="Paragraphedeliste"/>
              <w:numPr>
                <w:ilvl w:val="0"/>
                <w:numId w:val="75"/>
              </w:numPr>
              <w:overflowPunct w:val="0"/>
              <w:autoSpaceDE w:val="0"/>
              <w:autoSpaceDN w:val="0"/>
              <w:adjustRightInd w:val="0"/>
              <w:jc w:val="both"/>
              <w:textAlignment w:val="baseline"/>
              <w:rPr>
                <w:rFonts w:cs="Calibri"/>
                <w:sz w:val="24"/>
                <w:szCs w:val="24"/>
              </w:rPr>
            </w:pPr>
            <w:r w:rsidRPr="00155933">
              <w:rPr>
                <w:rFonts w:cs="Calibri"/>
                <w:sz w:val="24"/>
                <w:szCs w:val="24"/>
              </w:rPr>
              <w:t xml:space="preserve">la </w:t>
            </w:r>
            <w:r w:rsidR="00A00F70">
              <w:rPr>
                <w:rFonts w:cs="Calibri"/>
                <w:sz w:val="24"/>
                <w:szCs w:val="24"/>
              </w:rPr>
              <w:t>faiblesse</w:t>
            </w:r>
            <w:r w:rsidRPr="00155933">
              <w:rPr>
                <w:rFonts w:cs="Calibri"/>
                <w:sz w:val="24"/>
                <w:szCs w:val="24"/>
              </w:rPr>
              <w:t xml:space="preserve"> des productions agricoles et de la pêche ;</w:t>
            </w:r>
          </w:p>
          <w:p w:rsidR="00F666F2" w:rsidRPr="00155933" w:rsidRDefault="00F666F2" w:rsidP="0058483A">
            <w:pPr>
              <w:pStyle w:val="Paragraphedeliste"/>
              <w:numPr>
                <w:ilvl w:val="0"/>
                <w:numId w:val="75"/>
              </w:numPr>
              <w:overflowPunct w:val="0"/>
              <w:autoSpaceDE w:val="0"/>
              <w:autoSpaceDN w:val="0"/>
              <w:adjustRightInd w:val="0"/>
              <w:jc w:val="both"/>
              <w:textAlignment w:val="baseline"/>
              <w:rPr>
                <w:rFonts w:cs="Calibri"/>
                <w:sz w:val="24"/>
                <w:szCs w:val="24"/>
              </w:rPr>
            </w:pPr>
            <w:r w:rsidRPr="00155933">
              <w:rPr>
                <w:rFonts w:cs="Calibri"/>
                <w:sz w:val="24"/>
                <w:szCs w:val="24"/>
              </w:rPr>
              <w:t>la faiblesse de compétitivité nationale en matière de commerce international et de tourisme de qualité ;</w:t>
            </w:r>
          </w:p>
          <w:p w:rsidR="00F666F2" w:rsidRPr="00155933" w:rsidRDefault="00F666F2" w:rsidP="0058483A">
            <w:pPr>
              <w:pStyle w:val="Paragraphedeliste"/>
              <w:numPr>
                <w:ilvl w:val="0"/>
                <w:numId w:val="75"/>
              </w:numPr>
              <w:overflowPunct w:val="0"/>
              <w:autoSpaceDE w:val="0"/>
              <w:autoSpaceDN w:val="0"/>
              <w:adjustRightInd w:val="0"/>
              <w:jc w:val="both"/>
              <w:textAlignment w:val="baseline"/>
              <w:rPr>
                <w:rFonts w:cs="Calibri"/>
                <w:sz w:val="24"/>
                <w:szCs w:val="24"/>
              </w:rPr>
            </w:pPr>
            <w:r w:rsidRPr="00155933">
              <w:rPr>
                <w:rFonts w:cs="Calibri"/>
                <w:sz w:val="24"/>
                <w:szCs w:val="24"/>
              </w:rPr>
              <w:t>l’incapacité de poursuivre le phénomène de la globalisation économique.</w:t>
            </w:r>
          </w:p>
          <w:p w:rsidR="00F666F2" w:rsidRPr="00155933" w:rsidRDefault="00F666F2" w:rsidP="0058483A">
            <w:pPr>
              <w:pStyle w:val="Paragraphedeliste"/>
              <w:overflowPunct w:val="0"/>
              <w:autoSpaceDE w:val="0"/>
              <w:autoSpaceDN w:val="0"/>
              <w:adjustRightInd w:val="0"/>
              <w:ind w:left="0"/>
              <w:jc w:val="both"/>
              <w:textAlignment w:val="baseline"/>
              <w:rPr>
                <w:rFonts w:cs="Calibri"/>
                <w:sz w:val="24"/>
                <w:szCs w:val="24"/>
              </w:rPr>
            </w:pPr>
          </w:p>
        </w:tc>
      </w:tr>
      <w:tr w:rsidR="00F666F2" w:rsidRPr="00155933" w:rsidTr="00213698">
        <w:trPr>
          <w:jc w:val="center"/>
        </w:trPr>
        <w:tc>
          <w:tcPr>
            <w:tcW w:w="1875" w:type="dxa"/>
          </w:tcPr>
          <w:p w:rsidR="00F666F2" w:rsidRPr="00155933" w:rsidRDefault="00F666F2" w:rsidP="0058483A">
            <w:pPr>
              <w:pStyle w:val="Paragraphedeliste"/>
              <w:overflowPunct w:val="0"/>
              <w:autoSpaceDE w:val="0"/>
              <w:autoSpaceDN w:val="0"/>
              <w:adjustRightInd w:val="0"/>
              <w:ind w:left="0"/>
              <w:jc w:val="both"/>
              <w:textAlignment w:val="baseline"/>
              <w:rPr>
                <w:rFonts w:cs="Calibri"/>
                <w:b/>
                <w:sz w:val="24"/>
                <w:szCs w:val="24"/>
              </w:rPr>
            </w:pPr>
          </w:p>
          <w:p w:rsidR="00F666F2" w:rsidRPr="00155933" w:rsidRDefault="00F666F2" w:rsidP="0058483A">
            <w:pPr>
              <w:pStyle w:val="Paragraphedeliste"/>
              <w:overflowPunct w:val="0"/>
              <w:autoSpaceDE w:val="0"/>
              <w:autoSpaceDN w:val="0"/>
              <w:adjustRightInd w:val="0"/>
              <w:ind w:left="0"/>
              <w:jc w:val="both"/>
              <w:textAlignment w:val="baseline"/>
              <w:rPr>
                <w:rFonts w:cs="Calibri"/>
                <w:b/>
                <w:sz w:val="24"/>
                <w:szCs w:val="24"/>
              </w:rPr>
            </w:pPr>
          </w:p>
          <w:p w:rsidR="00F666F2" w:rsidRPr="00155933" w:rsidRDefault="00F666F2" w:rsidP="0058483A">
            <w:pPr>
              <w:pStyle w:val="Paragraphedeliste"/>
              <w:overflowPunct w:val="0"/>
              <w:autoSpaceDE w:val="0"/>
              <w:autoSpaceDN w:val="0"/>
              <w:adjustRightInd w:val="0"/>
              <w:ind w:left="0"/>
              <w:jc w:val="both"/>
              <w:textAlignment w:val="baseline"/>
              <w:rPr>
                <w:rFonts w:cs="Calibri"/>
                <w:b/>
                <w:sz w:val="24"/>
                <w:szCs w:val="24"/>
              </w:rPr>
            </w:pPr>
          </w:p>
          <w:p w:rsidR="00F666F2" w:rsidRPr="00155933" w:rsidRDefault="00F666F2" w:rsidP="0058483A">
            <w:pPr>
              <w:pStyle w:val="Paragraphedeliste"/>
              <w:overflowPunct w:val="0"/>
              <w:autoSpaceDE w:val="0"/>
              <w:autoSpaceDN w:val="0"/>
              <w:adjustRightInd w:val="0"/>
              <w:ind w:left="0"/>
              <w:jc w:val="both"/>
              <w:textAlignment w:val="baseline"/>
              <w:rPr>
                <w:rFonts w:cs="Calibri"/>
                <w:b/>
                <w:sz w:val="24"/>
                <w:szCs w:val="24"/>
              </w:rPr>
            </w:pPr>
          </w:p>
          <w:p w:rsidR="00F666F2" w:rsidRPr="00155933" w:rsidRDefault="00F666F2" w:rsidP="0058483A">
            <w:pPr>
              <w:pStyle w:val="Paragraphedeliste"/>
              <w:overflowPunct w:val="0"/>
              <w:autoSpaceDE w:val="0"/>
              <w:autoSpaceDN w:val="0"/>
              <w:adjustRightInd w:val="0"/>
              <w:ind w:left="0"/>
              <w:jc w:val="both"/>
              <w:textAlignment w:val="baseline"/>
              <w:rPr>
                <w:rFonts w:cs="Calibri"/>
                <w:b/>
                <w:sz w:val="24"/>
                <w:szCs w:val="24"/>
              </w:rPr>
            </w:pPr>
          </w:p>
          <w:p w:rsidR="00F666F2" w:rsidRPr="00155933" w:rsidRDefault="00F666F2" w:rsidP="0058483A">
            <w:pPr>
              <w:pStyle w:val="Paragraphedeliste"/>
              <w:overflowPunct w:val="0"/>
              <w:autoSpaceDE w:val="0"/>
              <w:autoSpaceDN w:val="0"/>
              <w:adjustRightInd w:val="0"/>
              <w:ind w:left="0"/>
              <w:jc w:val="both"/>
              <w:textAlignment w:val="baseline"/>
              <w:rPr>
                <w:rFonts w:cs="Calibri"/>
                <w:b/>
                <w:sz w:val="24"/>
                <w:szCs w:val="24"/>
              </w:rPr>
            </w:pPr>
            <w:r w:rsidRPr="00155933">
              <w:rPr>
                <w:rFonts w:cs="Calibri"/>
                <w:b/>
                <w:sz w:val="24"/>
                <w:szCs w:val="24"/>
              </w:rPr>
              <w:t>Environnement</w:t>
            </w:r>
          </w:p>
        </w:tc>
        <w:tc>
          <w:tcPr>
            <w:tcW w:w="7938" w:type="dxa"/>
          </w:tcPr>
          <w:p w:rsidR="00F666F2" w:rsidRPr="00155933" w:rsidRDefault="00F666F2" w:rsidP="0058483A">
            <w:pPr>
              <w:pStyle w:val="Paragraphedeliste"/>
              <w:numPr>
                <w:ilvl w:val="0"/>
                <w:numId w:val="73"/>
              </w:numPr>
              <w:overflowPunct w:val="0"/>
              <w:autoSpaceDE w:val="0"/>
              <w:autoSpaceDN w:val="0"/>
              <w:adjustRightInd w:val="0"/>
              <w:jc w:val="both"/>
              <w:textAlignment w:val="baseline"/>
              <w:rPr>
                <w:rFonts w:cs="Calibri"/>
                <w:sz w:val="24"/>
                <w:szCs w:val="24"/>
              </w:rPr>
            </w:pPr>
            <w:r w:rsidRPr="00155933">
              <w:rPr>
                <w:rFonts w:cs="Calibri"/>
                <w:sz w:val="24"/>
                <w:szCs w:val="24"/>
              </w:rPr>
              <w:t>La disparition d’une grande partie de la faune et flore comorienne par la dégradation des écosystèmes marins et terrestre ;</w:t>
            </w:r>
          </w:p>
          <w:p w:rsidR="00F666F2" w:rsidRPr="00155933" w:rsidRDefault="00F666F2" w:rsidP="0058483A">
            <w:pPr>
              <w:pStyle w:val="Paragraphedeliste"/>
              <w:numPr>
                <w:ilvl w:val="0"/>
                <w:numId w:val="73"/>
              </w:numPr>
              <w:overflowPunct w:val="0"/>
              <w:autoSpaceDE w:val="0"/>
              <w:autoSpaceDN w:val="0"/>
              <w:adjustRightInd w:val="0"/>
              <w:jc w:val="both"/>
              <w:textAlignment w:val="baseline"/>
              <w:rPr>
                <w:rFonts w:cs="Calibri"/>
                <w:sz w:val="24"/>
                <w:szCs w:val="24"/>
              </w:rPr>
            </w:pPr>
            <w:r w:rsidRPr="00155933">
              <w:rPr>
                <w:rFonts w:cs="Calibri"/>
                <w:sz w:val="24"/>
                <w:szCs w:val="24"/>
              </w:rPr>
              <w:t>L’intensification des phénomènes de pollution atmosphérique, marine et terrestre ;</w:t>
            </w:r>
          </w:p>
          <w:p w:rsidR="00F666F2" w:rsidRPr="00155933" w:rsidRDefault="00F666F2" w:rsidP="0058483A">
            <w:pPr>
              <w:pStyle w:val="Paragraphedeliste"/>
              <w:numPr>
                <w:ilvl w:val="0"/>
                <w:numId w:val="73"/>
              </w:numPr>
              <w:overflowPunct w:val="0"/>
              <w:autoSpaceDE w:val="0"/>
              <w:autoSpaceDN w:val="0"/>
              <w:adjustRightInd w:val="0"/>
              <w:jc w:val="both"/>
              <w:textAlignment w:val="baseline"/>
              <w:rPr>
                <w:rFonts w:cs="Calibri"/>
                <w:sz w:val="24"/>
                <w:szCs w:val="24"/>
              </w:rPr>
            </w:pPr>
            <w:r w:rsidRPr="00155933">
              <w:rPr>
                <w:rFonts w:cs="Calibri"/>
                <w:sz w:val="24"/>
                <w:szCs w:val="24"/>
              </w:rPr>
              <w:t>la contamination des nappes aquifères côtières par l’eau de mer ;</w:t>
            </w:r>
          </w:p>
          <w:p w:rsidR="00F666F2" w:rsidRPr="00155933" w:rsidRDefault="00F666F2" w:rsidP="0058483A">
            <w:pPr>
              <w:pStyle w:val="Paragraphedeliste"/>
              <w:numPr>
                <w:ilvl w:val="0"/>
                <w:numId w:val="73"/>
              </w:numPr>
              <w:overflowPunct w:val="0"/>
              <w:autoSpaceDE w:val="0"/>
              <w:autoSpaceDN w:val="0"/>
              <w:adjustRightInd w:val="0"/>
              <w:jc w:val="both"/>
              <w:textAlignment w:val="baseline"/>
              <w:rPr>
                <w:rFonts w:cs="Calibri"/>
                <w:sz w:val="24"/>
                <w:szCs w:val="24"/>
              </w:rPr>
            </w:pPr>
            <w:r w:rsidRPr="00155933">
              <w:rPr>
                <w:rFonts w:cs="Calibri"/>
                <w:sz w:val="24"/>
                <w:szCs w:val="24"/>
              </w:rPr>
              <w:t>La disparition de nombreux sites écologiques ;</w:t>
            </w:r>
          </w:p>
          <w:p w:rsidR="00F666F2" w:rsidRDefault="00F666F2" w:rsidP="0058483A">
            <w:pPr>
              <w:pStyle w:val="Paragraphedeliste"/>
              <w:numPr>
                <w:ilvl w:val="0"/>
                <w:numId w:val="73"/>
              </w:numPr>
              <w:overflowPunct w:val="0"/>
              <w:autoSpaceDE w:val="0"/>
              <w:autoSpaceDN w:val="0"/>
              <w:adjustRightInd w:val="0"/>
              <w:jc w:val="both"/>
              <w:textAlignment w:val="baseline"/>
              <w:rPr>
                <w:rFonts w:cs="Calibri"/>
                <w:sz w:val="24"/>
                <w:szCs w:val="24"/>
              </w:rPr>
            </w:pPr>
            <w:r w:rsidRPr="00155933">
              <w:rPr>
                <w:rFonts w:cs="Calibri"/>
                <w:sz w:val="24"/>
                <w:szCs w:val="24"/>
              </w:rPr>
              <w:t>La multiplication et l’incapacité à faire face aux phénomènes naturels dont les cyclones, la sécheresse, les raz de marées, élévation du niveau de la mer, dérèglements climatiques, les inondations, les glissements de terrains, les éruptions volcaniques, l</w:t>
            </w:r>
            <w:r w:rsidR="00315F6B">
              <w:rPr>
                <w:rFonts w:cs="Calibri"/>
                <w:sz w:val="24"/>
                <w:szCs w:val="24"/>
              </w:rPr>
              <w:t>es séismes, les feux de brousse ;</w:t>
            </w:r>
          </w:p>
          <w:p w:rsidR="00315F6B" w:rsidRPr="00155933" w:rsidRDefault="00315F6B" w:rsidP="0058483A">
            <w:pPr>
              <w:pStyle w:val="Paragraphedeliste"/>
              <w:numPr>
                <w:ilvl w:val="0"/>
                <w:numId w:val="73"/>
              </w:numPr>
              <w:overflowPunct w:val="0"/>
              <w:autoSpaceDE w:val="0"/>
              <w:autoSpaceDN w:val="0"/>
              <w:adjustRightInd w:val="0"/>
              <w:jc w:val="both"/>
              <w:textAlignment w:val="baseline"/>
              <w:rPr>
                <w:rFonts w:cs="Calibri"/>
                <w:sz w:val="24"/>
                <w:szCs w:val="24"/>
              </w:rPr>
            </w:pPr>
            <w:r>
              <w:rPr>
                <w:rFonts w:cs="Calibri"/>
                <w:sz w:val="24"/>
                <w:szCs w:val="24"/>
              </w:rPr>
              <w:t>L’incapacité à préserver les dangers.</w:t>
            </w:r>
          </w:p>
          <w:p w:rsidR="00F666F2" w:rsidRPr="00155933" w:rsidRDefault="00F666F2" w:rsidP="0058483A">
            <w:pPr>
              <w:pStyle w:val="Paragraphedeliste"/>
              <w:overflowPunct w:val="0"/>
              <w:autoSpaceDE w:val="0"/>
              <w:autoSpaceDN w:val="0"/>
              <w:adjustRightInd w:val="0"/>
              <w:ind w:left="0"/>
              <w:jc w:val="both"/>
              <w:textAlignment w:val="baseline"/>
              <w:rPr>
                <w:rFonts w:cs="Calibri"/>
                <w:sz w:val="24"/>
                <w:szCs w:val="24"/>
              </w:rPr>
            </w:pPr>
          </w:p>
        </w:tc>
      </w:tr>
    </w:tbl>
    <w:p w:rsidR="00F666F2" w:rsidRPr="00155933" w:rsidRDefault="00F666F2" w:rsidP="00F666F2">
      <w:pPr>
        <w:pStyle w:val="Paragraphedeliste"/>
        <w:overflowPunct w:val="0"/>
        <w:autoSpaceDE w:val="0"/>
        <w:autoSpaceDN w:val="0"/>
        <w:adjustRightInd w:val="0"/>
        <w:ind w:left="360"/>
        <w:jc w:val="both"/>
        <w:textAlignment w:val="baseline"/>
        <w:rPr>
          <w:rFonts w:cs="Calibri"/>
          <w:b/>
          <w:sz w:val="24"/>
          <w:szCs w:val="24"/>
        </w:rPr>
      </w:pPr>
    </w:p>
    <w:p w:rsidR="00F666F2" w:rsidRPr="00155933" w:rsidRDefault="00F666F2" w:rsidP="00F666F2">
      <w:pPr>
        <w:pStyle w:val="Paragraphedeliste"/>
        <w:overflowPunct w:val="0"/>
        <w:autoSpaceDE w:val="0"/>
        <w:autoSpaceDN w:val="0"/>
        <w:adjustRightInd w:val="0"/>
        <w:ind w:left="360"/>
        <w:jc w:val="both"/>
        <w:textAlignment w:val="baseline"/>
        <w:rPr>
          <w:rFonts w:cs="Calibri"/>
          <w:b/>
          <w:sz w:val="24"/>
          <w:szCs w:val="24"/>
        </w:rPr>
      </w:pPr>
    </w:p>
    <w:p w:rsidR="00F666F2" w:rsidRPr="0014062B" w:rsidRDefault="00F666F2" w:rsidP="00F666F2">
      <w:pPr>
        <w:pStyle w:val="Titre1"/>
        <w:rPr>
          <w:rFonts w:cstheme="majorHAnsi"/>
          <w:color w:val="00B0F0"/>
          <w:sz w:val="24"/>
          <w:szCs w:val="24"/>
        </w:rPr>
      </w:pPr>
      <w:bookmarkStart w:id="29" w:name="_Toc326175305"/>
      <w:r w:rsidRPr="0014062B">
        <w:rPr>
          <w:rFonts w:cstheme="majorHAnsi"/>
          <w:color w:val="00B0F0"/>
          <w:sz w:val="24"/>
          <w:szCs w:val="24"/>
        </w:rPr>
        <w:lastRenderedPageBreak/>
        <w:t>IV.L’économie verte dans l’éradication de la pauvreté</w:t>
      </w:r>
      <w:bookmarkEnd w:id="29"/>
      <w:r w:rsidRPr="0014062B">
        <w:rPr>
          <w:rFonts w:cstheme="majorHAnsi"/>
          <w:color w:val="00B0F0"/>
          <w:sz w:val="24"/>
          <w:szCs w:val="24"/>
        </w:rPr>
        <w:t xml:space="preserve"> </w:t>
      </w:r>
    </w:p>
    <w:p w:rsidR="00F666F2" w:rsidRPr="002E08ED" w:rsidRDefault="00F666F2" w:rsidP="00F666F2">
      <w:pPr>
        <w:pStyle w:val="Titre2"/>
        <w:ind w:firstLine="708"/>
        <w:rPr>
          <w:rFonts w:cstheme="majorHAnsi"/>
          <w:color w:val="auto"/>
          <w:sz w:val="24"/>
          <w:szCs w:val="24"/>
        </w:rPr>
      </w:pPr>
      <w:bookmarkStart w:id="30" w:name="_Toc326175306"/>
      <w:r w:rsidRPr="002E08ED">
        <w:rPr>
          <w:rFonts w:cstheme="majorHAnsi"/>
          <w:color w:val="auto"/>
          <w:sz w:val="24"/>
          <w:szCs w:val="24"/>
        </w:rPr>
        <w:t>4.1 L’économie verte en Union des Comores</w:t>
      </w:r>
      <w:bookmarkEnd w:id="30"/>
      <w:r w:rsidRPr="002E08ED">
        <w:rPr>
          <w:rFonts w:cstheme="majorHAnsi"/>
          <w:color w:val="auto"/>
          <w:sz w:val="24"/>
          <w:szCs w:val="24"/>
        </w:rPr>
        <w:t xml:space="preserve"> </w:t>
      </w:r>
    </w:p>
    <w:p w:rsidR="00F666F2" w:rsidRPr="0014062B" w:rsidRDefault="00F666F2" w:rsidP="00F666F2">
      <w:pPr>
        <w:rPr>
          <w:rFonts w:asciiTheme="majorHAnsi" w:hAnsiTheme="majorHAnsi" w:cstheme="majorHAnsi"/>
          <w:sz w:val="24"/>
          <w:szCs w:val="24"/>
        </w:rPr>
      </w:pPr>
    </w:p>
    <w:p w:rsidR="00F666F2" w:rsidRPr="002E08ED" w:rsidRDefault="00F666F2" w:rsidP="00F666F2">
      <w:pPr>
        <w:overflowPunct w:val="0"/>
        <w:autoSpaceDE w:val="0"/>
        <w:autoSpaceDN w:val="0"/>
        <w:adjustRightInd w:val="0"/>
        <w:jc w:val="both"/>
        <w:textAlignment w:val="baseline"/>
        <w:rPr>
          <w:rFonts w:asciiTheme="majorHAnsi" w:hAnsiTheme="majorHAnsi" w:cstheme="majorHAnsi"/>
          <w:sz w:val="24"/>
          <w:szCs w:val="24"/>
        </w:rPr>
      </w:pPr>
      <w:r w:rsidRPr="002E08ED">
        <w:rPr>
          <w:rFonts w:asciiTheme="majorHAnsi" w:hAnsiTheme="majorHAnsi" w:cstheme="majorHAnsi"/>
          <w:sz w:val="24"/>
          <w:szCs w:val="24"/>
        </w:rPr>
        <w:t xml:space="preserve">L’économie verte est un concept émergent qui demeure peu développé au niveau de notre pays. Ce nouveau concept contribue aux progrès du Développement Durable tout en renforçant les trois piliers. Il s’agit  d’une économie viable basée sur une faible émission de carbone permettant ainsi d’assurer un environnement durable à travers l’utilisation rationnelle des ressources naturelles. Le développement vert nécessite l’élaboration et l’application des politiques et stratégies  tout en tenant compte des politiques et outils stratégiques dont le pays dispose. Cette démarche nécessite une forte implication des partenaires publics, privées et de la société civile. </w:t>
      </w:r>
    </w:p>
    <w:p w:rsidR="00F666F2" w:rsidRPr="002E08ED" w:rsidRDefault="00F666F2" w:rsidP="00F666F2">
      <w:pPr>
        <w:overflowPunct w:val="0"/>
        <w:autoSpaceDE w:val="0"/>
        <w:autoSpaceDN w:val="0"/>
        <w:adjustRightInd w:val="0"/>
        <w:jc w:val="both"/>
        <w:textAlignment w:val="baseline"/>
        <w:rPr>
          <w:rFonts w:asciiTheme="majorHAnsi" w:hAnsiTheme="majorHAnsi" w:cstheme="majorHAnsi"/>
          <w:sz w:val="24"/>
          <w:szCs w:val="24"/>
        </w:rPr>
      </w:pPr>
      <w:r w:rsidRPr="002E08ED">
        <w:rPr>
          <w:rFonts w:asciiTheme="majorHAnsi" w:hAnsiTheme="majorHAnsi" w:cstheme="majorHAnsi"/>
          <w:sz w:val="24"/>
          <w:szCs w:val="24"/>
        </w:rPr>
        <w:t>Dans cette perspective, l’Union des Comores à tr</w:t>
      </w:r>
      <w:r w:rsidR="00CD5934">
        <w:rPr>
          <w:rFonts w:asciiTheme="majorHAnsi" w:hAnsiTheme="majorHAnsi" w:cstheme="majorHAnsi"/>
          <w:sz w:val="24"/>
          <w:szCs w:val="24"/>
        </w:rPr>
        <w:t>avers le manifeste d’Itsandra a réaffirmé</w:t>
      </w:r>
      <w:r w:rsidRPr="002E08ED">
        <w:rPr>
          <w:rFonts w:asciiTheme="majorHAnsi" w:hAnsiTheme="majorHAnsi" w:cstheme="majorHAnsi"/>
          <w:sz w:val="24"/>
          <w:szCs w:val="24"/>
        </w:rPr>
        <w:t xml:space="preserve"> son engagement à promouvoir et développer une éc</w:t>
      </w:r>
      <w:r w:rsidR="00CD5934">
        <w:rPr>
          <w:rFonts w:asciiTheme="majorHAnsi" w:hAnsiTheme="majorHAnsi" w:cstheme="majorHAnsi"/>
          <w:sz w:val="24"/>
          <w:szCs w:val="24"/>
        </w:rPr>
        <w:t>onomie verte. Pour ce faire le G</w:t>
      </w:r>
      <w:r w:rsidRPr="002E08ED">
        <w:rPr>
          <w:rFonts w:asciiTheme="majorHAnsi" w:hAnsiTheme="majorHAnsi" w:cstheme="majorHAnsi"/>
          <w:sz w:val="24"/>
          <w:szCs w:val="24"/>
        </w:rPr>
        <w:t>ouvernement et Système des Nations Unies (SNU) s’engagent à œuvrer ensemble dans le but d’étudier les différentes approches et politiques nationales ainsi que les plans d’actions susceptibles d’enclencher durablement le développement vert en Union des Comores.</w:t>
      </w:r>
    </w:p>
    <w:p w:rsidR="00F666F2" w:rsidRPr="002E08ED" w:rsidRDefault="00F666F2" w:rsidP="00F666F2">
      <w:pPr>
        <w:pStyle w:val="Titre2"/>
        <w:ind w:firstLine="708"/>
        <w:rPr>
          <w:rFonts w:cstheme="majorHAnsi"/>
          <w:color w:val="auto"/>
          <w:sz w:val="24"/>
          <w:szCs w:val="24"/>
        </w:rPr>
      </w:pPr>
      <w:bookmarkStart w:id="31" w:name="_Toc326175307"/>
      <w:r w:rsidRPr="002E08ED">
        <w:rPr>
          <w:rFonts w:cstheme="majorHAnsi"/>
          <w:color w:val="auto"/>
          <w:sz w:val="24"/>
          <w:szCs w:val="24"/>
        </w:rPr>
        <w:t>4.2 La promotion d’une économie verte</w:t>
      </w:r>
      <w:bookmarkEnd w:id="31"/>
      <w:r w:rsidRPr="002E08ED">
        <w:rPr>
          <w:rFonts w:cstheme="majorHAnsi"/>
          <w:color w:val="auto"/>
          <w:sz w:val="24"/>
          <w:szCs w:val="24"/>
        </w:rPr>
        <w:t xml:space="preserve"> </w:t>
      </w:r>
    </w:p>
    <w:p w:rsidR="00F666F2" w:rsidRPr="002E08ED" w:rsidRDefault="00F666F2" w:rsidP="00F666F2">
      <w:pPr>
        <w:rPr>
          <w:rFonts w:asciiTheme="majorHAnsi" w:hAnsiTheme="majorHAnsi" w:cstheme="majorHAnsi"/>
          <w:sz w:val="24"/>
          <w:szCs w:val="24"/>
        </w:rPr>
      </w:pPr>
    </w:p>
    <w:p w:rsidR="00F666F2" w:rsidRPr="002E08ED" w:rsidRDefault="00F666F2" w:rsidP="00F666F2">
      <w:pPr>
        <w:overflowPunct w:val="0"/>
        <w:autoSpaceDE w:val="0"/>
        <w:autoSpaceDN w:val="0"/>
        <w:adjustRightInd w:val="0"/>
        <w:jc w:val="both"/>
        <w:textAlignment w:val="baseline"/>
        <w:rPr>
          <w:rFonts w:asciiTheme="majorHAnsi" w:hAnsiTheme="majorHAnsi" w:cstheme="majorHAnsi"/>
          <w:sz w:val="24"/>
          <w:szCs w:val="24"/>
        </w:rPr>
      </w:pPr>
      <w:r w:rsidRPr="002E08ED">
        <w:rPr>
          <w:rFonts w:asciiTheme="majorHAnsi" w:hAnsiTheme="majorHAnsi" w:cstheme="majorHAnsi"/>
          <w:sz w:val="24"/>
          <w:szCs w:val="24"/>
        </w:rPr>
        <w:t xml:space="preserve">L'inventaire des GES réalisé récemment dans le cadre de la deuxième communication aux CC a </w:t>
      </w:r>
      <w:r w:rsidR="002F31B9">
        <w:rPr>
          <w:rFonts w:asciiTheme="majorHAnsi" w:hAnsiTheme="majorHAnsi" w:cstheme="majorHAnsi"/>
          <w:sz w:val="24"/>
          <w:szCs w:val="24"/>
        </w:rPr>
        <w:t xml:space="preserve">révélé des quantités non </w:t>
      </w:r>
      <w:r w:rsidR="00D06FB3">
        <w:rPr>
          <w:rFonts w:asciiTheme="majorHAnsi" w:hAnsiTheme="majorHAnsi" w:cstheme="majorHAnsi"/>
          <w:sz w:val="24"/>
          <w:szCs w:val="24"/>
        </w:rPr>
        <w:t>négligeables</w:t>
      </w:r>
      <w:r w:rsidRPr="002E08ED">
        <w:rPr>
          <w:rFonts w:asciiTheme="majorHAnsi" w:hAnsiTheme="majorHAnsi" w:cstheme="majorHAnsi"/>
          <w:sz w:val="24"/>
          <w:szCs w:val="24"/>
        </w:rPr>
        <w:t xml:space="preserve"> de GES selon le secteur. Quatre grands secteurs ont été pris en compte : le secteur énergétique incluant les procédés industriels, l’agriculture, la foresterie et les déchets.</w:t>
      </w:r>
    </w:p>
    <w:p w:rsidR="00F666F2" w:rsidRPr="002E08ED" w:rsidRDefault="00F666F2" w:rsidP="00F666F2">
      <w:pPr>
        <w:overflowPunct w:val="0"/>
        <w:autoSpaceDE w:val="0"/>
        <w:autoSpaceDN w:val="0"/>
        <w:adjustRightInd w:val="0"/>
        <w:jc w:val="both"/>
        <w:textAlignment w:val="baseline"/>
        <w:rPr>
          <w:rFonts w:asciiTheme="majorHAnsi" w:hAnsiTheme="majorHAnsi" w:cstheme="majorHAnsi"/>
          <w:sz w:val="24"/>
          <w:szCs w:val="24"/>
        </w:rPr>
      </w:pPr>
      <w:r w:rsidRPr="002E08ED">
        <w:rPr>
          <w:rFonts w:asciiTheme="majorHAnsi" w:hAnsiTheme="majorHAnsi" w:cstheme="majorHAnsi"/>
          <w:sz w:val="24"/>
          <w:szCs w:val="24"/>
        </w:rPr>
        <w:t>Les orientations d’une meilleure</w:t>
      </w:r>
      <w:r w:rsidR="00D06FB3">
        <w:rPr>
          <w:rFonts w:asciiTheme="majorHAnsi" w:hAnsiTheme="majorHAnsi" w:cstheme="majorHAnsi"/>
          <w:sz w:val="24"/>
          <w:szCs w:val="24"/>
        </w:rPr>
        <w:t xml:space="preserve"> promotion d’économie verte doivent se baser sur</w:t>
      </w:r>
      <w:r w:rsidRPr="002E08ED">
        <w:rPr>
          <w:rFonts w:asciiTheme="majorHAnsi" w:hAnsiTheme="majorHAnsi" w:cstheme="majorHAnsi"/>
          <w:sz w:val="24"/>
          <w:szCs w:val="24"/>
        </w:rPr>
        <w:t xml:space="preserve"> une démarche de réduction des émissions des GES  issus des secteurs cités plus haut. La transition d’une économie moderne à une économie verte se concrétise par : </w:t>
      </w:r>
    </w:p>
    <w:p w:rsidR="00F666F2" w:rsidRPr="002E08ED" w:rsidRDefault="00F666F2" w:rsidP="00F666F2">
      <w:pPr>
        <w:pStyle w:val="Paragraphedeliste"/>
        <w:numPr>
          <w:ilvl w:val="0"/>
          <w:numId w:val="76"/>
        </w:numPr>
        <w:overflowPunct w:val="0"/>
        <w:autoSpaceDE w:val="0"/>
        <w:autoSpaceDN w:val="0"/>
        <w:adjustRightInd w:val="0"/>
        <w:jc w:val="both"/>
        <w:textAlignment w:val="baseline"/>
        <w:rPr>
          <w:rFonts w:asciiTheme="majorHAnsi" w:hAnsiTheme="majorHAnsi" w:cstheme="majorHAnsi"/>
          <w:b/>
          <w:sz w:val="24"/>
          <w:szCs w:val="24"/>
        </w:rPr>
      </w:pPr>
      <w:r w:rsidRPr="002E08ED">
        <w:rPr>
          <w:rFonts w:asciiTheme="majorHAnsi" w:hAnsiTheme="majorHAnsi" w:cstheme="majorHAnsi"/>
          <w:b/>
          <w:sz w:val="24"/>
          <w:szCs w:val="24"/>
        </w:rPr>
        <w:t>Le développement des énergies renouvelables   </w:t>
      </w:r>
    </w:p>
    <w:p w:rsidR="00F666F2" w:rsidRPr="002E08ED" w:rsidRDefault="00F666F2" w:rsidP="00F666F2">
      <w:pPr>
        <w:overflowPunct w:val="0"/>
        <w:autoSpaceDE w:val="0"/>
        <w:autoSpaceDN w:val="0"/>
        <w:adjustRightInd w:val="0"/>
        <w:jc w:val="both"/>
        <w:textAlignment w:val="baseline"/>
        <w:rPr>
          <w:rFonts w:asciiTheme="majorHAnsi" w:hAnsiTheme="majorHAnsi" w:cstheme="majorHAnsi"/>
          <w:sz w:val="24"/>
          <w:szCs w:val="24"/>
        </w:rPr>
      </w:pPr>
      <w:r w:rsidRPr="002E08ED">
        <w:rPr>
          <w:rFonts w:asciiTheme="majorHAnsi" w:hAnsiTheme="majorHAnsi" w:cstheme="majorHAnsi"/>
          <w:sz w:val="24"/>
          <w:szCs w:val="24"/>
        </w:rPr>
        <w:t>Selon le contexte du pays, les possibilités de production des énergies renouvelables sont accès dans les domaines suivants : les énergies éoliennes, les énergies hydrauliques, les énergies solaires ou encore l’énergie géothermique à travers l’exploitation du volcan Karthala.</w:t>
      </w:r>
    </w:p>
    <w:p w:rsidR="00F666F2" w:rsidRPr="002E08ED" w:rsidRDefault="00F666F2" w:rsidP="00F666F2">
      <w:pPr>
        <w:pStyle w:val="Paragraphedeliste"/>
        <w:numPr>
          <w:ilvl w:val="0"/>
          <w:numId w:val="76"/>
        </w:numPr>
        <w:overflowPunct w:val="0"/>
        <w:autoSpaceDE w:val="0"/>
        <w:autoSpaceDN w:val="0"/>
        <w:adjustRightInd w:val="0"/>
        <w:jc w:val="both"/>
        <w:textAlignment w:val="baseline"/>
        <w:rPr>
          <w:rFonts w:asciiTheme="majorHAnsi" w:hAnsiTheme="majorHAnsi" w:cstheme="majorHAnsi"/>
          <w:b/>
          <w:sz w:val="24"/>
          <w:szCs w:val="24"/>
        </w:rPr>
      </w:pPr>
      <w:r w:rsidRPr="002E08ED">
        <w:rPr>
          <w:rFonts w:asciiTheme="majorHAnsi" w:hAnsiTheme="majorHAnsi" w:cstheme="majorHAnsi"/>
          <w:b/>
          <w:sz w:val="24"/>
          <w:szCs w:val="24"/>
        </w:rPr>
        <w:t>L’agriculture biologique </w:t>
      </w:r>
    </w:p>
    <w:p w:rsidR="00F666F2" w:rsidRDefault="00F666F2" w:rsidP="00F666F2">
      <w:pPr>
        <w:overflowPunct w:val="0"/>
        <w:autoSpaceDE w:val="0"/>
        <w:autoSpaceDN w:val="0"/>
        <w:adjustRightInd w:val="0"/>
        <w:jc w:val="both"/>
        <w:textAlignment w:val="baseline"/>
        <w:rPr>
          <w:rFonts w:asciiTheme="majorHAnsi" w:hAnsiTheme="majorHAnsi" w:cstheme="majorHAnsi"/>
          <w:sz w:val="24"/>
          <w:szCs w:val="24"/>
        </w:rPr>
      </w:pPr>
      <w:r w:rsidRPr="002E08ED">
        <w:rPr>
          <w:rFonts w:asciiTheme="majorHAnsi" w:hAnsiTheme="majorHAnsi" w:cstheme="majorHAnsi"/>
          <w:sz w:val="24"/>
          <w:szCs w:val="24"/>
        </w:rPr>
        <w:t>Les pratiques agricoles respectueuses pour l’environnement tel que l’utilisation du compost biologique se rependent progressivement. Il est donc important de multiplier et privilégier ce genre de pratique pour assurer une gestion durable des terres.</w:t>
      </w:r>
    </w:p>
    <w:p w:rsidR="00BA5CE5" w:rsidRPr="002E08ED" w:rsidRDefault="00BA5CE5" w:rsidP="00F666F2">
      <w:pPr>
        <w:overflowPunct w:val="0"/>
        <w:autoSpaceDE w:val="0"/>
        <w:autoSpaceDN w:val="0"/>
        <w:adjustRightInd w:val="0"/>
        <w:jc w:val="both"/>
        <w:textAlignment w:val="baseline"/>
        <w:rPr>
          <w:rFonts w:asciiTheme="majorHAnsi" w:hAnsiTheme="majorHAnsi" w:cstheme="majorHAnsi"/>
          <w:sz w:val="24"/>
          <w:szCs w:val="24"/>
        </w:rPr>
      </w:pPr>
    </w:p>
    <w:p w:rsidR="00F666F2" w:rsidRPr="002E08ED" w:rsidRDefault="00F666F2" w:rsidP="00F666F2">
      <w:pPr>
        <w:pStyle w:val="Paragraphedeliste"/>
        <w:numPr>
          <w:ilvl w:val="0"/>
          <w:numId w:val="76"/>
        </w:numPr>
        <w:overflowPunct w:val="0"/>
        <w:autoSpaceDE w:val="0"/>
        <w:autoSpaceDN w:val="0"/>
        <w:adjustRightInd w:val="0"/>
        <w:jc w:val="both"/>
        <w:textAlignment w:val="baseline"/>
        <w:rPr>
          <w:rFonts w:asciiTheme="majorHAnsi" w:hAnsiTheme="majorHAnsi" w:cstheme="majorHAnsi"/>
          <w:b/>
          <w:sz w:val="24"/>
          <w:szCs w:val="24"/>
        </w:rPr>
      </w:pPr>
      <w:r w:rsidRPr="002E08ED">
        <w:rPr>
          <w:rFonts w:asciiTheme="majorHAnsi" w:hAnsiTheme="majorHAnsi" w:cstheme="majorHAnsi"/>
          <w:b/>
          <w:sz w:val="24"/>
          <w:szCs w:val="24"/>
        </w:rPr>
        <w:t xml:space="preserve">La gestion intégrée des déchets </w:t>
      </w:r>
    </w:p>
    <w:p w:rsidR="00F666F2" w:rsidRPr="002E08ED" w:rsidRDefault="00F666F2" w:rsidP="00F666F2">
      <w:pPr>
        <w:overflowPunct w:val="0"/>
        <w:autoSpaceDE w:val="0"/>
        <w:autoSpaceDN w:val="0"/>
        <w:adjustRightInd w:val="0"/>
        <w:jc w:val="both"/>
        <w:textAlignment w:val="baseline"/>
        <w:rPr>
          <w:rFonts w:asciiTheme="majorHAnsi" w:hAnsiTheme="majorHAnsi" w:cstheme="majorHAnsi"/>
          <w:sz w:val="24"/>
          <w:szCs w:val="24"/>
        </w:rPr>
      </w:pPr>
      <w:r w:rsidRPr="002E08ED">
        <w:rPr>
          <w:rFonts w:asciiTheme="majorHAnsi" w:hAnsiTheme="majorHAnsi" w:cstheme="majorHAnsi"/>
          <w:sz w:val="24"/>
          <w:szCs w:val="24"/>
        </w:rPr>
        <w:t>La  gestion rationnelle des déchets est une étape primordiale dans l’atteinte d’une économie verte. Le recyclage et la valorisation des déchets seront des alternatives à bénéfices considérables aussi bien au niveau environnemental, que socio-économique.</w:t>
      </w:r>
    </w:p>
    <w:p w:rsidR="00F666F2" w:rsidRPr="002E08ED" w:rsidRDefault="00F666F2" w:rsidP="00F666F2">
      <w:pPr>
        <w:pStyle w:val="Paragraphedeliste"/>
        <w:numPr>
          <w:ilvl w:val="0"/>
          <w:numId w:val="76"/>
        </w:numPr>
        <w:overflowPunct w:val="0"/>
        <w:autoSpaceDE w:val="0"/>
        <w:autoSpaceDN w:val="0"/>
        <w:adjustRightInd w:val="0"/>
        <w:jc w:val="both"/>
        <w:textAlignment w:val="baseline"/>
        <w:rPr>
          <w:rFonts w:asciiTheme="majorHAnsi" w:hAnsiTheme="majorHAnsi" w:cstheme="majorHAnsi"/>
          <w:b/>
          <w:sz w:val="24"/>
          <w:szCs w:val="24"/>
        </w:rPr>
      </w:pPr>
      <w:r w:rsidRPr="002E08ED">
        <w:rPr>
          <w:rFonts w:asciiTheme="majorHAnsi" w:hAnsiTheme="majorHAnsi" w:cstheme="majorHAnsi"/>
          <w:b/>
          <w:sz w:val="24"/>
          <w:szCs w:val="24"/>
        </w:rPr>
        <w:t>La gestion de patrimoine forestier </w:t>
      </w:r>
    </w:p>
    <w:p w:rsidR="00F666F2" w:rsidRPr="002E08ED" w:rsidRDefault="00F666F2" w:rsidP="00F666F2">
      <w:pPr>
        <w:overflowPunct w:val="0"/>
        <w:autoSpaceDE w:val="0"/>
        <w:autoSpaceDN w:val="0"/>
        <w:adjustRightInd w:val="0"/>
        <w:jc w:val="both"/>
        <w:textAlignment w:val="baseline"/>
        <w:rPr>
          <w:rFonts w:asciiTheme="majorHAnsi" w:hAnsiTheme="majorHAnsi" w:cstheme="majorHAnsi"/>
          <w:sz w:val="24"/>
          <w:szCs w:val="24"/>
        </w:rPr>
      </w:pPr>
      <w:r w:rsidRPr="002E08ED">
        <w:rPr>
          <w:rFonts w:asciiTheme="majorHAnsi" w:hAnsiTheme="majorHAnsi" w:cstheme="majorHAnsi"/>
          <w:sz w:val="24"/>
          <w:szCs w:val="24"/>
        </w:rPr>
        <w:t>La mise en place des aires protégé</w:t>
      </w:r>
      <w:r w:rsidR="00C426AA">
        <w:rPr>
          <w:rFonts w:asciiTheme="majorHAnsi" w:hAnsiTheme="majorHAnsi" w:cstheme="majorHAnsi"/>
          <w:sz w:val="24"/>
          <w:szCs w:val="24"/>
        </w:rPr>
        <w:t>e</w:t>
      </w:r>
      <w:r w:rsidRPr="002E08ED">
        <w:rPr>
          <w:rFonts w:asciiTheme="majorHAnsi" w:hAnsiTheme="majorHAnsi" w:cstheme="majorHAnsi"/>
          <w:sz w:val="24"/>
          <w:szCs w:val="24"/>
        </w:rPr>
        <w:t>s est l’exemple à suivre pour protéger au</w:t>
      </w:r>
      <w:r w:rsidR="00C426AA">
        <w:rPr>
          <w:rFonts w:asciiTheme="majorHAnsi" w:hAnsiTheme="majorHAnsi" w:cstheme="majorHAnsi"/>
          <w:sz w:val="24"/>
          <w:szCs w:val="24"/>
        </w:rPr>
        <w:t xml:space="preserve"> mieux notre patrimoine naturel ;</w:t>
      </w:r>
      <w:r w:rsidR="00C33C20">
        <w:rPr>
          <w:rFonts w:asciiTheme="majorHAnsi" w:hAnsiTheme="majorHAnsi" w:cstheme="majorHAnsi"/>
          <w:sz w:val="24"/>
          <w:szCs w:val="24"/>
        </w:rPr>
        <w:t xml:space="preserve"> </w:t>
      </w:r>
      <w:r w:rsidRPr="002E08ED">
        <w:rPr>
          <w:rFonts w:asciiTheme="majorHAnsi" w:hAnsiTheme="majorHAnsi" w:cstheme="majorHAnsi"/>
          <w:sz w:val="24"/>
          <w:szCs w:val="24"/>
        </w:rPr>
        <w:t>des efforts sont encore à fournir dans ce domaine afin de réduire la surexploitation des ressources naturelles.</w:t>
      </w:r>
    </w:p>
    <w:p w:rsidR="00F666F2" w:rsidRPr="002E08ED" w:rsidRDefault="00F666F2" w:rsidP="00F666F2">
      <w:pPr>
        <w:pStyle w:val="Paragraphedeliste"/>
        <w:numPr>
          <w:ilvl w:val="0"/>
          <w:numId w:val="76"/>
        </w:numPr>
        <w:overflowPunct w:val="0"/>
        <w:autoSpaceDE w:val="0"/>
        <w:autoSpaceDN w:val="0"/>
        <w:adjustRightInd w:val="0"/>
        <w:jc w:val="both"/>
        <w:textAlignment w:val="baseline"/>
        <w:rPr>
          <w:rFonts w:asciiTheme="majorHAnsi" w:hAnsiTheme="majorHAnsi" w:cstheme="majorHAnsi"/>
          <w:b/>
          <w:sz w:val="24"/>
          <w:szCs w:val="24"/>
        </w:rPr>
      </w:pPr>
      <w:r w:rsidRPr="002E08ED">
        <w:rPr>
          <w:rFonts w:asciiTheme="majorHAnsi" w:hAnsiTheme="majorHAnsi" w:cstheme="majorHAnsi"/>
          <w:b/>
          <w:sz w:val="24"/>
          <w:szCs w:val="24"/>
        </w:rPr>
        <w:t xml:space="preserve">L’écotourisme </w:t>
      </w:r>
    </w:p>
    <w:p w:rsidR="00F666F2" w:rsidRPr="002E08ED" w:rsidRDefault="00F666F2" w:rsidP="00F666F2">
      <w:pPr>
        <w:overflowPunct w:val="0"/>
        <w:autoSpaceDE w:val="0"/>
        <w:autoSpaceDN w:val="0"/>
        <w:adjustRightInd w:val="0"/>
        <w:jc w:val="both"/>
        <w:textAlignment w:val="baseline"/>
        <w:rPr>
          <w:rFonts w:asciiTheme="majorHAnsi" w:hAnsiTheme="majorHAnsi" w:cstheme="majorHAnsi"/>
          <w:sz w:val="24"/>
          <w:szCs w:val="24"/>
        </w:rPr>
      </w:pPr>
      <w:r w:rsidRPr="002E08ED">
        <w:rPr>
          <w:rFonts w:asciiTheme="majorHAnsi" w:hAnsiTheme="majorHAnsi" w:cstheme="majorHAnsi"/>
          <w:sz w:val="24"/>
          <w:szCs w:val="24"/>
        </w:rPr>
        <w:t xml:space="preserve">Des actions pour mettre à profit et exploiter au mieux notre fort potentiel touristique sont des options pour pallier aux problèmes économiques tout en respectant notre  environnement. Pour ce faire, il faut multiplier la création </w:t>
      </w:r>
      <w:r w:rsidR="00C33C20">
        <w:rPr>
          <w:rFonts w:asciiTheme="majorHAnsi" w:hAnsiTheme="majorHAnsi" w:cstheme="majorHAnsi"/>
          <w:sz w:val="24"/>
          <w:szCs w:val="24"/>
        </w:rPr>
        <w:t xml:space="preserve">de </w:t>
      </w:r>
      <w:r w:rsidRPr="002E08ED">
        <w:rPr>
          <w:rFonts w:asciiTheme="majorHAnsi" w:hAnsiTheme="majorHAnsi" w:cstheme="majorHAnsi"/>
          <w:sz w:val="24"/>
          <w:szCs w:val="24"/>
        </w:rPr>
        <w:t>sit</w:t>
      </w:r>
      <w:r w:rsidR="00C33C20">
        <w:rPr>
          <w:rFonts w:asciiTheme="majorHAnsi" w:hAnsiTheme="majorHAnsi" w:cstheme="majorHAnsi"/>
          <w:sz w:val="24"/>
          <w:szCs w:val="24"/>
        </w:rPr>
        <w:t>es naturel</w:t>
      </w:r>
      <w:r w:rsidRPr="002E08ED">
        <w:rPr>
          <w:rFonts w:asciiTheme="majorHAnsi" w:hAnsiTheme="majorHAnsi" w:cstheme="majorHAnsi"/>
          <w:sz w:val="24"/>
          <w:szCs w:val="24"/>
        </w:rPr>
        <w:t>s très attractifs pour les éventuels touristes.</w:t>
      </w:r>
    </w:p>
    <w:p w:rsidR="00F666F2" w:rsidRPr="002E08ED" w:rsidRDefault="00F666F2" w:rsidP="00F666F2">
      <w:pPr>
        <w:overflowPunct w:val="0"/>
        <w:autoSpaceDE w:val="0"/>
        <w:autoSpaceDN w:val="0"/>
        <w:adjustRightInd w:val="0"/>
        <w:jc w:val="both"/>
        <w:textAlignment w:val="baseline"/>
        <w:rPr>
          <w:rFonts w:asciiTheme="majorHAnsi" w:hAnsiTheme="majorHAnsi" w:cstheme="majorHAnsi"/>
          <w:sz w:val="24"/>
          <w:szCs w:val="24"/>
        </w:rPr>
      </w:pPr>
    </w:p>
    <w:p w:rsidR="00F666F2" w:rsidRPr="00207255" w:rsidRDefault="00F666F2" w:rsidP="00F666F2">
      <w:pPr>
        <w:pStyle w:val="Titre2"/>
        <w:ind w:firstLine="708"/>
        <w:rPr>
          <w:rFonts w:cstheme="majorHAnsi"/>
          <w:color w:val="auto"/>
          <w:sz w:val="24"/>
          <w:szCs w:val="24"/>
        </w:rPr>
      </w:pPr>
      <w:bookmarkStart w:id="32" w:name="_Toc326175308"/>
      <w:r w:rsidRPr="00207255">
        <w:rPr>
          <w:rFonts w:cstheme="majorHAnsi"/>
          <w:color w:val="auto"/>
          <w:sz w:val="24"/>
          <w:szCs w:val="24"/>
          <w:highlight w:val="red"/>
        </w:rPr>
        <w:t>4.3Les profits d’une économie verte</w:t>
      </w:r>
      <w:bookmarkEnd w:id="32"/>
      <w:r w:rsidR="00207255">
        <w:rPr>
          <w:rFonts w:cstheme="majorHAnsi"/>
          <w:color w:val="auto"/>
          <w:sz w:val="24"/>
          <w:szCs w:val="24"/>
        </w:rPr>
        <w:t xml:space="preserve"> A </w:t>
      </w:r>
      <w:proofErr w:type="gramStart"/>
      <w:r w:rsidR="00207255">
        <w:rPr>
          <w:rFonts w:cstheme="majorHAnsi"/>
          <w:color w:val="auto"/>
          <w:sz w:val="24"/>
          <w:szCs w:val="24"/>
        </w:rPr>
        <w:t>continuer</w:t>
      </w:r>
      <w:proofErr w:type="gramEnd"/>
      <w:r w:rsidR="00207255">
        <w:rPr>
          <w:rFonts w:cstheme="majorHAnsi"/>
          <w:color w:val="auto"/>
          <w:sz w:val="24"/>
          <w:szCs w:val="24"/>
        </w:rPr>
        <w:t xml:space="preserve"> ….</w:t>
      </w:r>
      <w:r w:rsidRPr="00207255">
        <w:rPr>
          <w:rFonts w:cstheme="majorHAnsi"/>
          <w:color w:val="auto"/>
          <w:sz w:val="24"/>
          <w:szCs w:val="24"/>
        </w:rPr>
        <w:t xml:space="preserve"> </w:t>
      </w:r>
    </w:p>
    <w:p w:rsidR="00F666F2" w:rsidRPr="002E08ED" w:rsidRDefault="00F666F2" w:rsidP="00F666F2">
      <w:pPr>
        <w:rPr>
          <w:rFonts w:asciiTheme="majorHAnsi" w:hAnsiTheme="majorHAnsi" w:cstheme="majorHAnsi"/>
          <w:sz w:val="24"/>
          <w:szCs w:val="24"/>
        </w:rPr>
      </w:pPr>
    </w:p>
    <w:p w:rsidR="00F666F2" w:rsidRPr="002E08ED" w:rsidRDefault="00F666F2" w:rsidP="00F666F2">
      <w:pPr>
        <w:jc w:val="both"/>
        <w:rPr>
          <w:rFonts w:asciiTheme="majorHAnsi" w:hAnsiTheme="majorHAnsi" w:cstheme="majorHAnsi"/>
          <w:sz w:val="24"/>
          <w:szCs w:val="24"/>
        </w:rPr>
      </w:pPr>
      <w:r w:rsidRPr="002E08ED">
        <w:rPr>
          <w:rFonts w:asciiTheme="majorHAnsi" w:hAnsiTheme="majorHAnsi" w:cstheme="majorHAnsi"/>
          <w:sz w:val="24"/>
          <w:szCs w:val="24"/>
        </w:rPr>
        <w:t>La mise en place d’une stratégie nationale pour l’économie verte apporte divers avantages. Elle permet, dans un premier temps, de créer des emplois verts et d’’assurer la préservation de notre patrimoine naturelle via la gestion durable des ressources naturelles. Cette gestion contribue à l’économie du pays ainsi qu’au développement d’un cadre de vie meilleur. Au  delà de la préservation et de l’amélioration du patrimoine naturel, ce concept engendre d’autres profits  à savoir : l’optimisation des bénéfices économiques, la réduction de la pauvreté par une amélioration du capital humain. Il est donc important de  mener une véritable réflexion sur les enjeux de l’économie verte adaptée aux besoins et aux capacités du pays.</w:t>
      </w:r>
    </w:p>
    <w:p w:rsidR="00F666F2" w:rsidRPr="0014062B" w:rsidRDefault="00F666F2" w:rsidP="00F666F2">
      <w:pPr>
        <w:pStyle w:val="Titre1"/>
        <w:rPr>
          <w:rFonts w:cstheme="majorHAnsi"/>
          <w:color w:val="00B0F0"/>
          <w:sz w:val="24"/>
          <w:szCs w:val="24"/>
          <w:lang w:eastAsia="fr-FR"/>
        </w:rPr>
      </w:pPr>
      <w:bookmarkStart w:id="33" w:name="_Toc326175309"/>
      <w:r w:rsidRPr="0014062B">
        <w:rPr>
          <w:rFonts w:cstheme="majorHAnsi"/>
          <w:color w:val="00B0F0"/>
          <w:sz w:val="24"/>
          <w:szCs w:val="24"/>
        </w:rPr>
        <w:t>V. Partenariat global pour le développement durable en Union des Comores</w:t>
      </w:r>
      <w:bookmarkEnd w:id="33"/>
      <w:r w:rsidRPr="0014062B">
        <w:rPr>
          <w:rFonts w:cstheme="majorHAnsi"/>
          <w:color w:val="00B0F0"/>
          <w:sz w:val="24"/>
          <w:szCs w:val="24"/>
        </w:rPr>
        <w:t xml:space="preserve"> </w:t>
      </w:r>
    </w:p>
    <w:p w:rsidR="00F666F2" w:rsidRPr="002E08ED" w:rsidRDefault="00F666F2" w:rsidP="00F666F2">
      <w:pPr>
        <w:pStyle w:val="Default"/>
        <w:jc w:val="both"/>
        <w:rPr>
          <w:rFonts w:asciiTheme="majorHAnsi" w:hAnsiTheme="majorHAnsi" w:cstheme="majorHAnsi"/>
          <w:color w:val="auto"/>
        </w:rPr>
      </w:pPr>
      <w:r w:rsidRPr="002E08ED">
        <w:rPr>
          <w:rFonts w:asciiTheme="majorHAnsi" w:hAnsiTheme="majorHAnsi" w:cstheme="majorHAnsi"/>
          <w:color w:val="auto"/>
        </w:rPr>
        <w:t>La préservation du patrimoine naturel et la gestion durable de l’environnement est une  priorité d’ordre mondiale. Pour aller dans ce sens, les Comores collaborent et ont l’appui de différentes organisations telles que le Programme des Nations Unis pour le Développement (PNUD</w:t>
      </w:r>
      <w:r w:rsidR="00ED602E" w:rsidRPr="002E08ED">
        <w:rPr>
          <w:rFonts w:asciiTheme="majorHAnsi" w:hAnsiTheme="majorHAnsi" w:cstheme="majorHAnsi"/>
          <w:color w:val="auto"/>
        </w:rPr>
        <w:t>),</w:t>
      </w:r>
      <w:r w:rsidRPr="002E08ED">
        <w:rPr>
          <w:rFonts w:asciiTheme="majorHAnsi" w:hAnsiTheme="majorHAnsi" w:cstheme="majorHAnsi"/>
          <w:color w:val="auto"/>
        </w:rPr>
        <w:t xml:space="preserve"> le PNUE, la </w:t>
      </w:r>
      <w:r w:rsidR="00ED602E" w:rsidRPr="002E08ED">
        <w:rPr>
          <w:rFonts w:asciiTheme="majorHAnsi" w:hAnsiTheme="majorHAnsi" w:cstheme="majorHAnsi"/>
          <w:color w:val="auto"/>
        </w:rPr>
        <w:t>BAD, l’Union</w:t>
      </w:r>
      <w:r w:rsidRPr="002E08ED">
        <w:rPr>
          <w:rFonts w:asciiTheme="majorHAnsi" w:hAnsiTheme="majorHAnsi" w:cstheme="majorHAnsi"/>
          <w:color w:val="auto"/>
        </w:rPr>
        <w:t xml:space="preserve"> Européenne</w:t>
      </w:r>
      <w:r w:rsidR="00ED602E">
        <w:rPr>
          <w:rFonts w:asciiTheme="majorHAnsi" w:hAnsiTheme="majorHAnsi" w:cstheme="majorHAnsi"/>
          <w:color w:val="auto"/>
        </w:rPr>
        <w:t xml:space="preserve"> (UE)</w:t>
      </w:r>
      <w:r w:rsidRPr="002E08ED">
        <w:rPr>
          <w:rFonts w:asciiTheme="majorHAnsi" w:hAnsiTheme="majorHAnsi" w:cstheme="majorHAnsi"/>
          <w:color w:val="auto"/>
        </w:rPr>
        <w:t xml:space="preserve"> et d’autres partenaires bi et multilatéraux</w:t>
      </w:r>
      <w:proofErr w:type="gramStart"/>
      <w:r w:rsidRPr="002E08ED">
        <w:rPr>
          <w:rFonts w:asciiTheme="majorHAnsi" w:hAnsiTheme="majorHAnsi" w:cstheme="majorHAnsi"/>
          <w:color w:val="auto"/>
        </w:rPr>
        <w:t>..</w:t>
      </w:r>
      <w:proofErr w:type="gramEnd"/>
      <w:r w:rsidRPr="002E08ED">
        <w:rPr>
          <w:rFonts w:asciiTheme="majorHAnsi" w:hAnsiTheme="majorHAnsi" w:cstheme="majorHAnsi"/>
          <w:color w:val="auto"/>
        </w:rPr>
        <w:t xml:space="preserve"> L’intégration simultanée des 3 piliers du DD dans les politiques de développement et de réduction de la pauvreté du pays représente un véritable enjeu. Les Comores sont désormais confrontées à un réel défi à savoir l’intégration d’un vrai développement durable par le biais du développement d’une économie verte.</w:t>
      </w:r>
    </w:p>
    <w:p w:rsidR="00F666F2" w:rsidRPr="002E08ED" w:rsidRDefault="00F666F2" w:rsidP="00F666F2">
      <w:pPr>
        <w:pStyle w:val="Default"/>
        <w:jc w:val="both"/>
        <w:rPr>
          <w:rFonts w:asciiTheme="majorHAnsi" w:hAnsiTheme="majorHAnsi" w:cstheme="majorHAnsi"/>
          <w:color w:val="auto"/>
        </w:rPr>
      </w:pPr>
    </w:p>
    <w:p w:rsidR="00F666F2" w:rsidRPr="002E08ED" w:rsidRDefault="00F666F2" w:rsidP="00F666F2">
      <w:pPr>
        <w:pStyle w:val="Default"/>
        <w:jc w:val="both"/>
        <w:rPr>
          <w:rFonts w:asciiTheme="majorHAnsi" w:hAnsiTheme="majorHAnsi" w:cstheme="majorHAnsi"/>
          <w:strike/>
          <w:color w:val="auto"/>
        </w:rPr>
      </w:pPr>
      <w:r w:rsidRPr="002E08ED">
        <w:rPr>
          <w:rFonts w:asciiTheme="majorHAnsi" w:hAnsiTheme="majorHAnsi" w:cstheme="majorHAnsi"/>
          <w:color w:val="auto"/>
        </w:rPr>
        <w:t xml:space="preserve"> Malgré l’engagement et la volonté exprimée par l’Union des Comores, de nombreuses contraintes et limites minent les efforts consentis par les pouvoirs publics pour la promotion du Développement Durable. Des mécanismes d’échange et de coopération pour tous les secteurs sont développés aussi bien au niveau régional (COMESA, COI, BAD, AFD, ONGs…) que mondial (PNUD, FEM, PNUE…)  pour bénéficier de l’appui technique, l’expertise et  l’expérience des autres pays. Ces partenariats avec les institutions internationales ont  permis  d’offrir à l’Union des Comores les possibilités de surmonter les défis énumérés dans le domaine de la promotion du Développement Durable. </w:t>
      </w:r>
    </w:p>
    <w:p w:rsidR="00F666F2" w:rsidRPr="002E08ED" w:rsidRDefault="00F666F2" w:rsidP="00F666F2">
      <w:pPr>
        <w:pStyle w:val="Default"/>
        <w:jc w:val="both"/>
        <w:rPr>
          <w:rFonts w:asciiTheme="majorHAnsi" w:hAnsiTheme="majorHAnsi" w:cstheme="majorHAnsi"/>
          <w:b/>
          <w:bCs/>
          <w:strike/>
          <w:color w:val="auto"/>
        </w:rPr>
      </w:pPr>
    </w:p>
    <w:p w:rsidR="00F666F2" w:rsidRPr="002E08ED" w:rsidRDefault="00F666F2" w:rsidP="00F666F2">
      <w:pPr>
        <w:pStyle w:val="Default"/>
        <w:jc w:val="both"/>
        <w:rPr>
          <w:rFonts w:asciiTheme="majorHAnsi" w:hAnsiTheme="majorHAnsi" w:cstheme="majorHAnsi"/>
          <w:b/>
          <w:bCs/>
          <w:color w:val="auto"/>
        </w:rPr>
      </w:pPr>
      <w:r w:rsidRPr="002E08ED">
        <w:rPr>
          <w:rFonts w:asciiTheme="majorHAnsi" w:hAnsiTheme="majorHAnsi" w:cstheme="majorHAnsi"/>
          <w:bCs/>
          <w:color w:val="auto"/>
        </w:rPr>
        <w:t>En effet, il ya lieu de considérer  le partenariat comme le principale instrument de mise en œuvre des stratégies sectorielles et de succès des progrès enregistrés. Un vaste éventail de partenaires nationaux, régionaux et internationaux, permet les Comores de mieux honorer ses engagements mondiaux. Chaque partenaire agit selon ses propres champs et se retire là où d’autres ont un avantage comparatif et agit comme leader lorsqu’il est bien placé pour le faire. Le système de partenariat est plus ou moins développé   au sein duquel le gouvernement comorien continue d’approfondir les initiatives de collaboration</w:t>
      </w:r>
      <w:r w:rsidRPr="002E08ED">
        <w:rPr>
          <w:rFonts w:asciiTheme="majorHAnsi" w:hAnsiTheme="majorHAnsi" w:cstheme="majorHAnsi"/>
          <w:b/>
          <w:bCs/>
          <w:color w:val="auto"/>
        </w:rPr>
        <w:t>.</w:t>
      </w:r>
    </w:p>
    <w:p w:rsidR="00F666F2" w:rsidRPr="002E08ED" w:rsidRDefault="00F666F2" w:rsidP="00F666F2">
      <w:pPr>
        <w:overflowPunct w:val="0"/>
        <w:autoSpaceDE w:val="0"/>
        <w:autoSpaceDN w:val="0"/>
        <w:adjustRightInd w:val="0"/>
        <w:jc w:val="both"/>
        <w:textAlignment w:val="baseline"/>
        <w:rPr>
          <w:rFonts w:asciiTheme="majorHAnsi" w:hAnsiTheme="majorHAnsi" w:cstheme="majorHAnsi"/>
          <w:sz w:val="24"/>
          <w:szCs w:val="24"/>
        </w:rPr>
      </w:pPr>
    </w:p>
    <w:p w:rsidR="00F666F2" w:rsidRPr="008F777A" w:rsidRDefault="00F666F2" w:rsidP="00F666F2">
      <w:pPr>
        <w:pStyle w:val="Titre1"/>
        <w:rPr>
          <w:rFonts w:cstheme="majorHAnsi"/>
          <w:color w:val="00B0F0"/>
          <w:sz w:val="24"/>
          <w:szCs w:val="24"/>
          <w:lang w:eastAsia="fr-FR"/>
        </w:rPr>
      </w:pPr>
      <w:bookmarkStart w:id="34" w:name="_Toc326175310"/>
      <w:r w:rsidRPr="008F777A">
        <w:rPr>
          <w:rFonts w:cstheme="majorHAnsi"/>
          <w:color w:val="00B0F0"/>
          <w:sz w:val="24"/>
          <w:szCs w:val="24"/>
          <w:lang w:eastAsia="fr-FR"/>
        </w:rPr>
        <w:t>VI. Les domaines transversaux</w:t>
      </w:r>
      <w:bookmarkEnd w:id="34"/>
      <w:r w:rsidRPr="008F777A">
        <w:rPr>
          <w:rFonts w:cstheme="majorHAnsi"/>
          <w:color w:val="00B0F0"/>
          <w:sz w:val="24"/>
          <w:szCs w:val="24"/>
          <w:lang w:eastAsia="fr-FR"/>
        </w:rPr>
        <w:t xml:space="preserve"> </w:t>
      </w:r>
    </w:p>
    <w:p w:rsidR="00F666F2" w:rsidRPr="002E08ED" w:rsidRDefault="00F666F2" w:rsidP="00F666F2">
      <w:pPr>
        <w:pStyle w:val="Titre2"/>
        <w:ind w:firstLine="708"/>
        <w:rPr>
          <w:rFonts w:cstheme="majorHAnsi"/>
          <w:color w:val="auto"/>
          <w:sz w:val="24"/>
          <w:szCs w:val="24"/>
        </w:rPr>
      </w:pPr>
      <w:bookmarkStart w:id="35" w:name="_Toc326175311"/>
      <w:r w:rsidRPr="002E08ED">
        <w:rPr>
          <w:rFonts w:cstheme="majorHAnsi"/>
          <w:color w:val="auto"/>
          <w:sz w:val="24"/>
          <w:szCs w:val="24"/>
        </w:rPr>
        <w:t>5.1 Le genre et l’autonomisation de la femme</w:t>
      </w:r>
      <w:bookmarkEnd w:id="35"/>
      <w:r w:rsidRPr="002E08ED">
        <w:rPr>
          <w:rFonts w:cstheme="majorHAnsi"/>
          <w:color w:val="auto"/>
          <w:sz w:val="24"/>
          <w:szCs w:val="24"/>
        </w:rPr>
        <w:t xml:space="preserve"> </w:t>
      </w:r>
    </w:p>
    <w:p w:rsidR="00F666F2" w:rsidRPr="002E08ED" w:rsidRDefault="00F666F2" w:rsidP="00F666F2">
      <w:pPr>
        <w:rPr>
          <w:rFonts w:asciiTheme="majorHAnsi" w:hAnsiTheme="majorHAnsi" w:cstheme="majorHAnsi"/>
          <w:sz w:val="24"/>
          <w:szCs w:val="24"/>
          <w:lang w:eastAsia="fr-FR"/>
        </w:rPr>
      </w:pPr>
    </w:p>
    <w:p w:rsidR="00F666F2" w:rsidRPr="002E08ED" w:rsidRDefault="00F666F2" w:rsidP="00F666F2">
      <w:pPr>
        <w:jc w:val="both"/>
        <w:rPr>
          <w:rFonts w:asciiTheme="majorHAnsi" w:hAnsiTheme="majorHAnsi" w:cstheme="majorHAnsi"/>
          <w:bCs/>
          <w:sz w:val="24"/>
          <w:szCs w:val="24"/>
          <w:lang w:eastAsia="fr-FR"/>
        </w:rPr>
      </w:pPr>
      <w:r w:rsidRPr="002E08ED">
        <w:rPr>
          <w:rFonts w:asciiTheme="majorHAnsi" w:hAnsiTheme="majorHAnsi" w:cstheme="majorHAnsi"/>
          <w:bCs/>
          <w:sz w:val="24"/>
          <w:szCs w:val="24"/>
          <w:lang w:eastAsia="fr-FR"/>
        </w:rPr>
        <w:t xml:space="preserve">Les femmes représentent un peu plus de la moitié de la population totale (RGPH 2003).Selon les estimations officielles du rapport sur les OMD (OMD3- 2009),  18,2% femmes évolue dans le secteur informel ,30% dans la fonction public et seulement 3% au niveau parlementaire. Dans le secteur de l’éducation, une régression  de ratio  entre les filles et les garçons est notée au niveau primaire et lycée entre 2005 et 2008, respectivement de  0,87 à  0,82  et 1,01 à 0,87.Cette baisse de parité entre les filles et les garçons s’explique non seulement de l’interruption précoce de la scolarisation des filles mais aussi  l’augmentation forte des garçons dans l’enseignement secondaire. Cette diminution de la parité constitue un grand risque d’analphabétisme. .Pour réduire les disparités entre les hommes et les femmes dans l’éducation et la vie socio-économique, des actions ont été entamées par les gouvernements successifs avec l’appui des partenaires au développement (UNICEF, UNFPA, etc.).Il faut noter que des efforts de réalisation ont été effectués, en l’occurrence : </w:t>
      </w:r>
    </w:p>
    <w:p w:rsidR="00F666F2" w:rsidRPr="002E08ED" w:rsidRDefault="00F666F2" w:rsidP="00F666F2">
      <w:pPr>
        <w:numPr>
          <w:ilvl w:val="0"/>
          <w:numId w:val="77"/>
        </w:numPr>
        <w:jc w:val="both"/>
        <w:rPr>
          <w:rFonts w:asciiTheme="majorHAnsi" w:hAnsiTheme="majorHAnsi" w:cstheme="majorHAnsi"/>
          <w:bCs/>
          <w:sz w:val="24"/>
          <w:szCs w:val="24"/>
          <w:lang w:eastAsia="fr-FR"/>
        </w:rPr>
      </w:pPr>
      <w:r w:rsidRPr="002E08ED">
        <w:rPr>
          <w:rFonts w:asciiTheme="majorHAnsi" w:hAnsiTheme="majorHAnsi" w:cstheme="majorHAnsi"/>
          <w:sz w:val="24"/>
          <w:szCs w:val="24"/>
          <w:lang w:eastAsia="fr-FR"/>
        </w:rPr>
        <w:t>l’élaboration et la mise en œuvre du Plan National d`Action</w:t>
      </w:r>
      <w:r w:rsidRPr="002E08ED">
        <w:rPr>
          <w:rFonts w:asciiTheme="majorHAnsi" w:hAnsiTheme="majorHAnsi" w:cstheme="majorHAnsi"/>
          <w:bCs/>
          <w:sz w:val="24"/>
          <w:szCs w:val="24"/>
          <w:lang w:eastAsia="fr-FR"/>
        </w:rPr>
        <w:t xml:space="preserve"> </w:t>
      </w:r>
      <w:r w:rsidRPr="002E08ED">
        <w:rPr>
          <w:rFonts w:asciiTheme="majorHAnsi" w:hAnsiTheme="majorHAnsi" w:cstheme="majorHAnsi"/>
          <w:sz w:val="24"/>
          <w:szCs w:val="24"/>
          <w:lang w:eastAsia="fr-FR"/>
        </w:rPr>
        <w:t xml:space="preserve">pour la promotion de l’Éducation des Filles (2005), </w:t>
      </w:r>
    </w:p>
    <w:p w:rsidR="00F666F2" w:rsidRPr="002E08ED" w:rsidRDefault="00F666F2" w:rsidP="00F666F2">
      <w:pPr>
        <w:numPr>
          <w:ilvl w:val="0"/>
          <w:numId w:val="77"/>
        </w:numPr>
        <w:jc w:val="both"/>
        <w:rPr>
          <w:rFonts w:asciiTheme="majorHAnsi" w:hAnsiTheme="majorHAnsi" w:cstheme="majorHAnsi"/>
          <w:bCs/>
          <w:sz w:val="24"/>
          <w:szCs w:val="24"/>
          <w:lang w:eastAsia="fr-FR"/>
        </w:rPr>
      </w:pPr>
      <w:r w:rsidRPr="002E08ED">
        <w:rPr>
          <w:rFonts w:asciiTheme="majorHAnsi" w:hAnsiTheme="majorHAnsi" w:cstheme="majorHAnsi"/>
          <w:sz w:val="24"/>
          <w:szCs w:val="24"/>
          <w:lang w:eastAsia="fr-FR"/>
        </w:rPr>
        <w:t>la création d’un Commissariat Général en charge de la</w:t>
      </w:r>
      <w:r w:rsidRPr="002E08ED">
        <w:rPr>
          <w:rFonts w:asciiTheme="majorHAnsi" w:hAnsiTheme="majorHAnsi" w:cstheme="majorHAnsi"/>
          <w:bCs/>
          <w:sz w:val="24"/>
          <w:szCs w:val="24"/>
          <w:lang w:eastAsia="fr-FR"/>
        </w:rPr>
        <w:t xml:space="preserve"> </w:t>
      </w:r>
      <w:r w:rsidRPr="002E08ED">
        <w:rPr>
          <w:rFonts w:asciiTheme="majorHAnsi" w:hAnsiTheme="majorHAnsi" w:cstheme="majorHAnsi"/>
          <w:sz w:val="24"/>
          <w:szCs w:val="24"/>
          <w:lang w:eastAsia="fr-FR"/>
        </w:rPr>
        <w:t xml:space="preserve">Solidarité et de la Promotion du Genre, </w:t>
      </w:r>
    </w:p>
    <w:p w:rsidR="00F666F2" w:rsidRPr="002E08ED" w:rsidRDefault="00F666F2" w:rsidP="00F666F2">
      <w:pPr>
        <w:numPr>
          <w:ilvl w:val="0"/>
          <w:numId w:val="77"/>
        </w:numPr>
        <w:jc w:val="both"/>
        <w:rPr>
          <w:rFonts w:asciiTheme="majorHAnsi" w:hAnsiTheme="majorHAnsi" w:cstheme="majorHAnsi"/>
          <w:bCs/>
          <w:sz w:val="24"/>
          <w:szCs w:val="24"/>
          <w:lang w:eastAsia="fr-FR"/>
        </w:rPr>
      </w:pPr>
      <w:r w:rsidRPr="002E08ED">
        <w:rPr>
          <w:rFonts w:asciiTheme="majorHAnsi" w:hAnsiTheme="majorHAnsi" w:cstheme="majorHAnsi"/>
          <w:sz w:val="24"/>
          <w:szCs w:val="24"/>
          <w:lang w:eastAsia="fr-FR"/>
        </w:rPr>
        <w:t>la création</w:t>
      </w:r>
      <w:r w:rsidRPr="002E08ED">
        <w:rPr>
          <w:rFonts w:asciiTheme="majorHAnsi" w:hAnsiTheme="majorHAnsi" w:cstheme="majorHAnsi"/>
          <w:bCs/>
          <w:sz w:val="24"/>
          <w:szCs w:val="24"/>
          <w:lang w:eastAsia="fr-FR"/>
        </w:rPr>
        <w:t xml:space="preserve"> </w:t>
      </w:r>
      <w:r w:rsidRPr="002E08ED">
        <w:rPr>
          <w:rFonts w:asciiTheme="majorHAnsi" w:hAnsiTheme="majorHAnsi" w:cstheme="majorHAnsi"/>
          <w:sz w:val="24"/>
          <w:szCs w:val="24"/>
          <w:lang w:eastAsia="fr-FR"/>
        </w:rPr>
        <w:t xml:space="preserve">d’une Direction de l’Entreprenariat Féminin, </w:t>
      </w:r>
    </w:p>
    <w:p w:rsidR="00F666F2" w:rsidRPr="002E08ED" w:rsidRDefault="00F666F2" w:rsidP="00F666F2">
      <w:pPr>
        <w:numPr>
          <w:ilvl w:val="0"/>
          <w:numId w:val="77"/>
        </w:numPr>
        <w:jc w:val="both"/>
        <w:rPr>
          <w:rFonts w:asciiTheme="majorHAnsi" w:hAnsiTheme="majorHAnsi" w:cstheme="majorHAnsi"/>
          <w:bCs/>
          <w:sz w:val="24"/>
          <w:szCs w:val="24"/>
          <w:lang w:eastAsia="fr-FR"/>
        </w:rPr>
      </w:pPr>
      <w:r w:rsidRPr="002E08ED">
        <w:rPr>
          <w:rFonts w:asciiTheme="majorHAnsi" w:hAnsiTheme="majorHAnsi" w:cstheme="majorHAnsi"/>
          <w:sz w:val="24"/>
          <w:szCs w:val="24"/>
          <w:lang w:eastAsia="fr-FR"/>
        </w:rPr>
        <w:lastRenderedPageBreak/>
        <w:t>l’élaboration,</w:t>
      </w:r>
      <w:r w:rsidRPr="002E08ED">
        <w:rPr>
          <w:rFonts w:asciiTheme="majorHAnsi" w:hAnsiTheme="majorHAnsi" w:cstheme="majorHAnsi"/>
          <w:bCs/>
          <w:sz w:val="24"/>
          <w:szCs w:val="24"/>
          <w:lang w:eastAsia="fr-FR"/>
        </w:rPr>
        <w:t xml:space="preserve"> </w:t>
      </w:r>
      <w:r w:rsidRPr="002E08ED">
        <w:rPr>
          <w:rFonts w:asciiTheme="majorHAnsi" w:hAnsiTheme="majorHAnsi" w:cstheme="majorHAnsi"/>
          <w:sz w:val="24"/>
          <w:szCs w:val="24"/>
          <w:lang w:eastAsia="fr-FR"/>
        </w:rPr>
        <w:t xml:space="preserve">l’adoption et la vulgarisation du code de la famille, </w:t>
      </w:r>
    </w:p>
    <w:p w:rsidR="00F666F2" w:rsidRPr="002E08ED" w:rsidRDefault="00F666F2" w:rsidP="00F666F2">
      <w:pPr>
        <w:numPr>
          <w:ilvl w:val="0"/>
          <w:numId w:val="77"/>
        </w:numPr>
        <w:jc w:val="both"/>
        <w:rPr>
          <w:rFonts w:asciiTheme="majorHAnsi" w:hAnsiTheme="majorHAnsi" w:cstheme="majorHAnsi"/>
          <w:bCs/>
          <w:sz w:val="24"/>
          <w:szCs w:val="24"/>
          <w:lang w:eastAsia="fr-FR"/>
        </w:rPr>
      </w:pPr>
      <w:r w:rsidRPr="002E08ED">
        <w:rPr>
          <w:rFonts w:asciiTheme="majorHAnsi" w:hAnsiTheme="majorHAnsi" w:cstheme="majorHAnsi"/>
          <w:sz w:val="24"/>
          <w:szCs w:val="24"/>
          <w:lang w:eastAsia="fr-FR"/>
        </w:rPr>
        <w:t>la mise en place de la Politique Nationale d’Équité et</w:t>
      </w:r>
      <w:r w:rsidRPr="002E08ED">
        <w:rPr>
          <w:rFonts w:asciiTheme="majorHAnsi" w:hAnsiTheme="majorHAnsi" w:cstheme="majorHAnsi"/>
          <w:bCs/>
          <w:sz w:val="24"/>
          <w:szCs w:val="24"/>
          <w:lang w:eastAsia="fr-FR"/>
        </w:rPr>
        <w:t xml:space="preserve"> </w:t>
      </w:r>
      <w:r w:rsidRPr="002E08ED">
        <w:rPr>
          <w:rFonts w:asciiTheme="majorHAnsi" w:hAnsiTheme="majorHAnsi" w:cstheme="majorHAnsi"/>
          <w:sz w:val="24"/>
          <w:szCs w:val="24"/>
          <w:lang w:eastAsia="fr-FR"/>
        </w:rPr>
        <w:t>d’Égalité du Genre (PNEEG, 2009) et l’élaboration des</w:t>
      </w:r>
      <w:r w:rsidRPr="002E08ED">
        <w:rPr>
          <w:rFonts w:asciiTheme="majorHAnsi" w:hAnsiTheme="majorHAnsi" w:cstheme="majorHAnsi"/>
          <w:bCs/>
          <w:sz w:val="24"/>
          <w:szCs w:val="24"/>
          <w:lang w:eastAsia="fr-FR"/>
        </w:rPr>
        <w:t xml:space="preserve"> </w:t>
      </w:r>
      <w:r w:rsidRPr="002E08ED">
        <w:rPr>
          <w:rFonts w:asciiTheme="majorHAnsi" w:hAnsiTheme="majorHAnsi" w:cstheme="majorHAnsi"/>
          <w:sz w:val="24"/>
          <w:szCs w:val="24"/>
          <w:lang w:eastAsia="fr-FR"/>
        </w:rPr>
        <w:t>plans d’action sectoriels pour sa mise en application,</w:t>
      </w:r>
    </w:p>
    <w:p w:rsidR="00F666F2" w:rsidRPr="002E08ED" w:rsidRDefault="00F666F2" w:rsidP="00F666F2">
      <w:pPr>
        <w:numPr>
          <w:ilvl w:val="0"/>
          <w:numId w:val="77"/>
        </w:numPr>
        <w:jc w:val="both"/>
        <w:rPr>
          <w:rFonts w:asciiTheme="majorHAnsi" w:hAnsiTheme="majorHAnsi" w:cstheme="majorHAnsi"/>
          <w:bCs/>
          <w:sz w:val="24"/>
          <w:szCs w:val="24"/>
          <w:lang w:eastAsia="fr-FR"/>
        </w:rPr>
      </w:pPr>
      <w:r w:rsidRPr="002E08ED">
        <w:rPr>
          <w:rFonts w:asciiTheme="majorHAnsi" w:hAnsiTheme="majorHAnsi" w:cstheme="majorHAnsi"/>
          <w:sz w:val="24"/>
          <w:szCs w:val="24"/>
          <w:lang w:eastAsia="fr-FR"/>
        </w:rPr>
        <w:t>la mise à disposition d’un recueil des instruments internationaux</w:t>
      </w:r>
      <w:r w:rsidRPr="002E08ED">
        <w:rPr>
          <w:rFonts w:asciiTheme="majorHAnsi" w:hAnsiTheme="majorHAnsi" w:cstheme="majorHAnsi"/>
          <w:bCs/>
          <w:sz w:val="24"/>
          <w:szCs w:val="24"/>
          <w:lang w:eastAsia="fr-FR"/>
        </w:rPr>
        <w:t xml:space="preserve"> </w:t>
      </w:r>
      <w:r w:rsidRPr="002E08ED">
        <w:rPr>
          <w:rFonts w:asciiTheme="majorHAnsi" w:hAnsiTheme="majorHAnsi" w:cstheme="majorHAnsi"/>
          <w:sz w:val="24"/>
          <w:szCs w:val="24"/>
          <w:lang w:eastAsia="fr-FR"/>
        </w:rPr>
        <w:t>et de la législation Nationale, en matière de droits de l’enfant et</w:t>
      </w:r>
      <w:r w:rsidRPr="002E08ED">
        <w:rPr>
          <w:rFonts w:asciiTheme="majorHAnsi" w:hAnsiTheme="majorHAnsi" w:cstheme="majorHAnsi"/>
          <w:bCs/>
          <w:sz w:val="24"/>
          <w:szCs w:val="24"/>
          <w:lang w:eastAsia="fr-FR"/>
        </w:rPr>
        <w:t xml:space="preserve"> </w:t>
      </w:r>
      <w:r w:rsidRPr="002E08ED">
        <w:rPr>
          <w:rFonts w:asciiTheme="majorHAnsi" w:hAnsiTheme="majorHAnsi" w:cstheme="majorHAnsi"/>
          <w:sz w:val="24"/>
          <w:szCs w:val="24"/>
          <w:lang w:eastAsia="fr-FR"/>
        </w:rPr>
        <w:t>de la femme (2009)</w:t>
      </w:r>
    </w:p>
    <w:p w:rsidR="00F666F2" w:rsidRPr="002E08ED" w:rsidRDefault="00F666F2" w:rsidP="00F666F2">
      <w:pPr>
        <w:numPr>
          <w:ilvl w:val="0"/>
          <w:numId w:val="77"/>
        </w:numPr>
        <w:jc w:val="both"/>
        <w:rPr>
          <w:rFonts w:asciiTheme="majorHAnsi" w:hAnsiTheme="majorHAnsi" w:cstheme="majorHAnsi"/>
          <w:bCs/>
          <w:sz w:val="24"/>
          <w:szCs w:val="24"/>
          <w:lang w:eastAsia="fr-FR"/>
        </w:rPr>
      </w:pPr>
      <w:r w:rsidRPr="002E08ED">
        <w:rPr>
          <w:rFonts w:asciiTheme="majorHAnsi" w:hAnsiTheme="majorHAnsi" w:cstheme="majorHAnsi"/>
          <w:sz w:val="24"/>
          <w:szCs w:val="24"/>
          <w:lang w:eastAsia="fr-FR"/>
        </w:rPr>
        <w:t>Le développement des actions de promotion du genre menées par de nombreuses organisations féminines n</w:t>
      </w:r>
      <w:r w:rsidR="00B9400C">
        <w:rPr>
          <w:rFonts w:asciiTheme="majorHAnsi" w:hAnsiTheme="majorHAnsi" w:cstheme="majorHAnsi"/>
          <w:sz w:val="24"/>
          <w:szCs w:val="24"/>
          <w:lang w:eastAsia="fr-FR"/>
        </w:rPr>
        <w:t>otamment par le Réseau National</w:t>
      </w:r>
      <w:r w:rsidRPr="002E08ED">
        <w:rPr>
          <w:rFonts w:asciiTheme="majorHAnsi" w:hAnsiTheme="majorHAnsi" w:cstheme="majorHAnsi"/>
          <w:sz w:val="24"/>
          <w:szCs w:val="24"/>
          <w:lang w:eastAsia="fr-FR"/>
        </w:rPr>
        <w:t xml:space="preserve"> Femme et Développement (RNFD), le Réseau Nation des Avocats du Genre (</w:t>
      </w:r>
      <w:r w:rsidRPr="004A6EA5">
        <w:rPr>
          <w:rFonts w:asciiTheme="majorHAnsi" w:hAnsiTheme="majorHAnsi" w:cstheme="majorHAnsi"/>
          <w:sz w:val="24"/>
          <w:szCs w:val="24"/>
          <w:lang w:eastAsia="fr-FR"/>
        </w:rPr>
        <w:t>RENAG)</w:t>
      </w:r>
      <w:r>
        <w:rPr>
          <w:rFonts w:asciiTheme="majorHAnsi" w:hAnsiTheme="majorHAnsi" w:cstheme="majorHAnsi"/>
          <w:sz w:val="24"/>
          <w:szCs w:val="24"/>
          <w:lang w:eastAsia="fr-FR"/>
        </w:rPr>
        <w:t>.</w:t>
      </w:r>
    </w:p>
    <w:p w:rsidR="00F666F2" w:rsidRPr="002E08ED" w:rsidRDefault="00F666F2" w:rsidP="00F666F2">
      <w:pPr>
        <w:pStyle w:val="Titre2"/>
        <w:ind w:firstLine="708"/>
        <w:rPr>
          <w:rFonts w:cstheme="majorHAnsi"/>
          <w:color w:val="auto"/>
          <w:sz w:val="24"/>
          <w:szCs w:val="24"/>
        </w:rPr>
      </w:pPr>
      <w:bookmarkStart w:id="36" w:name="_Toc326175312"/>
      <w:r w:rsidRPr="002E08ED">
        <w:rPr>
          <w:rFonts w:cstheme="majorHAnsi"/>
          <w:color w:val="auto"/>
          <w:sz w:val="24"/>
          <w:szCs w:val="24"/>
        </w:rPr>
        <w:t>5.2 La jeunesse</w:t>
      </w:r>
      <w:bookmarkEnd w:id="36"/>
      <w:r w:rsidRPr="002E08ED">
        <w:rPr>
          <w:rFonts w:cstheme="majorHAnsi"/>
          <w:color w:val="auto"/>
          <w:sz w:val="24"/>
          <w:szCs w:val="24"/>
        </w:rPr>
        <w:t xml:space="preserve"> </w:t>
      </w:r>
    </w:p>
    <w:p w:rsidR="00F666F2" w:rsidRPr="002E08ED" w:rsidRDefault="00F666F2" w:rsidP="00F666F2">
      <w:pPr>
        <w:rPr>
          <w:rFonts w:asciiTheme="majorHAnsi" w:hAnsiTheme="majorHAnsi" w:cstheme="majorHAnsi"/>
          <w:sz w:val="24"/>
          <w:szCs w:val="24"/>
          <w:lang w:eastAsia="fr-FR"/>
        </w:rPr>
      </w:pPr>
    </w:p>
    <w:p w:rsidR="00F666F2" w:rsidRPr="002E08ED" w:rsidRDefault="00F666F2" w:rsidP="00F666F2">
      <w:pPr>
        <w:jc w:val="both"/>
        <w:rPr>
          <w:rFonts w:asciiTheme="majorHAnsi" w:hAnsiTheme="majorHAnsi" w:cstheme="majorHAnsi"/>
          <w:bCs/>
          <w:sz w:val="24"/>
          <w:szCs w:val="24"/>
          <w:lang w:eastAsia="fr-FR"/>
        </w:rPr>
      </w:pPr>
      <w:r w:rsidRPr="002E08ED">
        <w:rPr>
          <w:rFonts w:asciiTheme="majorHAnsi" w:hAnsiTheme="majorHAnsi" w:cstheme="majorHAnsi"/>
          <w:bCs/>
          <w:sz w:val="24"/>
          <w:szCs w:val="24"/>
          <w:lang w:eastAsia="fr-FR"/>
        </w:rPr>
        <w:t>Selon le RGPH 2003, 53 % de la population totale ont moins de 20 ans et 24,1 ans d’âge moyen de la population. Ce pourcentage est synonyme d’une extrême jeunesse de la population du pays. Cette  jeunesse dotée d’une forte volonté de réussite  est confrontée à de nombreuses contraintes qui entravent son épanouissement. Dans le domaine du travail, les possibilités d’emploi sont très réduites pour les jeunes diplômés. Le chômage affecte particulièrement les jeunes (44,6% de chômage pour les travailleurs de 15-24ans).Cette exclusion engendre entre autre : un taux important de délinquance ainsi que d’autres phénomènes sociaux. Pour remédier aux conséquences négatives liées aux problèmes de la jeunesse comorienne, il est important que le Gouvernement avec l’appui des partenaires redouble d’efforts pour développer des activités visant à impliquer, encadrer et encourager les jeunes dans le processus de développement au niveau économique, social et environnementale.</w:t>
      </w:r>
    </w:p>
    <w:p w:rsidR="00F666F2" w:rsidRPr="002E08ED" w:rsidRDefault="00F666F2" w:rsidP="00F666F2">
      <w:pPr>
        <w:jc w:val="both"/>
        <w:rPr>
          <w:rFonts w:asciiTheme="majorHAnsi" w:hAnsiTheme="majorHAnsi" w:cstheme="majorHAnsi"/>
          <w:b/>
          <w:bCs/>
          <w:sz w:val="24"/>
          <w:szCs w:val="24"/>
          <w:lang w:eastAsia="fr-FR"/>
        </w:rPr>
      </w:pPr>
    </w:p>
    <w:p w:rsidR="00F666F2" w:rsidRPr="002E08ED" w:rsidRDefault="00F666F2" w:rsidP="00F666F2">
      <w:pPr>
        <w:pStyle w:val="Titre2"/>
        <w:ind w:firstLine="708"/>
        <w:rPr>
          <w:rFonts w:cstheme="majorHAnsi"/>
          <w:color w:val="auto"/>
          <w:sz w:val="24"/>
          <w:szCs w:val="24"/>
        </w:rPr>
      </w:pPr>
      <w:bookmarkStart w:id="37" w:name="_Toc326175313"/>
      <w:r w:rsidRPr="002E08ED">
        <w:rPr>
          <w:rFonts w:cstheme="majorHAnsi"/>
          <w:color w:val="auto"/>
          <w:sz w:val="24"/>
          <w:szCs w:val="24"/>
        </w:rPr>
        <w:t>5.3 La  gouvernance</w:t>
      </w:r>
      <w:bookmarkEnd w:id="37"/>
      <w:r w:rsidRPr="002E08ED">
        <w:rPr>
          <w:rFonts w:cstheme="majorHAnsi"/>
          <w:color w:val="auto"/>
          <w:sz w:val="24"/>
          <w:szCs w:val="24"/>
        </w:rPr>
        <w:t xml:space="preserve">  </w:t>
      </w:r>
    </w:p>
    <w:p w:rsidR="00F666F2" w:rsidRPr="002E08ED" w:rsidRDefault="00F666F2" w:rsidP="00F666F2">
      <w:pPr>
        <w:rPr>
          <w:rFonts w:asciiTheme="majorHAnsi" w:hAnsiTheme="majorHAnsi" w:cstheme="majorHAnsi"/>
          <w:sz w:val="24"/>
          <w:szCs w:val="24"/>
          <w:lang w:eastAsia="fr-FR"/>
        </w:rPr>
      </w:pPr>
    </w:p>
    <w:p w:rsidR="00F666F2" w:rsidRPr="002E08ED" w:rsidRDefault="00F666F2" w:rsidP="00F666F2">
      <w:pPr>
        <w:jc w:val="both"/>
        <w:rPr>
          <w:rFonts w:asciiTheme="majorHAnsi" w:hAnsiTheme="majorHAnsi" w:cstheme="majorHAnsi"/>
          <w:sz w:val="24"/>
          <w:szCs w:val="24"/>
        </w:rPr>
      </w:pPr>
      <w:r w:rsidRPr="002E08ED">
        <w:rPr>
          <w:rFonts w:asciiTheme="majorHAnsi" w:hAnsiTheme="majorHAnsi" w:cstheme="majorHAnsi"/>
          <w:sz w:val="24"/>
          <w:szCs w:val="24"/>
        </w:rPr>
        <w:t xml:space="preserve">La gouvernance est un élément majeur pour la gestion des affaires publiques.une mauvaise gouvernance accentue le phénomène de l’inégalité et de la pauvreté. L’enlisement de la pauvreté est fortement ressenti au niveau des pays secoués par les crises politiques. Dans ces circonstances naissent des sentiments de mépris et de division menaçant ainsi la cohésion sociale. L’Union des Comores a connu des troubles politiques récurrentes (1997-2007) qui favorisent peu la bonne gouvernance et fragilisent la cohésion sociale ainsi que l’effondrement du système économique national. Les défaillances de l’administration publique qui rendent  vulnérables les institutions publiques nationales constituent les principales causes d’une mauvaise gouvernance. Ces faiblesses se traduisent entre autre  par : l’affaiblissement de l’autorité de l’état, l’inefficience de la fonction publique, les multiples dysfonctionnements du système juridique à savoir le non respect des textes </w:t>
      </w:r>
      <w:r w:rsidRPr="002E08ED">
        <w:rPr>
          <w:rFonts w:asciiTheme="majorHAnsi" w:hAnsiTheme="majorHAnsi" w:cstheme="majorHAnsi"/>
          <w:sz w:val="24"/>
          <w:szCs w:val="24"/>
        </w:rPr>
        <w:lastRenderedPageBreak/>
        <w:t xml:space="preserve">juridiques et réglementaires, l’inefficacité et l’absence d’encadrement  et de possibilités restreintes d’embauche pour les jeunes. Ces impacts négatifs engendrés par les successions des crises socio-économiques ont eu de fortes conséquences sur le bien être des individus et des ménages. </w:t>
      </w:r>
    </w:p>
    <w:p w:rsidR="00F666F2" w:rsidRPr="002E08ED" w:rsidRDefault="00F666F2" w:rsidP="00F666F2">
      <w:pPr>
        <w:jc w:val="both"/>
        <w:rPr>
          <w:rFonts w:asciiTheme="majorHAnsi" w:hAnsiTheme="majorHAnsi" w:cstheme="majorHAnsi"/>
          <w:sz w:val="24"/>
          <w:szCs w:val="24"/>
        </w:rPr>
      </w:pPr>
      <w:r w:rsidRPr="002E08ED">
        <w:rPr>
          <w:rFonts w:asciiTheme="majorHAnsi" w:hAnsiTheme="majorHAnsi" w:cstheme="majorHAnsi"/>
          <w:sz w:val="24"/>
          <w:szCs w:val="24"/>
        </w:rPr>
        <w:t>Il est dans l’intérêt du pays de pallier aux contre-performances des structures publiques et atteindre une bonne gouvernance en renforçant la cohésion sociale et la consolidation de la paix. Les efforts consentis par l’Etat pour remédier aux problèmes de la gouvernance se traduisent par l’adoption d’une nouvelle réforme constitutionnelle en 2009 et la création d’une cellule de lutte contre la corruption en 2011.</w:t>
      </w:r>
      <w:r w:rsidRPr="002E08ED">
        <w:rPr>
          <w:rFonts w:asciiTheme="majorHAnsi" w:hAnsiTheme="majorHAnsi" w:cstheme="majorHAnsi"/>
          <w:sz w:val="24"/>
          <w:szCs w:val="24"/>
          <w:lang w:eastAsia="en-GB"/>
        </w:rPr>
        <w:t xml:space="preserve"> Mais ces réalisations sont encore assez faibles vu les insuffisances soulevés et les objectifs à atteindre. </w:t>
      </w:r>
    </w:p>
    <w:p w:rsidR="00F666F2" w:rsidRDefault="00F666F2" w:rsidP="00F666F2">
      <w:pPr>
        <w:pStyle w:val="Titre1"/>
        <w:rPr>
          <w:rFonts w:eastAsiaTheme="minorHAnsi" w:cstheme="majorHAnsi"/>
          <w:b w:val="0"/>
          <w:bCs w:val="0"/>
          <w:color w:val="auto"/>
          <w:sz w:val="24"/>
          <w:szCs w:val="24"/>
          <w:lang w:eastAsia="en-GB"/>
        </w:rPr>
      </w:pPr>
      <w:bookmarkStart w:id="38" w:name="_Toc326175314"/>
    </w:p>
    <w:p w:rsidR="00F666F2" w:rsidRDefault="00F666F2" w:rsidP="00F666F2">
      <w:pPr>
        <w:pStyle w:val="Titre1"/>
        <w:rPr>
          <w:rFonts w:cstheme="majorHAnsi"/>
          <w:color w:val="00B0F0"/>
          <w:sz w:val="24"/>
          <w:szCs w:val="24"/>
          <w:lang w:eastAsia="en-GB"/>
        </w:rPr>
      </w:pPr>
      <w:r w:rsidRPr="008F777A">
        <w:rPr>
          <w:rFonts w:cstheme="majorHAnsi"/>
          <w:color w:val="00B0F0"/>
          <w:sz w:val="24"/>
          <w:szCs w:val="24"/>
          <w:lang w:eastAsia="en-GB"/>
        </w:rPr>
        <w:t>VII. Les questions émergentes</w:t>
      </w:r>
      <w:bookmarkEnd w:id="38"/>
      <w:r w:rsidRPr="008F777A">
        <w:rPr>
          <w:rFonts w:cstheme="majorHAnsi"/>
          <w:color w:val="00B0F0"/>
          <w:sz w:val="24"/>
          <w:szCs w:val="24"/>
          <w:lang w:eastAsia="en-GB"/>
        </w:rPr>
        <w:t xml:space="preserve"> </w:t>
      </w:r>
    </w:p>
    <w:p w:rsidR="00F666F2" w:rsidRPr="00B51BC7" w:rsidRDefault="00F666F2" w:rsidP="00F666F2">
      <w:pPr>
        <w:rPr>
          <w:lang w:eastAsia="en-GB"/>
        </w:rPr>
      </w:pPr>
    </w:p>
    <w:p w:rsidR="00F666F2" w:rsidRPr="002E08ED" w:rsidRDefault="00F666F2" w:rsidP="00F666F2">
      <w:pPr>
        <w:jc w:val="both"/>
        <w:rPr>
          <w:rFonts w:asciiTheme="majorHAnsi" w:hAnsiTheme="majorHAnsi" w:cstheme="majorHAnsi"/>
          <w:sz w:val="24"/>
          <w:szCs w:val="24"/>
        </w:rPr>
      </w:pPr>
      <w:r w:rsidRPr="002E08ED">
        <w:rPr>
          <w:rFonts w:asciiTheme="majorHAnsi" w:hAnsiTheme="majorHAnsi" w:cstheme="majorHAnsi"/>
          <w:b/>
          <w:sz w:val="24"/>
          <w:szCs w:val="24"/>
        </w:rPr>
        <w:t>Les changements climatiques</w:t>
      </w:r>
      <w:r w:rsidRPr="002E08ED">
        <w:rPr>
          <w:rFonts w:asciiTheme="majorHAnsi" w:hAnsiTheme="majorHAnsi" w:cstheme="majorHAnsi"/>
          <w:sz w:val="24"/>
          <w:szCs w:val="24"/>
        </w:rPr>
        <w:t> : les dérèglements climatiques constituent un réel défi surtout pour les PIED et PMA comme le cas de Comores avec une forte vulnérabilité. Ces effets se font vraiment ressentir au niveau du pays : assèchement des cours d’eau, la sécheresse, dérèglements des saisons et diminution de la production agricole, la perte de la biodiversité et des écosystèmes, invasion biologique (favorisé par un taux de CO2 élevé), un blanchissement des coraux, élévation du niveau de la mer qui accentue le phénomène d’érosion…Les impacts liés aux CC vont  affecter considérablement le développement durable humain  et économique. Les parties concernées doivent privilégier et multiplier les mesures d’atténuation et d’adaptation aux changements climatiques.</w:t>
      </w:r>
    </w:p>
    <w:p w:rsidR="00F666F2" w:rsidRPr="002E08ED" w:rsidRDefault="00F666F2" w:rsidP="00F666F2">
      <w:pPr>
        <w:jc w:val="both"/>
        <w:rPr>
          <w:rFonts w:asciiTheme="majorHAnsi" w:hAnsiTheme="majorHAnsi" w:cstheme="majorHAnsi"/>
          <w:sz w:val="24"/>
          <w:szCs w:val="24"/>
        </w:rPr>
      </w:pPr>
      <w:r w:rsidRPr="002E08ED">
        <w:rPr>
          <w:rFonts w:asciiTheme="majorHAnsi" w:hAnsiTheme="majorHAnsi" w:cstheme="majorHAnsi"/>
          <w:b/>
          <w:sz w:val="24"/>
          <w:szCs w:val="24"/>
        </w:rPr>
        <w:t xml:space="preserve">Le terrorisme : </w:t>
      </w:r>
      <w:r w:rsidRPr="002E08ED">
        <w:rPr>
          <w:rFonts w:asciiTheme="majorHAnsi" w:hAnsiTheme="majorHAnsi" w:cstheme="majorHAnsi"/>
          <w:sz w:val="24"/>
          <w:szCs w:val="24"/>
        </w:rPr>
        <w:t>le monde entier continue à souffrir des effets du terrorisme. Tous les pays sont exposés à ces actes de violence qui engendrent des douleurs et des souffrances à toutes les populations. Les Comores font parties des pays confrontés aux problèmes relatifs au terrorisme international. Pour la sécurité du pays, des précautions et des dispositifs doivent être développés.</w:t>
      </w:r>
    </w:p>
    <w:p w:rsidR="00F666F2" w:rsidRPr="002E08ED" w:rsidRDefault="00F666F2" w:rsidP="00F666F2">
      <w:pPr>
        <w:jc w:val="both"/>
        <w:rPr>
          <w:rFonts w:asciiTheme="majorHAnsi" w:hAnsiTheme="majorHAnsi" w:cstheme="majorHAnsi"/>
          <w:sz w:val="24"/>
          <w:szCs w:val="24"/>
        </w:rPr>
      </w:pPr>
    </w:p>
    <w:p w:rsidR="00F666F2" w:rsidRPr="002E08ED" w:rsidRDefault="00F666F2" w:rsidP="00F666F2">
      <w:pPr>
        <w:jc w:val="both"/>
        <w:rPr>
          <w:rFonts w:asciiTheme="majorHAnsi" w:hAnsiTheme="majorHAnsi" w:cstheme="majorHAnsi"/>
          <w:sz w:val="24"/>
          <w:szCs w:val="24"/>
        </w:rPr>
      </w:pPr>
      <w:r w:rsidRPr="002E08ED">
        <w:rPr>
          <w:rFonts w:asciiTheme="majorHAnsi" w:hAnsiTheme="majorHAnsi" w:cstheme="majorHAnsi"/>
          <w:b/>
          <w:sz w:val="24"/>
          <w:szCs w:val="24"/>
        </w:rPr>
        <w:t xml:space="preserve">Le VIH/SIDA : </w:t>
      </w:r>
      <w:r w:rsidRPr="002E08ED">
        <w:rPr>
          <w:rFonts w:asciiTheme="majorHAnsi" w:hAnsiTheme="majorHAnsi" w:cstheme="majorHAnsi"/>
          <w:sz w:val="24"/>
          <w:szCs w:val="24"/>
        </w:rPr>
        <w:t xml:space="preserve">Dans le domaine de VIH /SIDA,  les Comores sont classés parmi les pays à faible prévalence. Le  taux de prévalence  du VIH parmi la population âgée de 15 à 24 ans  selon le PNLS à 0,0025%.Le VIH/SIDA constitue un réel défi dans la mesure où le pays manifeste une prédominance de la jeunesse. L’encadrement de cette jeunesse est indispensable pour amoindrir les risques liées la multiplication de la pandémie. A cela s’ajoute les efforts qui doivent être déployés en vue de maitriser le phénomène de la forte </w:t>
      </w:r>
      <w:r w:rsidRPr="002E08ED">
        <w:rPr>
          <w:rFonts w:asciiTheme="majorHAnsi" w:hAnsiTheme="majorHAnsi" w:cstheme="majorHAnsi"/>
          <w:sz w:val="24"/>
          <w:szCs w:val="24"/>
        </w:rPr>
        <w:lastRenderedPageBreak/>
        <w:t>émigration  de la population à l’intérieur comme à l’extérieur des îles et le taux élevé de la maladie dans les pays limitrophes.</w:t>
      </w:r>
    </w:p>
    <w:p w:rsidR="00F666F2" w:rsidRPr="002E08ED" w:rsidRDefault="00F666F2" w:rsidP="00F666F2">
      <w:pPr>
        <w:jc w:val="both"/>
        <w:rPr>
          <w:rFonts w:asciiTheme="majorHAnsi" w:hAnsiTheme="majorHAnsi" w:cstheme="majorHAnsi"/>
          <w:sz w:val="24"/>
          <w:szCs w:val="24"/>
        </w:rPr>
      </w:pPr>
      <w:r w:rsidRPr="002E08ED">
        <w:rPr>
          <w:rFonts w:asciiTheme="majorHAnsi" w:hAnsiTheme="majorHAnsi" w:cstheme="majorHAnsi"/>
          <w:b/>
          <w:sz w:val="24"/>
          <w:szCs w:val="24"/>
        </w:rPr>
        <w:t xml:space="preserve">Les maladies émergentes : </w:t>
      </w:r>
      <w:r w:rsidRPr="002E08ED">
        <w:rPr>
          <w:rFonts w:asciiTheme="majorHAnsi" w:hAnsiTheme="majorHAnsi" w:cstheme="majorHAnsi"/>
          <w:sz w:val="24"/>
          <w:szCs w:val="24"/>
        </w:rPr>
        <w:t>au</w:t>
      </w:r>
      <w:r w:rsidRPr="002E08ED">
        <w:rPr>
          <w:rFonts w:asciiTheme="majorHAnsi" w:hAnsiTheme="majorHAnsi" w:cstheme="majorHAnsi"/>
          <w:b/>
          <w:sz w:val="24"/>
          <w:szCs w:val="24"/>
        </w:rPr>
        <w:t xml:space="preserve"> </w:t>
      </w:r>
      <w:r w:rsidRPr="002E08ED">
        <w:rPr>
          <w:rFonts w:asciiTheme="majorHAnsi" w:hAnsiTheme="majorHAnsi" w:cstheme="majorHAnsi"/>
          <w:sz w:val="24"/>
          <w:szCs w:val="24"/>
        </w:rPr>
        <w:t>cours de ces dernières années, des maladies tels que : les infarctus, les hypertensions ou encore le diabète  ont fait surface et sont de plus en plus fréquent au niveau de notre pays. Ces maladies sont fréquemment observées chez les personnes âgées. Les impacts sont très dangereux pouvant parfois entrainer la mort.</w:t>
      </w:r>
    </w:p>
    <w:p w:rsidR="00F666F2" w:rsidRPr="002E08ED" w:rsidRDefault="00F666F2" w:rsidP="00F666F2">
      <w:pPr>
        <w:jc w:val="both"/>
        <w:rPr>
          <w:rFonts w:asciiTheme="majorHAnsi" w:hAnsiTheme="majorHAnsi" w:cstheme="majorHAnsi"/>
          <w:sz w:val="24"/>
          <w:szCs w:val="24"/>
          <w:lang w:eastAsia="en-GB"/>
        </w:rPr>
      </w:pPr>
      <w:r w:rsidRPr="002E08ED">
        <w:rPr>
          <w:rFonts w:asciiTheme="majorHAnsi" w:hAnsiTheme="majorHAnsi" w:cstheme="majorHAnsi"/>
          <w:b/>
          <w:sz w:val="24"/>
          <w:szCs w:val="24"/>
          <w:lang w:eastAsia="en-GB"/>
        </w:rPr>
        <w:t xml:space="preserve">Les violences : </w:t>
      </w:r>
      <w:r w:rsidRPr="002E08ED">
        <w:rPr>
          <w:rFonts w:asciiTheme="majorHAnsi" w:hAnsiTheme="majorHAnsi" w:cstheme="majorHAnsi"/>
          <w:sz w:val="24"/>
          <w:szCs w:val="24"/>
          <w:lang w:eastAsia="en-GB"/>
        </w:rPr>
        <w:t>le pays fait actuellement face à une multitude de séries de violence. Un nombre de viols très important à l’égard des filles est relevé au cours de 3 dernières années. A cela s’ajoute les autres phénomènes tels que le détournement des mineurs, les tueries répétitives, etc. Le gouvernement comorien a adopté des mesures de précautions pour faire face à l’ampleur de cette crise sociale. Pour ce faire, il est important que le pays bénéficie de l’appui technique et financier de la communauté international pour une meilleure gouvernance sociale.</w:t>
      </w:r>
    </w:p>
    <w:p w:rsidR="00F666F2" w:rsidRPr="002E08ED" w:rsidRDefault="00F666F2" w:rsidP="00F666F2">
      <w:pPr>
        <w:jc w:val="both"/>
        <w:rPr>
          <w:rFonts w:asciiTheme="majorHAnsi" w:hAnsiTheme="majorHAnsi" w:cstheme="majorHAnsi"/>
          <w:sz w:val="24"/>
          <w:szCs w:val="24"/>
          <w:lang w:eastAsia="en-GB"/>
        </w:rPr>
      </w:pPr>
      <w:r w:rsidRPr="002E08ED">
        <w:rPr>
          <w:rFonts w:asciiTheme="majorHAnsi" w:hAnsiTheme="majorHAnsi" w:cstheme="majorHAnsi"/>
          <w:b/>
          <w:sz w:val="24"/>
          <w:szCs w:val="24"/>
          <w:lang w:eastAsia="en-GB"/>
        </w:rPr>
        <w:t xml:space="preserve">La piraterie : </w:t>
      </w:r>
      <w:r w:rsidRPr="002E08ED">
        <w:rPr>
          <w:rFonts w:asciiTheme="majorHAnsi" w:hAnsiTheme="majorHAnsi" w:cstheme="majorHAnsi"/>
          <w:sz w:val="24"/>
          <w:szCs w:val="24"/>
          <w:lang w:eastAsia="en-GB"/>
        </w:rPr>
        <w:t>de plus en plus d’actes de piraterie se passent au niveau de nos mers et menacent l’avenir du pays. Le phénomène entrave les efforts répétés pour promouvoir l’intégration du pays à l’économie mondiale. Le développement du commerce de l’Union des Comores avec les pays transfrontaliers à savoir les pays de l’Océan Indien et du Moyen Orient, est confronté à de sérieuses menaces provoquées par les pirates. L’Union des Comores appel des réponses régionales et internationales vu son incapacité de pouvoir assurer aujourd’hui la pérennité de ces ressources.</w:t>
      </w:r>
    </w:p>
    <w:p w:rsidR="00F666F2" w:rsidRPr="002E08ED" w:rsidRDefault="00F666F2" w:rsidP="00F666F2">
      <w:pPr>
        <w:overflowPunct w:val="0"/>
        <w:autoSpaceDE w:val="0"/>
        <w:autoSpaceDN w:val="0"/>
        <w:adjustRightInd w:val="0"/>
        <w:jc w:val="both"/>
        <w:textAlignment w:val="baseline"/>
        <w:rPr>
          <w:rFonts w:asciiTheme="majorHAnsi" w:hAnsiTheme="majorHAnsi" w:cstheme="majorHAnsi"/>
          <w:sz w:val="24"/>
          <w:szCs w:val="24"/>
        </w:rPr>
      </w:pPr>
    </w:p>
    <w:p w:rsidR="00F666F2" w:rsidRPr="002E08ED" w:rsidRDefault="00F666F2" w:rsidP="00F666F2">
      <w:pPr>
        <w:overflowPunct w:val="0"/>
        <w:autoSpaceDE w:val="0"/>
        <w:autoSpaceDN w:val="0"/>
        <w:adjustRightInd w:val="0"/>
        <w:jc w:val="both"/>
        <w:textAlignment w:val="baseline"/>
        <w:rPr>
          <w:rFonts w:asciiTheme="majorHAnsi" w:hAnsiTheme="majorHAnsi" w:cstheme="majorHAnsi"/>
          <w:sz w:val="24"/>
          <w:szCs w:val="24"/>
        </w:rPr>
      </w:pPr>
    </w:p>
    <w:p w:rsidR="00F666F2" w:rsidRPr="002E08ED" w:rsidRDefault="00F666F2" w:rsidP="00F666F2">
      <w:pPr>
        <w:overflowPunct w:val="0"/>
        <w:autoSpaceDE w:val="0"/>
        <w:autoSpaceDN w:val="0"/>
        <w:adjustRightInd w:val="0"/>
        <w:jc w:val="both"/>
        <w:textAlignment w:val="baseline"/>
        <w:rPr>
          <w:rFonts w:asciiTheme="majorHAnsi" w:hAnsiTheme="majorHAnsi" w:cstheme="majorHAnsi"/>
          <w:sz w:val="24"/>
          <w:szCs w:val="24"/>
        </w:rPr>
      </w:pPr>
    </w:p>
    <w:p w:rsidR="00F666F2" w:rsidRPr="002E08ED" w:rsidRDefault="00F666F2" w:rsidP="00F666F2">
      <w:pPr>
        <w:overflowPunct w:val="0"/>
        <w:autoSpaceDE w:val="0"/>
        <w:autoSpaceDN w:val="0"/>
        <w:adjustRightInd w:val="0"/>
        <w:jc w:val="both"/>
        <w:textAlignment w:val="baseline"/>
        <w:rPr>
          <w:rFonts w:asciiTheme="majorHAnsi" w:hAnsiTheme="majorHAnsi" w:cstheme="majorHAnsi"/>
          <w:sz w:val="24"/>
          <w:szCs w:val="24"/>
        </w:rPr>
      </w:pPr>
    </w:p>
    <w:p w:rsidR="00F666F2" w:rsidRPr="002E08ED" w:rsidRDefault="00F666F2" w:rsidP="00F666F2">
      <w:pPr>
        <w:overflowPunct w:val="0"/>
        <w:autoSpaceDE w:val="0"/>
        <w:autoSpaceDN w:val="0"/>
        <w:adjustRightInd w:val="0"/>
        <w:jc w:val="both"/>
        <w:textAlignment w:val="baseline"/>
        <w:rPr>
          <w:rFonts w:asciiTheme="majorHAnsi" w:hAnsiTheme="majorHAnsi" w:cstheme="majorHAnsi"/>
          <w:sz w:val="24"/>
          <w:szCs w:val="24"/>
        </w:rPr>
      </w:pPr>
    </w:p>
    <w:p w:rsidR="00F666F2" w:rsidRDefault="00F666F2" w:rsidP="00F666F2">
      <w:pPr>
        <w:overflowPunct w:val="0"/>
        <w:autoSpaceDE w:val="0"/>
        <w:autoSpaceDN w:val="0"/>
        <w:adjustRightInd w:val="0"/>
        <w:jc w:val="both"/>
        <w:textAlignment w:val="baseline"/>
        <w:rPr>
          <w:rFonts w:asciiTheme="majorHAnsi" w:hAnsiTheme="majorHAnsi" w:cstheme="majorHAnsi"/>
          <w:sz w:val="24"/>
          <w:szCs w:val="24"/>
        </w:rPr>
      </w:pPr>
    </w:p>
    <w:p w:rsidR="00BA5CE5" w:rsidRPr="002E08ED" w:rsidRDefault="00BA5CE5" w:rsidP="00F666F2">
      <w:pPr>
        <w:overflowPunct w:val="0"/>
        <w:autoSpaceDE w:val="0"/>
        <w:autoSpaceDN w:val="0"/>
        <w:adjustRightInd w:val="0"/>
        <w:jc w:val="both"/>
        <w:textAlignment w:val="baseline"/>
        <w:rPr>
          <w:rFonts w:asciiTheme="majorHAnsi" w:hAnsiTheme="majorHAnsi" w:cstheme="majorHAnsi"/>
          <w:sz w:val="24"/>
          <w:szCs w:val="24"/>
        </w:rPr>
      </w:pPr>
    </w:p>
    <w:p w:rsidR="00F666F2" w:rsidRPr="002E08ED" w:rsidRDefault="00F666F2" w:rsidP="00F666F2">
      <w:pPr>
        <w:overflowPunct w:val="0"/>
        <w:autoSpaceDE w:val="0"/>
        <w:autoSpaceDN w:val="0"/>
        <w:adjustRightInd w:val="0"/>
        <w:jc w:val="both"/>
        <w:textAlignment w:val="baseline"/>
        <w:rPr>
          <w:rFonts w:asciiTheme="majorHAnsi" w:hAnsiTheme="majorHAnsi" w:cstheme="majorHAnsi"/>
          <w:sz w:val="24"/>
          <w:szCs w:val="24"/>
        </w:rPr>
      </w:pPr>
    </w:p>
    <w:p w:rsidR="00F666F2" w:rsidRPr="002E08ED" w:rsidRDefault="00F666F2" w:rsidP="00F666F2">
      <w:pPr>
        <w:overflowPunct w:val="0"/>
        <w:autoSpaceDE w:val="0"/>
        <w:autoSpaceDN w:val="0"/>
        <w:adjustRightInd w:val="0"/>
        <w:jc w:val="both"/>
        <w:textAlignment w:val="baseline"/>
        <w:rPr>
          <w:rFonts w:asciiTheme="majorHAnsi" w:hAnsiTheme="majorHAnsi" w:cstheme="majorHAnsi"/>
          <w:sz w:val="24"/>
          <w:szCs w:val="24"/>
        </w:rPr>
      </w:pPr>
    </w:p>
    <w:p w:rsidR="00F666F2" w:rsidRPr="002E08ED" w:rsidRDefault="00F666F2" w:rsidP="00F666F2">
      <w:pPr>
        <w:overflowPunct w:val="0"/>
        <w:autoSpaceDE w:val="0"/>
        <w:autoSpaceDN w:val="0"/>
        <w:adjustRightInd w:val="0"/>
        <w:jc w:val="both"/>
        <w:textAlignment w:val="baseline"/>
        <w:rPr>
          <w:rFonts w:asciiTheme="majorHAnsi" w:hAnsiTheme="majorHAnsi" w:cstheme="majorHAnsi"/>
          <w:sz w:val="24"/>
          <w:szCs w:val="24"/>
        </w:rPr>
      </w:pPr>
    </w:p>
    <w:p w:rsidR="00F666F2" w:rsidRPr="002E08ED" w:rsidRDefault="00F666F2" w:rsidP="00F666F2">
      <w:pPr>
        <w:overflowPunct w:val="0"/>
        <w:autoSpaceDE w:val="0"/>
        <w:autoSpaceDN w:val="0"/>
        <w:adjustRightInd w:val="0"/>
        <w:jc w:val="both"/>
        <w:textAlignment w:val="baseline"/>
        <w:rPr>
          <w:rFonts w:asciiTheme="majorHAnsi" w:hAnsiTheme="majorHAnsi" w:cstheme="majorHAnsi"/>
          <w:sz w:val="24"/>
          <w:szCs w:val="24"/>
        </w:rPr>
      </w:pPr>
    </w:p>
    <w:p w:rsidR="00F666F2" w:rsidRPr="002E08ED" w:rsidRDefault="00F666F2" w:rsidP="00F666F2">
      <w:pPr>
        <w:overflowPunct w:val="0"/>
        <w:autoSpaceDE w:val="0"/>
        <w:autoSpaceDN w:val="0"/>
        <w:adjustRightInd w:val="0"/>
        <w:jc w:val="both"/>
        <w:textAlignment w:val="baseline"/>
        <w:rPr>
          <w:rFonts w:asciiTheme="majorHAnsi" w:hAnsiTheme="majorHAnsi" w:cstheme="majorHAnsi"/>
          <w:sz w:val="24"/>
          <w:szCs w:val="24"/>
        </w:rPr>
      </w:pPr>
    </w:p>
    <w:p w:rsidR="00F666F2" w:rsidRPr="002E08ED" w:rsidRDefault="00F666F2" w:rsidP="00F666F2">
      <w:pPr>
        <w:overflowPunct w:val="0"/>
        <w:autoSpaceDE w:val="0"/>
        <w:autoSpaceDN w:val="0"/>
        <w:adjustRightInd w:val="0"/>
        <w:jc w:val="both"/>
        <w:textAlignment w:val="baseline"/>
        <w:rPr>
          <w:rFonts w:asciiTheme="majorHAnsi" w:hAnsiTheme="majorHAnsi" w:cstheme="majorHAnsi"/>
          <w:sz w:val="24"/>
          <w:szCs w:val="24"/>
        </w:rPr>
      </w:pPr>
    </w:p>
    <w:p w:rsidR="00F666F2" w:rsidRPr="00443CC7" w:rsidRDefault="00F666F2" w:rsidP="00F666F2">
      <w:pPr>
        <w:pStyle w:val="Titre1"/>
        <w:rPr>
          <w:rFonts w:cstheme="majorHAnsi"/>
          <w:color w:val="00B0F0"/>
          <w:sz w:val="24"/>
          <w:szCs w:val="24"/>
          <w:lang w:eastAsia="en-GB"/>
        </w:rPr>
      </w:pPr>
      <w:bookmarkStart w:id="39" w:name="_Toc326175315"/>
      <w:r w:rsidRPr="00443CC7">
        <w:rPr>
          <w:rFonts w:cstheme="majorHAnsi"/>
          <w:color w:val="00B0F0"/>
          <w:sz w:val="24"/>
          <w:szCs w:val="24"/>
          <w:lang w:eastAsia="en-GB"/>
        </w:rPr>
        <w:t>VIII. Conclusion et recommandations</w:t>
      </w:r>
      <w:bookmarkEnd w:id="39"/>
      <w:r w:rsidRPr="00443CC7">
        <w:rPr>
          <w:rFonts w:cstheme="majorHAnsi"/>
          <w:color w:val="00B0F0"/>
          <w:sz w:val="24"/>
          <w:szCs w:val="24"/>
          <w:lang w:eastAsia="en-GB"/>
        </w:rPr>
        <w:t xml:space="preserve"> </w:t>
      </w:r>
    </w:p>
    <w:p w:rsidR="00F666F2" w:rsidRPr="00443CC7" w:rsidRDefault="00F666F2" w:rsidP="00F666F2">
      <w:pPr>
        <w:rPr>
          <w:color w:val="00B0F0"/>
          <w:lang w:eastAsia="en-GB"/>
        </w:rPr>
      </w:pPr>
    </w:p>
    <w:p w:rsidR="00F666F2" w:rsidRPr="002E08ED" w:rsidRDefault="00F666F2" w:rsidP="00F666F2">
      <w:pPr>
        <w:tabs>
          <w:tab w:val="left" w:pos="284"/>
        </w:tabs>
        <w:jc w:val="both"/>
        <w:rPr>
          <w:rFonts w:asciiTheme="majorHAnsi" w:hAnsiTheme="majorHAnsi" w:cstheme="majorHAnsi"/>
          <w:sz w:val="24"/>
          <w:szCs w:val="24"/>
          <w:lang w:eastAsia="en-GB"/>
        </w:rPr>
      </w:pPr>
      <w:r w:rsidRPr="002E08ED">
        <w:rPr>
          <w:rFonts w:asciiTheme="majorHAnsi" w:hAnsiTheme="majorHAnsi" w:cstheme="majorHAnsi"/>
          <w:sz w:val="24"/>
          <w:szCs w:val="24"/>
          <w:lang w:eastAsia="en-GB"/>
        </w:rPr>
        <w:t xml:space="preserve">Les Petits Etats Insulaires en voie de Développement (PIED) sont caractérisés par des fortes vulnérabilités économiques et environnementales. Ces caractéristiques sont prises en compte depuis le sommet « Planète Terre » en 1992 et confirmées par le plan d’action de la Barbade de 1994 et la Stratégie de Maurice de 2005.L’Union des Comores voit à ce jour, son patrimoine naturel se dégradait de plus en plus sous la pression anthropique. A cet effet, le gouvernement comorien a déployé les efforts afin de réduire les impacts liés à la surexploitation des ressources naturelles. Le développement  d’un cadre national  qui prend  ses appuis aussi bien au  niveau  international, institutionnel,  que juridique témoigne bien la volonté des décideurs politiques à promouvoir  les  piliers du Développement Durable. Toutefois, beaucoup reste à faire  et nécessite une multiplication des efforts  pour le développement de tous les secteurs. A cet effet, l’implication non seulement de la société civile, du secteur privé mais aussi des femmes et des jeunes est  plus que nécessaire pour  une démarche participative. Tenant compte de leur spécificité et leur vulnérabilité, les PIED doivent bénéficier d’un traitement spécial qui leur permettra de créer un environnement favorable au développement et à la préservation de leur patrimoine naturel et culturel. </w:t>
      </w:r>
    </w:p>
    <w:p w:rsidR="00F666F2" w:rsidRPr="002E08ED" w:rsidRDefault="00F666F2" w:rsidP="00F666F2">
      <w:pPr>
        <w:tabs>
          <w:tab w:val="left" w:pos="284"/>
        </w:tabs>
        <w:jc w:val="both"/>
        <w:rPr>
          <w:rFonts w:asciiTheme="majorHAnsi" w:hAnsiTheme="majorHAnsi" w:cstheme="majorHAnsi"/>
          <w:sz w:val="24"/>
          <w:szCs w:val="24"/>
          <w:lang w:eastAsia="en-GB"/>
        </w:rPr>
      </w:pPr>
      <w:r w:rsidRPr="002E08ED">
        <w:rPr>
          <w:rFonts w:asciiTheme="majorHAnsi" w:hAnsiTheme="majorHAnsi" w:cstheme="majorHAnsi"/>
          <w:sz w:val="24"/>
          <w:szCs w:val="24"/>
          <w:lang w:eastAsia="en-GB"/>
        </w:rPr>
        <w:t xml:space="preserve">Le sommet de Rio +20 sera l’occasion pour l’Union des Comores de procéder d’une part, à une évaluation des progrès  accomplis en matière de Développement Durable. D’autre part, de privilégier des partenariats internationaux et des mécanismes d’échanges avec les autres pays plus avancés. Cette coopération permettra la mobilisation des moyens financiers et techniques suffisants pour satisfaire  et répondre les besoins de tous les secteurs de Développement Durable. L’Union des Comores en tant que PIED souhaiterait profiter de ce sommet Rio+20 pour : </w:t>
      </w:r>
    </w:p>
    <w:p w:rsidR="00F666F2" w:rsidRPr="002E08ED" w:rsidRDefault="00F666F2" w:rsidP="00F666F2">
      <w:pPr>
        <w:numPr>
          <w:ilvl w:val="0"/>
          <w:numId w:val="79"/>
        </w:numPr>
        <w:tabs>
          <w:tab w:val="left" w:pos="284"/>
        </w:tabs>
        <w:jc w:val="both"/>
        <w:rPr>
          <w:rFonts w:asciiTheme="majorHAnsi" w:hAnsiTheme="majorHAnsi" w:cstheme="majorHAnsi"/>
          <w:sz w:val="24"/>
          <w:szCs w:val="24"/>
          <w:lang w:eastAsia="en-GB"/>
        </w:rPr>
      </w:pPr>
      <w:r w:rsidRPr="002E08ED">
        <w:rPr>
          <w:rFonts w:asciiTheme="majorHAnsi" w:hAnsiTheme="majorHAnsi" w:cstheme="majorHAnsi"/>
          <w:sz w:val="24"/>
          <w:szCs w:val="24"/>
          <w:lang w:eastAsia="en-GB"/>
        </w:rPr>
        <w:t>renforcer les capacités et valoriser les compétences techniques et intellectuelles des acteurs incontournables ;</w:t>
      </w:r>
    </w:p>
    <w:p w:rsidR="00F666F2" w:rsidRPr="002E08ED" w:rsidRDefault="00F666F2" w:rsidP="00F666F2">
      <w:pPr>
        <w:numPr>
          <w:ilvl w:val="0"/>
          <w:numId w:val="79"/>
        </w:numPr>
        <w:tabs>
          <w:tab w:val="left" w:pos="284"/>
        </w:tabs>
        <w:jc w:val="both"/>
        <w:rPr>
          <w:rFonts w:asciiTheme="majorHAnsi" w:hAnsiTheme="majorHAnsi" w:cstheme="majorHAnsi"/>
          <w:sz w:val="24"/>
          <w:szCs w:val="24"/>
          <w:lang w:eastAsia="en-GB"/>
        </w:rPr>
      </w:pPr>
      <w:r w:rsidRPr="002E08ED">
        <w:rPr>
          <w:rFonts w:asciiTheme="majorHAnsi" w:hAnsiTheme="majorHAnsi" w:cstheme="majorHAnsi"/>
          <w:sz w:val="24"/>
          <w:szCs w:val="24"/>
          <w:lang w:eastAsia="en-GB"/>
        </w:rPr>
        <w:t>réformer et renforcer le cadres  institutionnel, politique</w:t>
      </w:r>
      <w:r w:rsidRPr="002E08ED">
        <w:rPr>
          <w:rFonts w:asciiTheme="majorHAnsi" w:hAnsiTheme="majorHAnsi" w:cstheme="majorHAnsi"/>
          <w:strike/>
          <w:sz w:val="24"/>
          <w:szCs w:val="24"/>
          <w:lang w:eastAsia="en-GB"/>
        </w:rPr>
        <w:t>s</w:t>
      </w:r>
      <w:r w:rsidRPr="002E08ED">
        <w:rPr>
          <w:rFonts w:asciiTheme="majorHAnsi" w:hAnsiTheme="majorHAnsi" w:cstheme="majorHAnsi"/>
          <w:sz w:val="24"/>
          <w:szCs w:val="24"/>
          <w:lang w:eastAsia="en-GB"/>
        </w:rPr>
        <w:t>,  et juridique en faveur du Développement Durable ;</w:t>
      </w:r>
    </w:p>
    <w:p w:rsidR="00F666F2" w:rsidRPr="002E08ED" w:rsidRDefault="00F666F2" w:rsidP="00F666F2">
      <w:pPr>
        <w:numPr>
          <w:ilvl w:val="0"/>
          <w:numId w:val="79"/>
        </w:numPr>
        <w:tabs>
          <w:tab w:val="left" w:pos="284"/>
        </w:tabs>
        <w:jc w:val="both"/>
        <w:rPr>
          <w:rFonts w:asciiTheme="majorHAnsi" w:hAnsiTheme="majorHAnsi" w:cstheme="majorHAnsi"/>
          <w:sz w:val="24"/>
          <w:szCs w:val="24"/>
          <w:lang w:eastAsia="en-GB"/>
        </w:rPr>
      </w:pPr>
      <w:r w:rsidRPr="002E08ED">
        <w:rPr>
          <w:rFonts w:asciiTheme="majorHAnsi" w:hAnsiTheme="majorHAnsi" w:cstheme="majorHAnsi"/>
          <w:sz w:val="24"/>
          <w:szCs w:val="24"/>
          <w:lang w:eastAsia="en-GB"/>
        </w:rPr>
        <w:t>solliciter l’engagement des partenaires techniques et financiers à long terme</w:t>
      </w:r>
    </w:p>
    <w:p w:rsidR="00F666F2" w:rsidRPr="002E08ED" w:rsidRDefault="00F666F2" w:rsidP="00F666F2">
      <w:pPr>
        <w:numPr>
          <w:ilvl w:val="0"/>
          <w:numId w:val="79"/>
        </w:numPr>
        <w:tabs>
          <w:tab w:val="left" w:pos="284"/>
        </w:tabs>
        <w:jc w:val="both"/>
        <w:rPr>
          <w:rFonts w:asciiTheme="majorHAnsi" w:hAnsiTheme="majorHAnsi" w:cstheme="majorHAnsi"/>
          <w:sz w:val="24"/>
          <w:szCs w:val="24"/>
          <w:lang w:eastAsia="en-GB"/>
        </w:rPr>
      </w:pPr>
      <w:r w:rsidRPr="002E08ED">
        <w:rPr>
          <w:rFonts w:asciiTheme="majorHAnsi" w:hAnsiTheme="majorHAnsi" w:cstheme="majorHAnsi"/>
          <w:sz w:val="24"/>
          <w:szCs w:val="24"/>
          <w:lang w:eastAsia="en-GB"/>
        </w:rPr>
        <w:t>réaffirmer le statut spécifique des PIED au sein des Nations Unies.</w:t>
      </w:r>
    </w:p>
    <w:p w:rsidR="00F666F2" w:rsidRPr="002E08ED" w:rsidRDefault="00F666F2" w:rsidP="00F666F2">
      <w:pPr>
        <w:numPr>
          <w:ilvl w:val="0"/>
          <w:numId w:val="78"/>
        </w:numPr>
        <w:spacing w:after="0"/>
        <w:jc w:val="both"/>
        <w:rPr>
          <w:rFonts w:asciiTheme="majorHAnsi" w:hAnsiTheme="majorHAnsi" w:cstheme="majorHAnsi"/>
          <w:sz w:val="24"/>
          <w:szCs w:val="24"/>
        </w:rPr>
      </w:pPr>
      <w:r w:rsidRPr="002E08ED">
        <w:rPr>
          <w:rFonts w:asciiTheme="majorHAnsi" w:hAnsiTheme="majorHAnsi" w:cstheme="majorHAnsi"/>
          <w:sz w:val="24"/>
          <w:szCs w:val="24"/>
        </w:rPr>
        <w:t xml:space="preserve">Définir une politique de promotion d’économie verte adaptable  à la réalité du pays </w:t>
      </w:r>
    </w:p>
    <w:p w:rsidR="00F666F2" w:rsidRPr="002E08ED" w:rsidRDefault="00F666F2" w:rsidP="00F666F2">
      <w:pPr>
        <w:numPr>
          <w:ilvl w:val="0"/>
          <w:numId w:val="78"/>
        </w:numPr>
        <w:spacing w:after="0"/>
        <w:jc w:val="both"/>
        <w:rPr>
          <w:rFonts w:asciiTheme="majorHAnsi" w:hAnsiTheme="majorHAnsi" w:cstheme="majorHAnsi"/>
          <w:sz w:val="24"/>
          <w:szCs w:val="24"/>
        </w:rPr>
      </w:pPr>
      <w:r w:rsidRPr="002E08ED">
        <w:rPr>
          <w:rFonts w:asciiTheme="majorHAnsi" w:hAnsiTheme="majorHAnsi" w:cstheme="majorHAnsi"/>
          <w:sz w:val="24"/>
          <w:szCs w:val="24"/>
        </w:rPr>
        <w:t>Promouvoir une économie moderne susceptible de profiter les nouvelles technologies et d’ouvrir sur le marché extérieur ;</w:t>
      </w:r>
    </w:p>
    <w:p w:rsidR="00F666F2" w:rsidRPr="002E08ED" w:rsidRDefault="00F666F2" w:rsidP="00F666F2">
      <w:pPr>
        <w:numPr>
          <w:ilvl w:val="0"/>
          <w:numId w:val="78"/>
        </w:numPr>
        <w:spacing w:after="0"/>
        <w:jc w:val="both"/>
        <w:rPr>
          <w:rFonts w:asciiTheme="majorHAnsi" w:hAnsiTheme="majorHAnsi" w:cstheme="majorHAnsi"/>
          <w:sz w:val="24"/>
          <w:szCs w:val="24"/>
        </w:rPr>
      </w:pPr>
      <w:r w:rsidRPr="002E08ED">
        <w:rPr>
          <w:rFonts w:asciiTheme="majorHAnsi" w:hAnsiTheme="majorHAnsi" w:cstheme="majorHAnsi"/>
          <w:sz w:val="24"/>
          <w:szCs w:val="24"/>
        </w:rPr>
        <w:t>Développer de nouvelles  initiatives  d’adaptations aux changements  observés  dans les  différents secteurs de Développement Durable ;</w:t>
      </w:r>
    </w:p>
    <w:p w:rsidR="00F666F2" w:rsidRPr="002E08ED" w:rsidRDefault="00F666F2" w:rsidP="00F666F2">
      <w:pPr>
        <w:numPr>
          <w:ilvl w:val="0"/>
          <w:numId w:val="78"/>
        </w:numPr>
        <w:spacing w:after="0"/>
        <w:jc w:val="both"/>
        <w:rPr>
          <w:rFonts w:asciiTheme="majorHAnsi" w:hAnsiTheme="majorHAnsi" w:cstheme="majorHAnsi"/>
          <w:sz w:val="24"/>
          <w:szCs w:val="24"/>
        </w:rPr>
      </w:pPr>
      <w:r w:rsidRPr="002E08ED">
        <w:rPr>
          <w:rFonts w:asciiTheme="majorHAnsi" w:hAnsiTheme="majorHAnsi" w:cstheme="majorHAnsi"/>
          <w:sz w:val="24"/>
          <w:szCs w:val="24"/>
        </w:rPr>
        <w:lastRenderedPageBreak/>
        <w:t>Améliorer  la conciliation  des piliers de Développent Durable ;</w:t>
      </w:r>
    </w:p>
    <w:p w:rsidR="00F666F2" w:rsidRPr="002E08ED" w:rsidRDefault="00F666F2" w:rsidP="00F666F2">
      <w:pPr>
        <w:numPr>
          <w:ilvl w:val="0"/>
          <w:numId w:val="78"/>
        </w:numPr>
        <w:spacing w:after="0"/>
        <w:jc w:val="both"/>
        <w:rPr>
          <w:rFonts w:asciiTheme="majorHAnsi" w:hAnsiTheme="majorHAnsi" w:cstheme="majorHAnsi"/>
          <w:sz w:val="24"/>
          <w:szCs w:val="24"/>
        </w:rPr>
      </w:pPr>
      <w:r w:rsidRPr="002E08ED">
        <w:rPr>
          <w:rFonts w:asciiTheme="majorHAnsi" w:hAnsiTheme="majorHAnsi" w:cstheme="majorHAnsi"/>
          <w:sz w:val="24"/>
          <w:szCs w:val="24"/>
        </w:rPr>
        <w:t>Renforcer  et développer les mécanismes de financement de nouvelles  technologies</w:t>
      </w:r>
      <w:r w:rsidR="00B9400C">
        <w:rPr>
          <w:rFonts w:asciiTheme="majorHAnsi" w:hAnsiTheme="majorHAnsi" w:cstheme="majorHAnsi"/>
          <w:sz w:val="24"/>
          <w:szCs w:val="24"/>
        </w:rPr>
        <w:t> ;</w:t>
      </w:r>
      <w:r w:rsidRPr="002E08ED">
        <w:rPr>
          <w:rFonts w:asciiTheme="majorHAnsi" w:hAnsiTheme="majorHAnsi" w:cstheme="majorHAnsi"/>
          <w:sz w:val="24"/>
          <w:szCs w:val="24"/>
        </w:rPr>
        <w:t xml:space="preserve"> </w:t>
      </w:r>
    </w:p>
    <w:p w:rsidR="00F666F2" w:rsidRPr="002E08ED" w:rsidRDefault="00F666F2" w:rsidP="00F666F2">
      <w:pPr>
        <w:numPr>
          <w:ilvl w:val="0"/>
          <w:numId w:val="78"/>
        </w:numPr>
        <w:spacing w:after="0"/>
        <w:jc w:val="both"/>
        <w:rPr>
          <w:rFonts w:asciiTheme="majorHAnsi" w:hAnsiTheme="majorHAnsi" w:cstheme="majorHAnsi"/>
          <w:sz w:val="24"/>
          <w:szCs w:val="24"/>
        </w:rPr>
      </w:pPr>
      <w:r w:rsidRPr="002E08ED">
        <w:rPr>
          <w:rFonts w:asciiTheme="majorHAnsi" w:hAnsiTheme="majorHAnsi" w:cstheme="majorHAnsi"/>
          <w:sz w:val="24"/>
          <w:szCs w:val="24"/>
        </w:rPr>
        <w:t>Renforcer le partenariat  régional et international</w:t>
      </w:r>
      <w:r w:rsidR="00B9400C">
        <w:rPr>
          <w:rFonts w:asciiTheme="majorHAnsi" w:hAnsiTheme="majorHAnsi" w:cstheme="majorHAnsi"/>
          <w:sz w:val="24"/>
          <w:szCs w:val="24"/>
        </w:rPr>
        <w:t> ;</w:t>
      </w:r>
    </w:p>
    <w:p w:rsidR="00F666F2" w:rsidRPr="002E08ED" w:rsidRDefault="00F666F2" w:rsidP="00F666F2">
      <w:pPr>
        <w:numPr>
          <w:ilvl w:val="0"/>
          <w:numId w:val="78"/>
        </w:numPr>
        <w:spacing w:after="0"/>
        <w:jc w:val="both"/>
        <w:rPr>
          <w:rFonts w:asciiTheme="majorHAnsi" w:hAnsiTheme="majorHAnsi" w:cstheme="majorHAnsi"/>
          <w:sz w:val="24"/>
          <w:szCs w:val="24"/>
        </w:rPr>
      </w:pPr>
      <w:r w:rsidRPr="002E08ED">
        <w:rPr>
          <w:rFonts w:asciiTheme="majorHAnsi" w:hAnsiTheme="majorHAnsi" w:cstheme="majorHAnsi"/>
          <w:sz w:val="24"/>
          <w:szCs w:val="24"/>
        </w:rPr>
        <w:t>Impliquer les grands groupes  dans le processus de décision</w:t>
      </w:r>
      <w:r w:rsidR="00B9400C">
        <w:rPr>
          <w:rFonts w:asciiTheme="majorHAnsi" w:hAnsiTheme="majorHAnsi" w:cstheme="majorHAnsi"/>
          <w:sz w:val="24"/>
          <w:szCs w:val="24"/>
        </w:rPr>
        <w:t> ;</w:t>
      </w:r>
    </w:p>
    <w:p w:rsidR="00F666F2" w:rsidRPr="002E08ED" w:rsidRDefault="00F666F2" w:rsidP="00F666F2">
      <w:pPr>
        <w:numPr>
          <w:ilvl w:val="0"/>
          <w:numId w:val="78"/>
        </w:numPr>
        <w:spacing w:after="0"/>
        <w:jc w:val="both"/>
        <w:rPr>
          <w:rFonts w:asciiTheme="majorHAnsi" w:hAnsiTheme="majorHAnsi" w:cstheme="majorHAnsi"/>
          <w:sz w:val="24"/>
          <w:szCs w:val="24"/>
        </w:rPr>
      </w:pPr>
      <w:r w:rsidRPr="002E08ED">
        <w:rPr>
          <w:rFonts w:asciiTheme="majorHAnsi" w:hAnsiTheme="majorHAnsi" w:cstheme="majorHAnsi"/>
          <w:sz w:val="24"/>
          <w:szCs w:val="24"/>
        </w:rPr>
        <w:t>Intégrer l’environnement dans les planifications sectorielles</w:t>
      </w:r>
      <w:r w:rsidR="00B9400C">
        <w:rPr>
          <w:rFonts w:asciiTheme="majorHAnsi" w:hAnsiTheme="majorHAnsi" w:cstheme="majorHAnsi"/>
          <w:sz w:val="24"/>
          <w:szCs w:val="24"/>
        </w:rPr>
        <w:t> ;</w:t>
      </w:r>
    </w:p>
    <w:p w:rsidR="00F666F2" w:rsidRPr="002E08ED" w:rsidRDefault="00F666F2" w:rsidP="00F666F2">
      <w:pPr>
        <w:numPr>
          <w:ilvl w:val="0"/>
          <w:numId w:val="78"/>
        </w:numPr>
        <w:spacing w:after="0"/>
        <w:jc w:val="both"/>
        <w:rPr>
          <w:rFonts w:asciiTheme="majorHAnsi" w:hAnsiTheme="majorHAnsi" w:cstheme="majorHAnsi"/>
          <w:sz w:val="24"/>
          <w:szCs w:val="24"/>
        </w:rPr>
      </w:pPr>
      <w:r w:rsidRPr="002E08ED">
        <w:rPr>
          <w:rFonts w:asciiTheme="majorHAnsi" w:hAnsiTheme="majorHAnsi" w:cstheme="majorHAnsi"/>
          <w:sz w:val="24"/>
          <w:szCs w:val="24"/>
        </w:rPr>
        <w:t xml:space="preserve">Développer  des  initiatives de  promotions des énergies renouvelables. </w:t>
      </w: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Default="00F666F2" w:rsidP="00F666F2">
      <w:pPr>
        <w:pStyle w:val="Paragraphedeliste"/>
        <w:tabs>
          <w:tab w:val="left" w:pos="142"/>
          <w:tab w:val="left" w:pos="284"/>
        </w:tabs>
        <w:ind w:left="0"/>
        <w:jc w:val="both"/>
        <w:rPr>
          <w:rFonts w:asciiTheme="majorHAnsi" w:hAnsiTheme="majorHAnsi" w:cstheme="majorHAnsi"/>
          <w:b/>
          <w:sz w:val="24"/>
          <w:szCs w:val="24"/>
        </w:rPr>
      </w:pPr>
    </w:p>
    <w:p w:rsidR="00F666F2" w:rsidRPr="00E80EB1" w:rsidRDefault="00F666F2" w:rsidP="00F666F2">
      <w:pPr>
        <w:pStyle w:val="Titre1"/>
        <w:rPr>
          <w:rFonts w:cstheme="majorHAnsi"/>
          <w:i/>
          <w:color w:val="auto"/>
          <w:u w:val="single"/>
        </w:rPr>
      </w:pPr>
      <w:bookmarkStart w:id="40" w:name="_Toc326175316"/>
      <w:r w:rsidRPr="00E80EB1">
        <w:rPr>
          <w:rFonts w:cstheme="majorHAnsi"/>
          <w:i/>
          <w:color w:val="auto"/>
          <w:u w:val="single"/>
        </w:rPr>
        <w:t>Les références bibliographiques</w:t>
      </w:r>
      <w:bookmarkEnd w:id="40"/>
      <w:r w:rsidRPr="00E80EB1">
        <w:rPr>
          <w:rFonts w:cstheme="majorHAnsi"/>
          <w:i/>
          <w:color w:val="auto"/>
          <w:u w:val="single"/>
        </w:rPr>
        <w:t xml:space="preserve"> </w:t>
      </w:r>
    </w:p>
    <w:p w:rsidR="00F666F2" w:rsidRPr="004B0626" w:rsidRDefault="00F666F2" w:rsidP="00F666F2"/>
    <w:p w:rsidR="00F666F2"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4339AF">
        <w:rPr>
          <w:rFonts w:asciiTheme="majorHAnsi" w:hAnsiTheme="majorHAnsi" w:cstheme="majorHAnsi"/>
          <w:sz w:val="24"/>
          <w:szCs w:val="24"/>
        </w:rPr>
        <w:t xml:space="preserve">Rapport sur l’étude de vulnérabilité aux CC en Union des Comores </w:t>
      </w:r>
    </w:p>
    <w:p w:rsidR="00F666F2"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C61EBD">
        <w:rPr>
          <w:rFonts w:asciiTheme="majorHAnsi" w:hAnsiTheme="majorHAnsi" w:cstheme="majorHAnsi"/>
          <w:sz w:val="24"/>
          <w:szCs w:val="24"/>
        </w:rPr>
        <w:t>Déclaration de Rio sur l’environnement et le Développement (1992)</w:t>
      </w:r>
    </w:p>
    <w:p w:rsidR="00F666F2"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7F662C">
        <w:rPr>
          <w:rFonts w:asciiTheme="majorHAnsi" w:hAnsiTheme="majorHAnsi" w:cstheme="majorHAnsi"/>
          <w:bCs/>
          <w:sz w:val="24"/>
          <w:szCs w:val="24"/>
        </w:rPr>
        <w:t>Rapport sur les progrès accomplis dans la réalisation des Objectifs du Millénaire pour le développement (OMD) en Afrique, 2011</w:t>
      </w:r>
    </w:p>
    <w:p w:rsidR="00F666F2"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7F662C">
        <w:rPr>
          <w:rFonts w:asciiTheme="majorHAnsi" w:hAnsiTheme="majorHAnsi" w:cstheme="majorHAnsi"/>
          <w:bCs/>
          <w:sz w:val="24"/>
          <w:szCs w:val="24"/>
        </w:rPr>
        <w:t>Plan stratégique de développement des ressources humaines pour la santé 2010-2015 (Union des Comores)</w:t>
      </w:r>
      <w:r w:rsidRPr="007F662C">
        <w:rPr>
          <w:rFonts w:asciiTheme="majorHAnsi" w:hAnsiTheme="majorHAnsi" w:cstheme="majorHAnsi"/>
          <w:sz w:val="24"/>
          <w:szCs w:val="24"/>
        </w:rPr>
        <w:tab/>
      </w:r>
    </w:p>
    <w:p w:rsidR="00F666F2"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BE42D2">
        <w:rPr>
          <w:rFonts w:asciiTheme="majorHAnsi" w:hAnsiTheme="majorHAnsi" w:cstheme="majorHAnsi"/>
          <w:sz w:val="24"/>
          <w:szCs w:val="24"/>
        </w:rPr>
        <w:t>Rapport sur la politique nationale de santé en Union des Comores (PNS)</w:t>
      </w:r>
    </w:p>
    <w:p w:rsidR="00F666F2"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BE42D2">
        <w:rPr>
          <w:rFonts w:asciiTheme="majorHAnsi" w:hAnsiTheme="majorHAnsi" w:cstheme="majorHAnsi"/>
          <w:sz w:val="24"/>
          <w:szCs w:val="24"/>
        </w:rPr>
        <w:t>Plan Stratégique National de lutte contre les IST/VIH/SIDA 2008-2012</w:t>
      </w:r>
    </w:p>
    <w:p w:rsidR="00F666F2"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BE42D2">
        <w:rPr>
          <w:rFonts w:asciiTheme="majorHAnsi" w:hAnsiTheme="majorHAnsi" w:cstheme="majorHAnsi"/>
          <w:bCs/>
          <w:sz w:val="24"/>
          <w:szCs w:val="24"/>
        </w:rPr>
        <w:t xml:space="preserve">Programme d’appui à la finance inclusive aux Comores(PAFIC) </w:t>
      </w:r>
    </w:p>
    <w:p w:rsidR="00F666F2"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BE42D2">
        <w:rPr>
          <w:rFonts w:asciiTheme="majorHAnsi" w:hAnsiTheme="majorHAnsi" w:cstheme="majorHAnsi"/>
          <w:bCs/>
          <w:sz w:val="24"/>
          <w:szCs w:val="24"/>
        </w:rPr>
        <w:t>Programme d’Action National d’Adaptation aux changements climatiques (PANA)</w:t>
      </w:r>
    </w:p>
    <w:p w:rsidR="00F666F2"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BE42D2">
        <w:rPr>
          <w:rFonts w:asciiTheme="majorHAnsi" w:hAnsiTheme="majorHAnsi" w:cstheme="majorHAnsi"/>
          <w:sz w:val="24"/>
          <w:szCs w:val="24"/>
        </w:rPr>
        <w:t>Rapport 2011 sur l’engagement international dans les états fragile (Union des Comores)</w:t>
      </w:r>
    </w:p>
    <w:p w:rsidR="00F666F2"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904F46">
        <w:rPr>
          <w:rFonts w:asciiTheme="majorHAnsi" w:hAnsiTheme="majorHAnsi" w:cstheme="majorHAnsi"/>
          <w:bCs/>
          <w:sz w:val="24"/>
          <w:szCs w:val="24"/>
        </w:rPr>
        <w:t>Rapport de la Commission du développement durable constituée en Comité préparatoire du Sommet mondial pour le développement durable</w:t>
      </w:r>
    </w:p>
    <w:p w:rsidR="00F666F2"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904F46">
        <w:rPr>
          <w:rFonts w:asciiTheme="majorHAnsi" w:hAnsiTheme="majorHAnsi" w:cstheme="majorHAnsi"/>
          <w:bCs/>
          <w:sz w:val="24"/>
          <w:szCs w:val="24"/>
        </w:rPr>
        <w:t>Manifeste d’Itsandra</w:t>
      </w:r>
    </w:p>
    <w:p w:rsidR="00F666F2"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7B087A">
        <w:rPr>
          <w:rFonts w:asciiTheme="majorHAnsi" w:hAnsiTheme="majorHAnsi" w:cstheme="majorHAnsi"/>
          <w:bCs/>
          <w:sz w:val="24"/>
          <w:szCs w:val="24"/>
        </w:rPr>
        <w:t>Déclaration de la Barbade pour les PIED (1994)</w:t>
      </w:r>
    </w:p>
    <w:p w:rsidR="00F666F2"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601FCE">
        <w:rPr>
          <w:rFonts w:asciiTheme="majorHAnsi" w:hAnsiTheme="majorHAnsi" w:cstheme="majorHAnsi"/>
          <w:bCs/>
          <w:sz w:val="24"/>
          <w:szCs w:val="24"/>
        </w:rPr>
        <w:t>L’Agenda 21 (1992)</w:t>
      </w:r>
    </w:p>
    <w:p w:rsidR="00F666F2"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601FCE">
        <w:rPr>
          <w:rFonts w:asciiTheme="majorHAnsi" w:hAnsiTheme="majorHAnsi" w:cstheme="majorHAnsi"/>
          <w:bCs/>
          <w:sz w:val="24"/>
          <w:szCs w:val="24"/>
        </w:rPr>
        <w:t>Stratégie de Maurice (2005)</w:t>
      </w:r>
    </w:p>
    <w:p w:rsidR="00F666F2"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601FCE">
        <w:rPr>
          <w:rFonts w:asciiTheme="majorHAnsi" w:hAnsiTheme="majorHAnsi" w:cstheme="majorHAnsi"/>
          <w:bCs/>
          <w:sz w:val="24"/>
          <w:szCs w:val="24"/>
        </w:rPr>
        <w:t>Rapport sur le profil genre de l’union des Comores (BAD)</w:t>
      </w:r>
    </w:p>
    <w:p w:rsidR="00F666F2" w:rsidRPr="00601FCE"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601FCE">
        <w:rPr>
          <w:rFonts w:asciiTheme="majorHAnsi" w:hAnsiTheme="majorHAnsi" w:cstheme="majorHAnsi"/>
          <w:bCs/>
          <w:sz w:val="24"/>
          <w:szCs w:val="24"/>
        </w:rPr>
        <w:t>Rapport de la situation national à l’intention</w:t>
      </w:r>
      <w:r>
        <w:rPr>
          <w:rFonts w:asciiTheme="majorHAnsi" w:hAnsiTheme="majorHAnsi" w:cstheme="majorHAnsi"/>
          <w:bCs/>
          <w:sz w:val="24"/>
          <w:szCs w:val="24"/>
        </w:rPr>
        <w:t xml:space="preserve"> de l’UNGASS (Union des Comores</w:t>
      </w:r>
    </w:p>
    <w:p w:rsidR="00F666F2"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601FCE">
        <w:rPr>
          <w:rFonts w:asciiTheme="majorHAnsi" w:hAnsiTheme="majorHAnsi" w:cstheme="majorHAnsi"/>
          <w:sz w:val="24"/>
          <w:szCs w:val="24"/>
        </w:rPr>
        <w:t>Rapport UNDAF 2010</w:t>
      </w:r>
    </w:p>
    <w:p w:rsidR="00F666F2"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601FCE">
        <w:rPr>
          <w:rFonts w:asciiTheme="majorHAnsi" w:hAnsiTheme="majorHAnsi" w:cstheme="majorHAnsi"/>
          <w:sz w:val="24"/>
          <w:szCs w:val="24"/>
        </w:rPr>
        <w:t xml:space="preserve">Rapport DSCRP 2009 </w:t>
      </w:r>
    </w:p>
    <w:p w:rsidR="00F666F2"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601FCE">
        <w:rPr>
          <w:rFonts w:asciiTheme="majorHAnsi" w:hAnsiTheme="majorHAnsi" w:cstheme="majorHAnsi"/>
          <w:sz w:val="24"/>
          <w:szCs w:val="24"/>
        </w:rPr>
        <w:t>Plan d’action SCRP 2011-2014</w:t>
      </w:r>
    </w:p>
    <w:p w:rsidR="00F666F2"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601FCE">
        <w:rPr>
          <w:rFonts w:asciiTheme="majorHAnsi" w:hAnsiTheme="majorHAnsi" w:cstheme="majorHAnsi"/>
          <w:sz w:val="24"/>
          <w:szCs w:val="24"/>
        </w:rPr>
        <w:t xml:space="preserve">Rapport OMD 2009 (Union des Comores) </w:t>
      </w:r>
    </w:p>
    <w:p w:rsidR="00F666F2"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601FCE">
        <w:rPr>
          <w:rFonts w:asciiTheme="majorHAnsi" w:hAnsiTheme="majorHAnsi" w:cstheme="majorHAnsi"/>
          <w:bCs/>
          <w:iCs/>
          <w:sz w:val="24"/>
          <w:szCs w:val="24"/>
        </w:rPr>
        <w:t>Programme pays pour le travail décent 2010-2013 Union des Comores</w:t>
      </w:r>
    </w:p>
    <w:p w:rsidR="00F666F2"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601FCE">
        <w:rPr>
          <w:rFonts w:asciiTheme="majorHAnsi" w:hAnsiTheme="majorHAnsi" w:cstheme="majorHAnsi"/>
          <w:sz w:val="24"/>
          <w:szCs w:val="24"/>
        </w:rPr>
        <w:t>Plan Stratégique National de lutte contre les IST/VIH/SIDA2008-2012</w:t>
      </w:r>
    </w:p>
    <w:p w:rsidR="00F666F2"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601FCE">
        <w:rPr>
          <w:rFonts w:asciiTheme="majorHAnsi" w:hAnsiTheme="majorHAnsi" w:cstheme="majorHAnsi"/>
          <w:sz w:val="24"/>
          <w:szCs w:val="24"/>
          <w:lang w:val="en-US"/>
        </w:rPr>
        <w:t xml:space="preserve">UNICEF ANNUAL REPORT for Comoros </w:t>
      </w:r>
    </w:p>
    <w:p w:rsidR="00F666F2"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601FCE">
        <w:rPr>
          <w:rFonts w:asciiTheme="majorHAnsi" w:hAnsiTheme="majorHAnsi" w:cstheme="majorHAnsi"/>
          <w:sz w:val="24"/>
          <w:szCs w:val="24"/>
        </w:rPr>
        <w:t xml:space="preserve">Fiche </w:t>
      </w:r>
      <w:r w:rsidRPr="00601FCE">
        <w:rPr>
          <w:rFonts w:asciiTheme="majorHAnsi" w:hAnsiTheme="majorHAnsi" w:cstheme="majorHAnsi"/>
          <w:bCs/>
          <w:sz w:val="24"/>
          <w:szCs w:val="24"/>
        </w:rPr>
        <w:t>: Analyse de la situation sanitaire 2010Comores</w:t>
      </w:r>
    </w:p>
    <w:p w:rsidR="00F666F2"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601FCE">
        <w:rPr>
          <w:rFonts w:asciiTheme="majorHAnsi" w:hAnsiTheme="majorHAnsi" w:cstheme="majorHAnsi"/>
          <w:sz w:val="24"/>
          <w:szCs w:val="24"/>
        </w:rPr>
        <w:t>Fiche d’information des Statistiques sanitaires2010 (OMS)</w:t>
      </w:r>
    </w:p>
    <w:p w:rsidR="00F666F2"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601FCE">
        <w:rPr>
          <w:rFonts w:asciiTheme="majorHAnsi" w:hAnsiTheme="majorHAnsi" w:cstheme="majorHAnsi"/>
          <w:bCs/>
          <w:sz w:val="24"/>
          <w:szCs w:val="24"/>
        </w:rPr>
        <w:t>Document de stratégie pays 2011-2015</w:t>
      </w:r>
    </w:p>
    <w:p w:rsidR="00F666F2"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601FCE">
        <w:rPr>
          <w:rFonts w:asciiTheme="majorHAnsi" w:hAnsiTheme="majorHAnsi" w:cstheme="majorHAnsi"/>
          <w:sz w:val="24"/>
          <w:szCs w:val="24"/>
        </w:rPr>
        <w:t>Guide de l’investissement aux Comores Opportunités et conditions 2011(Nations unies)</w:t>
      </w:r>
    </w:p>
    <w:p w:rsidR="00F666F2"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601FCE">
        <w:rPr>
          <w:rFonts w:asciiTheme="majorHAnsi" w:hAnsiTheme="majorHAnsi" w:cstheme="majorHAnsi"/>
          <w:sz w:val="24"/>
          <w:szCs w:val="24"/>
        </w:rPr>
        <w:t>Rapport BCC 2010-2011</w:t>
      </w:r>
    </w:p>
    <w:p w:rsidR="00F666F2"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601FCE">
        <w:rPr>
          <w:rFonts w:asciiTheme="majorHAnsi" w:hAnsiTheme="majorHAnsi" w:cstheme="majorHAnsi"/>
          <w:bCs/>
          <w:sz w:val="24"/>
          <w:szCs w:val="24"/>
        </w:rPr>
        <w:t>Rapport 2006 : Evaluation des besoins de transfert de technologies</w:t>
      </w:r>
    </w:p>
    <w:p w:rsidR="00F666F2" w:rsidRPr="00601FCE"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601FCE">
        <w:rPr>
          <w:rFonts w:asciiTheme="majorHAnsi" w:hAnsiTheme="majorHAnsi" w:cstheme="majorHAnsi"/>
          <w:bCs/>
          <w:sz w:val="24"/>
          <w:szCs w:val="24"/>
        </w:rPr>
        <w:t>Rapport 2010 du programme unique (PNUD</w:t>
      </w:r>
      <w:r>
        <w:rPr>
          <w:rFonts w:asciiTheme="majorHAnsi" w:hAnsiTheme="majorHAnsi" w:cstheme="majorHAnsi"/>
          <w:bCs/>
          <w:sz w:val="24"/>
          <w:szCs w:val="24"/>
        </w:rPr>
        <w:t>)</w:t>
      </w:r>
    </w:p>
    <w:p w:rsidR="00F666F2"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601FCE">
        <w:rPr>
          <w:rFonts w:asciiTheme="majorHAnsi" w:hAnsiTheme="majorHAnsi" w:cstheme="majorHAnsi"/>
          <w:bCs/>
          <w:sz w:val="24"/>
          <w:szCs w:val="24"/>
        </w:rPr>
        <w:t xml:space="preserve">4eme rapport national sur la diversité biologique </w:t>
      </w:r>
    </w:p>
    <w:p w:rsidR="00F666F2"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pPr>
      <w:r w:rsidRPr="00601FCE">
        <w:rPr>
          <w:rFonts w:asciiTheme="majorHAnsi" w:hAnsiTheme="majorHAnsi" w:cstheme="majorHAnsi"/>
          <w:bCs/>
          <w:sz w:val="24"/>
          <w:szCs w:val="24"/>
        </w:rPr>
        <w:t>Rapport de synthèse sur les meilleures pratiques et les enseignements tirés concernant l’objectif et les thèmes de la Conférence des Nations Unies sur le développement durable</w:t>
      </w:r>
    </w:p>
    <w:p w:rsidR="00F666F2" w:rsidRPr="00601FCE" w:rsidRDefault="00F666F2" w:rsidP="00E33C05">
      <w:pPr>
        <w:pStyle w:val="Paragraphedeliste"/>
        <w:numPr>
          <w:ilvl w:val="0"/>
          <w:numId w:val="89"/>
        </w:numPr>
        <w:tabs>
          <w:tab w:val="left" w:pos="142"/>
        </w:tabs>
        <w:autoSpaceDE w:val="0"/>
        <w:autoSpaceDN w:val="0"/>
        <w:adjustRightInd w:val="0"/>
        <w:spacing w:after="0" w:line="240" w:lineRule="auto"/>
        <w:rPr>
          <w:rFonts w:asciiTheme="majorHAnsi" w:hAnsiTheme="majorHAnsi" w:cstheme="majorHAnsi"/>
          <w:sz w:val="24"/>
          <w:szCs w:val="24"/>
        </w:rPr>
        <w:sectPr w:rsidR="00F666F2" w:rsidRPr="00601FCE" w:rsidSect="001D0090">
          <w:pgSz w:w="11906" w:h="16838"/>
          <w:pgMar w:top="1417" w:right="1417" w:bottom="1417" w:left="1417" w:header="708" w:footer="708" w:gutter="0"/>
          <w:cols w:space="708"/>
          <w:docGrid w:linePitch="360"/>
        </w:sectPr>
      </w:pPr>
      <w:r w:rsidRPr="00601FCE">
        <w:rPr>
          <w:rFonts w:asciiTheme="majorHAnsi" w:hAnsiTheme="majorHAnsi" w:cstheme="majorHAnsi"/>
          <w:color w:val="000000" w:themeColor="text1"/>
          <w:sz w:val="24"/>
          <w:szCs w:val="24"/>
        </w:rPr>
        <w:t>Rapport sur le développement humain 2011</w:t>
      </w:r>
    </w:p>
    <w:p w:rsidR="00F666F2" w:rsidRPr="00155933" w:rsidRDefault="00F666F2" w:rsidP="00F666F2">
      <w:pPr>
        <w:tabs>
          <w:tab w:val="left" w:pos="284"/>
        </w:tabs>
        <w:rPr>
          <w:rFonts w:ascii="Calibri" w:hAnsi="Calibri" w:cs="Calibri"/>
          <w:sz w:val="24"/>
          <w:szCs w:val="24"/>
        </w:rPr>
        <w:sectPr w:rsidR="00F666F2" w:rsidRPr="00155933" w:rsidSect="00723C64">
          <w:type w:val="continuous"/>
          <w:pgSz w:w="11906" w:h="16838"/>
          <w:pgMar w:top="1417" w:right="1417" w:bottom="1417" w:left="1417" w:header="708" w:footer="708" w:gutter="0"/>
          <w:cols w:space="708"/>
          <w:docGrid w:linePitch="360"/>
        </w:sectPr>
      </w:pPr>
    </w:p>
    <w:p w:rsidR="00F666F2" w:rsidRPr="002C13B2" w:rsidRDefault="00F666F2" w:rsidP="00F666F2">
      <w:pPr>
        <w:pStyle w:val="Paragraphedeliste"/>
        <w:tabs>
          <w:tab w:val="left" w:pos="142"/>
          <w:tab w:val="left" w:pos="284"/>
        </w:tabs>
        <w:ind w:left="0"/>
        <w:jc w:val="both"/>
        <w:rPr>
          <w:rFonts w:asciiTheme="majorHAnsi" w:hAnsiTheme="majorHAnsi" w:cstheme="majorHAnsi"/>
          <w:b/>
          <w:i/>
          <w:sz w:val="24"/>
          <w:szCs w:val="24"/>
          <w:u w:val="single"/>
        </w:rPr>
      </w:pPr>
      <w:r w:rsidRPr="002C13B2">
        <w:rPr>
          <w:rFonts w:asciiTheme="majorHAnsi" w:hAnsiTheme="majorHAnsi" w:cstheme="majorHAnsi"/>
          <w:b/>
          <w:i/>
          <w:sz w:val="24"/>
          <w:szCs w:val="24"/>
          <w:u w:val="single"/>
        </w:rPr>
        <w:lastRenderedPageBreak/>
        <w:t xml:space="preserve">Annexes </w:t>
      </w:r>
    </w:p>
    <w:p w:rsidR="00F666F2" w:rsidRPr="002E08ED" w:rsidRDefault="00F666F2" w:rsidP="00F666F2">
      <w:pPr>
        <w:pStyle w:val="Paragraphedeliste"/>
        <w:ind w:left="0"/>
        <w:jc w:val="both"/>
        <w:rPr>
          <w:rFonts w:asciiTheme="majorHAnsi" w:hAnsiTheme="majorHAnsi" w:cstheme="majorHAnsi"/>
          <w:b/>
          <w:sz w:val="24"/>
          <w:szCs w:val="24"/>
        </w:rPr>
      </w:pPr>
    </w:p>
    <w:p w:rsidR="00F666F2" w:rsidRDefault="00F666F2" w:rsidP="00F666F2">
      <w:pPr>
        <w:pStyle w:val="Paragraphedeliste"/>
        <w:ind w:left="0"/>
        <w:jc w:val="both"/>
        <w:rPr>
          <w:rFonts w:asciiTheme="majorHAnsi" w:hAnsiTheme="majorHAnsi" w:cstheme="majorHAnsi"/>
          <w:sz w:val="24"/>
          <w:szCs w:val="24"/>
        </w:rPr>
      </w:pPr>
      <w:r>
        <w:rPr>
          <w:rFonts w:asciiTheme="majorHAnsi" w:hAnsiTheme="majorHAnsi" w:cstheme="majorHAnsi"/>
          <w:sz w:val="24"/>
          <w:szCs w:val="24"/>
        </w:rPr>
        <w:t xml:space="preserve">Annexe B : </w:t>
      </w:r>
      <w:r w:rsidR="00BC44D5">
        <w:rPr>
          <w:rFonts w:asciiTheme="majorHAnsi" w:hAnsiTheme="majorHAnsi" w:cstheme="majorHAnsi"/>
          <w:sz w:val="24"/>
          <w:szCs w:val="24"/>
        </w:rPr>
        <w:t>Questionnaire</w:t>
      </w:r>
    </w:p>
    <w:p w:rsidR="00F666F2" w:rsidRDefault="00F666F2" w:rsidP="00F666F2">
      <w:pPr>
        <w:jc w:val="center"/>
        <w:rPr>
          <w:b/>
        </w:rPr>
      </w:pPr>
    </w:p>
    <w:p w:rsidR="00F666F2" w:rsidRPr="00F27182" w:rsidRDefault="00F666F2" w:rsidP="00F666F2">
      <w:pPr>
        <w:pBdr>
          <w:bottom w:val="single" w:sz="4" w:space="1" w:color="auto"/>
        </w:pBdr>
        <w:jc w:val="center"/>
        <w:rPr>
          <w:rFonts w:asciiTheme="majorHAnsi" w:hAnsiTheme="majorHAnsi" w:cstheme="majorHAnsi"/>
          <w:b/>
          <w:sz w:val="24"/>
          <w:szCs w:val="24"/>
        </w:rPr>
      </w:pPr>
      <w:r w:rsidRPr="00F27182">
        <w:rPr>
          <w:rFonts w:asciiTheme="majorHAnsi" w:hAnsiTheme="majorHAnsi" w:cstheme="majorHAnsi"/>
          <w:b/>
          <w:sz w:val="24"/>
          <w:szCs w:val="24"/>
        </w:rPr>
        <w:t>Questionnaire pour le recueil d’informations contextuelles multisectoriel</w:t>
      </w:r>
    </w:p>
    <w:p w:rsidR="00F666F2" w:rsidRDefault="00F666F2" w:rsidP="00F666F2">
      <w:pPr>
        <w:pStyle w:val="Paragraphedeliste"/>
      </w:pPr>
    </w:p>
    <w:p w:rsidR="00F666F2" w:rsidRDefault="00F666F2" w:rsidP="00E33C05">
      <w:pPr>
        <w:pStyle w:val="Paragraphedeliste"/>
        <w:numPr>
          <w:ilvl w:val="0"/>
          <w:numId w:val="93"/>
        </w:numPr>
        <w:rPr>
          <w:i/>
        </w:rPr>
      </w:pPr>
      <w:r w:rsidRPr="00311616">
        <w:rPr>
          <w:i/>
        </w:rPr>
        <w:t>Quels sont les accords multilatéraux qui ont été ratifié  jusqu'à  ce jour par l’union des Comores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Existe  t il des lois qui ont été votées à l’Assemblée nationale concernant les accords  sur l’environnement ? si oui lesquelles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 xml:space="preserve"> Votre secteur prend t il en compte  l’environnement dans les marchés publics et dans l’amélioration des règlementations  environnementales et dans le renforcement de leur application ? si oui comment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Quels sont les moyens  pertinents pour mesurer l’engagement politique du pays dans le processus du DD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ind w:left="0"/>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Connaissez vous des indicateurs du développement durable, si oui lesquels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Pr="00311616" w:rsidRDefault="00F666F2" w:rsidP="00E33C05">
      <w:pPr>
        <w:pStyle w:val="Paragraphedeliste"/>
        <w:numPr>
          <w:ilvl w:val="0"/>
          <w:numId w:val="93"/>
        </w:numPr>
        <w:rPr>
          <w:i/>
        </w:rPr>
      </w:pPr>
      <w:r w:rsidRPr="00311616">
        <w:rPr>
          <w:i/>
        </w:rPr>
        <w:t>Parmi les indicateurs suivant lesquels sont souvent les plus utilisés par le pays ?</w:t>
      </w:r>
    </w:p>
    <w:p w:rsidR="00F666F2" w:rsidRPr="00311616" w:rsidRDefault="00F666F2" w:rsidP="00F666F2">
      <w:pPr>
        <w:pStyle w:val="Paragraphedeliste"/>
        <w:rPr>
          <w:i/>
        </w:rPr>
      </w:pPr>
    </w:p>
    <w:p w:rsidR="00F666F2" w:rsidRPr="00311616" w:rsidRDefault="00F666F2" w:rsidP="00E33C05">
      <w:pPr>
        <w:pStyle w:val="Paragraphedeliste"/>
        <w:numPr>
          <w:ilvl w:val="0"/>
          <w:numId w:val="94"/>
        </w:numPr>
        <w:rPr>
          <w:i/>
        </w:rPr>
      </w:pPr>
      <w:r w:rsidRPr="00311616">
        <w:rPr>
          <w:i/>
        </w:rPr>
        <w:t>Politique publique</w:t>
      </w:r>
      <w:r>
        <w:rPr>
          <w:i/>
        </w:rPr>
        <w:t xml:space="preserve"> </w:t>
      </w:r>
    </w:p>
    <w:p w:rsidR="00F666F2" w:rsidRPr="00311616" w:rsidRDefault="00F666F2" w:rsidP="00E33C05">
      <w:pPr>
        <w:pStyle w:val="Paragraphedeliste"/>
        <w:numPr>
          <w:ilvl w:val="0"/>
          <w:numId w:val="94"/>
        </w:numPr>
        <w:rPr>
          <w:i/>
        </w:rPr>
      </w:pPr>
      <w:r w:rsidRPr="00311616">
        <w:rPr>
          <w:i/>
        </w:rPr>
        <w:t>Nouvelle législation</w:t>
      </w:r>
      <w:r>
        <w:rPr>
          <w:i/>
        </w:rPr>
        <w:t xml:space="preserve"> </w:t>
      </w:r>
    </w:p>
    <w:p w:rsidR="00F666F2" w:rsidRPr="00311616" w:rsidRDefault="00F666F2" w:rsidP="00E33C05">
      <w:pPr>
        <w:pStyle w:val="Paragraphedeliste"/>
        <w:numPr>
          <w:ilvl w:val="0"/>
          <w:numId w:val="94"/>
        </w:numPr>
        <w:rPr>
          <w:i/>
        </w:rPr>
      </w:pPr>
      <w:r w:rsidRPr="00311616">
        <w:rPr>
          <w:i/>
        </w:rPr>
        <w:t>Le soutien et l’allocation budgétaires</w:t>
      </w:r>
    </w:p>
    <w:p w:rsidR="00F666F2" w:rsidRPr="00311616" w:rsidRDefault="00F666F2" w:rsidP="00E33C05">
      <w:pPr>
        <w:pStyle w:val="Paragraphedeliste"/>
        <w:numPr>
          <w:ilvl w:val="0"/>
          <w:numId w:val="94"/>
        </w:numPr>
        <w:rPr>
          <w:i/>
        </w:rPr>
      </w:pPr>
      <w:r w:rsidRPr="00311616">
        <w:rPr>
          <w:i/>
        </w:rPr>
        <w:t>Les avancés obtenus au niveau des institutions compétentes</w:t>
      </w:r>
    </w:p>
    <w:p w:rsidR="00F666F2" w:rsidRDefault="00F666F2" w:rsidP="00E33C05">
      <w:pPr>
        <w:pStyle w:val="Paragraphedeliste"/>
        <w:numPr>
          <w:ilvl w:val="0"/>
          <w:numId w:val="94"/>
        </w:numPr>
        <w:rPr>
          <w:i/>
        </w:rPr>
      </w:pPr>
      <w:r w:rsidRPr="00311616">
        <w:rPr>
          <w:i/>
        </w:rPr>
        <w:t>Le niveau d’intérêt des medias</w:t>
      </w:r>
      <w:r>
        <w:rPr>
          <w:i/>
        </w:rPr>
        <w:t xml:space="preserve"> </w:t>
      </w:r>
    </w:p>
    <w:p w:rsidR="00F666F2" w:rsidRPr="00311616" w:rsidRDefault="00F666F2" w:rsidP="00F666F2">
      <w:pPr>
        <w:pStyle w:val="Paragraphedeliste"/>
        <w:ind w:left="1440"/>
        <w:rPr>
          <w:i/>
        </w:rPr>
      </w:pPr>
    </w:p>
    <w:p w:rsidR="00F666F2" w:rsidRPr="00311616" w:rsidRDefault="00F666F2" w:rsidP="00F666F2">
      <w:pPr>
        <w:pStyle w:val="Paragraphedeliste"/>
        <w:rPr>
          <w:i/>
        </w:rPr>
      </w:pPr>
    </w:p>
    <w:p w:rsidR="00F666F2" w:rsidRDefault="00F666F2" w:rsidP="00E33C05">
      <w:pPr>
        <w:pStyle w:val="Paragraphedeliste"/>
        <w:numPr>
          <w:ilvl w:val="0"/>
          <w:numId w:val="93"/>
        </w:numPr>
        <w:rPr>
          <w:i/>
        </w:rPr>
      </w:pPr>
      <w:r w:rsidRPr="00311616">
        <w:rPr>
          <w:i/>
        </w:rPr>
        <w:t>En se basant sur ces indicateurs, comment  appréciez vous  l’engagement politique du gouvernement national sur  les questions de DD par rapport à Rio 1992 et celui de la communauté internationale.</w:t>
      </w:r>
    </w:p>
    <w:p w:rsidR="00F666F2" w:rsidRDefault="00F666F2" w:rsidP="00F666F2">
      <w:pPr>
        <w:pStyle w:val="Paragraphedeliste"/>
        <w:ind w:left="0"/>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 xml:space="preserve"> Quelles sont les actions qui ont été introduites  dans le pays  pour apporter un soutien à la politique  de DD ?</w:t>
      </w: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ind w:left="0"/>
        <w:rPr>
          <w:i/>
        </w:rPr>
      </w:pPr>
    </w:p>
    <w:p w:rsidR="00F666F2" w:rsidRDefault="00F666F2" w:rsidP="00E33C05">
      <w:pPr>
        <w:pStyle w:val="Paragraphedeliste"/>
        <w:numPr>
          <w:ilvl w:val="0"/>
          <w:numId w:val="93"/>
        </w:numPr>
        <w:rPr>
          <w:i/>
        </w:rPr>
      </w:pPr>
      <w:r w:rsidRPr="00311616">
        <w:rPr>
          <w:i/>
        </w:rPr>
        <w:t xml:space="preserve">La politique budgétaire du pays est  elle favorable au DD ? Si oui, quelle est la part  en  2010  et 2011 du budget du pays dans le secteur de l’environnement, de l’assainissement et de l’eau.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 xml:space="preserve"> Quels sont les reformes  qui ont été effectuées  en vu  de l’amélioration du secteur de l’environnement.</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A votre connaissance le gouvernement comorien a-t-il mis les moyens   en vu d’améliorer les conditions cadres et l’accès  aux financements pour  la recherche  et l’innovation dans le secteur de l’environnement ? si oui lesquels ?</w:t>
      </w:r>
    </w:p>
    <w:p w:rsidR="00F666F2" w:rsidRPr="004A77C9" w:rsidRDefault="00F666F2" w:rsidP="00F666F2">
      <w:pPr>
        <w:pStyle w:val="Paragraphedeliste"/>
        <w:rPr>
          <w:i/>
          <w:color w:val="FF0000"/>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Le ciblage  des investissements publics  dans les secteurs clés écologiques est il une réalité aux Comores, si oui donnez nous quelques exemples</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Les Comores accordent ils une  priorité aux dépenses et investissements dans les domaines  qui favorisent  la conservation écologique  des secteurs économiques ? si oui quelles sont les actions qui sous tendent cet engagement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Quelle est la part  du budget des investissements  des Comores  dans le renforcement des capacités et la formation dans les secteurs de l’environnement</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Par</w:t>
      </w:r>
      <w:r>
        <w:rPr>
          <w:i/>
        </w:rPr>
        <w:t>mi les trois piliers du développement durable (ENVIRONNEMENT-SOCIAL-ECONOMIE)</w:t>
      </w:r>
      <w:r w:rsidRPr="00311616">
        <w:rPr>
          <w:i/>
        </w:rPr>
        <w:t xml:space="preserve"> lequel est privilégié par les gouvernants et les partenaires en développement  dans leurs actions.</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Il y a des arbitrages difficiles  entres les trois piliers du développement, si oui Pourquoi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 xml:space="preserve"> Quels sont les indicateurs  utilisés pour mesurer  les écarts et les progrès envers le DD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 xml:space="preserve">Quels sont les indicateurs  d’objectifs et de stratégies intégrées  qui sont les plus utiles  pour mesurer les avancés enregistrées en matières de DD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En se basant sur ces indicateurs  quels sont les progrès  faits envers le DD ces 2 dernières années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 xml:space="preserve"> Quels sont les facteurs qui expliquent ces progrès dans la mise en œuvre des actions en faveur  du DD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Les Comores ont-ils un cadre intégré de planification de développement et un cadre de prise de décision pour le DD ? si oui lesquels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Quelles sont les leçons que vous avez tirez de cette expérience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Parmi les secteurs suivant, cocher les secteurs où l’engagement politique  nationale pour atteindre  les objectifs  du DD a été particulièrement important ?</w:t>
      </w:r>
    </w:p>
    <w:p w:rsidR="00F666F2" w:rsidRDefault="00F666F2" w:rsidP="00E33C05">
      <w:pPr>
        <w:pStyle w:val="Paragraphedeliste"/>
        <w:numPr>
          <w:ilvl w:val="0"/>
          <w:numId w:val="95"/>
        </w:numPr>
        <w:rPr>
          <w:i/>
        </w:rPr>
      </w:pPr>
      <w:r>
        <w:rPr>
          <w:i/>
        </w:rPr>
        <w:t xml:space="preserve">ENERGIE </w:t>
      </w:r>
    </w:p>
    <w:p w:rsidR="00F666F2" w:rsidRDefault="00F666F2" w:rsidP="00E33C05">
      <w:pPr>
        <w:pStyle w:val="Paragraphedeliste"/>
        <w:numPr>
          <w:ilvl w:val="0"/>
          <w:numId w:val="95"/>
        </w:numPr>
        <w:rPr>
          <w:i/>
        </w:rPr>
      </w:pPr>
      <w:r>
        <w:rPr>
          <w:i/>
        </w:rPr>
        <w:t>EAU</w:t>
      </w:r>
    </w:p>
    <w:p w:rsidR="00F666F2" w:rsidRDefault="00F666F2" w:rsidP="00E33C05">
      <w:pPr>
        <w:pStyle w:val="Paragraphedeliste"/>
        <w:numPr>
          <w:ilvl w:val="0"/>
          <w:numId w:val="95"/>
        </w:numPr>
        <w:rPr>
          <w:i/>
        </w:rPr>
      </w:pPr>
      <w:r>
        <w:rPr>
          <w:i/>
        </w:rPr>
        <w:t>BIODIVERSITE</w:t>
      </w:r>
    </w:p>
    <w:p w:rsidR="00F666F2" w:rsidRDefault="00F666F2" w:rsidP="00E33C05">
      <w:pPr>
        <w:pStyle w:val="Paragraphedeliste"/>
        <w:numPr>
          <w:ilvl w:val="0"/>
          <w:numId w:val="95"/>
        </w:numPr>
        <w:rPr>
          <w:i/>
        </w:rPr>
      </w:pPr>
      <w:r>
        <w:rPr>
          <w:i/>
        </w:rPr>
        <w:t>SANTE</w:t>
      </w:r>
    </w:p>
    <w:p w:rsidR="00F666F2" w:rsidRDefault="00F666F2" w:rsidP="00E33C05">
      <w:pPr>
        <w:pStyle w:val="Paragraphedeliste"/>
        <w:numPr>
          <w:ilvl w:val="0"/>
          <w:numId w:val="95"/>
        </w:numPr>
        <w:rPr>
          <w:i/>
        </w:rPr>
      </w:pPr>
      <w:r>
        <w:rPr>
          <w:i/>
        </w:rPr>
        <w:t>AGRICULTURE</w:t>
      </w:r>
    </w:p>
    <w:p w:rsidR="00F666F2" w:rsidRDefault="00F666F2" w:rsidP="00E33C05">
      <w:pPr>
        <w:pStyle w:val="Paragraphedeliste"/>
        <w:numPr>
          <w:ilvl w:val="0"/>
          <w:numId w:val="95"/>
        </w:numPr>
        <w:rPr>
          <w:i/>
        </w:rPr>
      </w:pPr>
      <w:r>
        <w:rPr>
          <w:i/>
        </w:rPr>
        <w:lastRenderedPageBreak/>
        <w:t xml:space="preserve">AUTRES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Quels sont les facteurs qui peuvent expliquer cet engagement dans  ces secteurs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Pour les 10 prochaines années quelles seront les priorités du gouvernement comorien pour accélérer les progrès envers  le  DD,</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 xml:space="preserve">Quels sont les  nouveaux défis  émergents  qui risquent plus fortement d’avoir un impact sur les perspectives du DD au Comores dans les </w:t>
      </w:r>
      <w:r>
        <w:rPr>
          <w:i/>
        </w:rPr>
        <w:t>décennies  à venir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Quels sont les mécanismes mis en place par le pays pour faire face à ces  défis ? au niveau local et national</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Dans quels  domaines un nouveau soutien de la communauté internationale est il nécessaires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Quels nouveaux défis émergents doivent être exécutés  à la CNUDD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Quels facteurs  de succès pour relever les nouveaux défis  émergents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Comment le soutien international  peut être employé effectivement pour faire face à ces défis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 xml:space="preserve">Les nouveaux défis émergents posent ils un  risque  fondamental aux perspectives  de  croissance économiques et de développement ? si oui, lequel ?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L’assistance technique des entités du SNU a-t-elle été un facteur clé dans l’explication des progrès  liés au DD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 xml:space="preserve"> Quelles sont les obstacles  à la mise en œuvre d’une planification intégrée efficace pour le DD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Quelles sont les mesures qui doivent  être prise au niveau national et international pour faire faire face  à ces barrières  en vu de combler les lacunes  de la mise en œuvre des actions du DD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 xml:space="preserve"> Quels sont les principales difficultés rencontrées  dans la promotion de planification  et de prises de décisions  intégrées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02C8F" w:rsidRDefault="00F666F2" w:rsidP="00F666F2">
      <w:pPr>
        <w:pStyle w:val="Paragraphedeliste"/>
        <w:rPr>
          <w:i/>
        </w:rPr>
      </w:pPr>
    </w:p>
    <w:p w:rsidR="00F666F2" w:rsidRDefault="00F666F2" w:rsidP="00E33C05">
      <w:pPr>
        <w:pStyle w:val="Paragraphedeliste"/>
        <w:numPr>
          <w:ilvl w:val="0"/>
          <w:numId w:val="93"/>
        </w:numPr>
        <w:rPr>
          <w:i/>
        </w:rPr>
      </w:pPr>
      <w:r w:rsidRPr="00311616">
        <w:rPr>
          <w:i/>
        </w:rPr>
        <w:t>Selon  vous  qu’est ce que l’économie verte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A08FF" w:rsidRDefault="00F666F2" w:rsidP="00F666F2">
      <w:pPr>
        <w:pStyle w:val="Paragraphedeliste"/>
        <w:rPr>
          <w:i/>
        </w:rPr>
      </w:pPr>
    </w:p>
    <w:p w:rsidR="00F666F2" w:rsidRDefault="00F666F2" w:rsidP="00E33C05">
      <w:pPr>
        <w:pStyle w:val="Paragraphedeliste"/>
        <w:numPr>
          <w:ilvl w:val="0"/>
          <w:numId w:val="93"/>
        </w:numPr>
        <w:rPr>
          <w:i/>
        </w:rPr>
      </w:pPr>
      <w:r w:rsidRPr="00311616">
        <w:rPr>
          <w:i/>
        </w:rPr>
        <w:t xml:space="preserve"> Y a-t-il un lien entre le ‘’ économie verte’’, DD et Réduction de la pauvreté ? si oui laquelle ? économie verte  peut  elle  crée des conditions favorables  au DD et à l’élimination de la pauvreté au Comores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A08FF" w:rsidRDefault="00F666F2" w:rsidP="00F666F2">
      <w:pPr>
        <w:pStyle w:val="Paragraphedeliste"/>
        <w:rPr>
          <w:i/>
        </w:rPr>
      </w:pPr>
    </w:p>
    <w:p w:rsidR="00F666F2" w:rsidRDefault="00F666F2" w:rsidP="00E33C05">
      <w:pPr>
        <w:pStyle w:val="Paragraphedeliste"/>
        <w:numPr>
          <w:ilvl w:val="0"/>
          <w:numId w:val="93"/>
        </w:numPr>
        <w:rPr>
          <w:i/>
        </w:rPr>
      </w:pPr>
      <w:r w:rsidRPr="00311616">
        <w:rPr>
          <w:i/>
        </w:rPr>
        <w:t>Existe-t-il  au Comores  à votre connaissance une plateforme de lutte contre la pauvreté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A08FF" w:rsidRDefault="00F666F2" w:rsidP="00F666F2">
      <w:pPr>
        <w:pStyle w:val="Paragraphedeliste"/>
        <w:rPr>
          <w:i/>
        </w:rPr>
      </w:pPr>
    </w:p>
    <w:p w:rsidR="00F666F2" w:rsidRDefault="00F666F2" w:rsidP="00E33C05">
      <w:pPr>
        <w:pStyle w:val="Paragraphedeliste"/>
        <w:numPr>
          <w:ilvl w:val="0"/>
          <w:numId w:val="93"/>
        </w:numPr>
        <w:rPr>
          <w:i/>
        </w:rPr>
      </w:pPr>
      <w:r w:rsidRPr="00311616">
        <w:rPr>
          <w:i/>
        </w:rPr>
        <w:t>Quelles sont les initiatives  à caractère économie verte  prise à ce jour  aux Comores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A08FF" w:rsidRDefault="00F666F2" w:rsidP="00F666F2">
      <w:pPr>
        <w:pStyle w:val="Paragraphedeliste"/>
        <w:rPr>
          <w:i/>
        </w:rPr>
      </w:pPr>
    </w:p>
    <w:p w:rsidR="00F666F2" w:rsidRDefault="00F666F2" w:rsidP="00E33C05">
      <w:pPr>
        <w:pStyle w:val="Paragraphedeliste"/>
        <w:numPr>
          <w:ilvl w:val="0"/>
          <w:numId w:val="93"/>
        </w:numPr>
        <w:rPr>
          <w:i/>
        </w:rPr>
      </w:pPr>
      <w:r w:rsidRPr="00311616">
        <w:rPr>
          <w:i/>
        </w:rPr>
        <w:t xml:space="preserve">Quelles sont  les conditions  favorables  à la croissance de l’utilisation des ressources d’énergie renouvelable, à la modernisation du secteur du transport et à la promotion de l’efficacité  énergétique au </w:t>
      </w:r>
      <w:r>
        <w:rPr>
          <w:i/>
        </w:rPr>
        <w:t>Comores</w:t>
      </w:r>
      <w:r w:rsidRPr="00311616">
        <w:rPr>
          <w:i/>
        </w:rPr>
        <w:t>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A08FF" w:rsidRDefault="00F666F2" w:rsidP="00F666F2">
      <w:pPr>
        <w:pStyle w:val="Paragraphedeliste"/>
        <w:rPr>
          <w:i/>
        </w:rPr>
      </w:pPr>
    </w:p>
    <w:p w:rsidR="00F666F2" w:rsidRDefault="00F666F2" w:rsidP="00E33C05">
      <w:pPr>
        <w:pStyle w:val="Paragraphedeliste"/>
        <w:numPr>
          <w:ilvl w:val="0"/>
          <w:numId w:val="93"/>
        </w:numPr>
        <w:rPr>
          <w:i/>
        </w:rPr>
      </w:pPr>
      <w:r w:rsidRPr="00311616">
        <w:rPr>
          <w:i/>
        </w:rPr>
        <w:t>La fiscalité  aux Comores est   elle favorable à  la promotion  de l’investissement vert et à la modification des préférences des consommateurs en faveur de l’économie verte</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A08FF" w:rsidRDefault="00F666F2" w:rsidP="00F666F2">
      <w:pPr>
        <w:pStyle w:val="Paragraphedeliste"/>
        <w:rPr>
          <w:i/>
        </w:rPr>
      </w:pPr>
    </w:p>
    <w:p w:rsidR="00F666F2" w:rsidRDefault="00F666F2" w:rsidP="00E33C05">
      <w:pPr>
        <w:pStyle w:val="Paragraphedeliste"/>
        <w:numPr>
          <w:ilvl w:val="0"/>
          <w:numId w:val="93"/>
        </w:numPr>
        <w:rPr>
          <w:i/>
        </w:rPr>
      </w:pPr>
      <w:r w:rsidRPr="00311616">
        <w:rPr>
          <w:i/>
        </w:rPr>
        <w:t>Le code des investissements est  elle favorable aux investissements verts, si oui donnez nous des exemples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DA08FF" w:rsidRDefault="00F666F2" w:rsidP="00F666F2">
      <w:pPr>
        <w:pStyle w:val="Paragraphedeliste"/>
        <w:rPr>
          <w:i/>
        </w:rPr>
      </w:pPr>
    </w:p>
    <w:p w:rsidR="00F666F2" w:rsidRDefault="00F666F2" w:rsidP="00E33C05">
      <w:pPr>
        <w:pStyle w:val="Paragraphedeliste"/>
        <w:numPr>
          <w:ilvl w:val="0"/>
          <w:numId w:val="93"/>
        </w:numPr>
        <w:rPr>
          <w:i/>
        </w:rPr>
      </w:pPr>
      <w:r w:rsidRPr="00311616">
        <w:rPr>
          <w:i/>
        </w:rPr>
        <w:t>Quels sont les principaux  bénéfices à tirer  de la mise en œuvre d’une stratégie nationale pour l’économie verte ?</w:t>
      </w: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Default="00F666F2" w:rsidP="00F666F2">
      <w:pPr>
        <w:pStyle w:val="Paragraphedeliste"/>
        <w:rPr>
          <w:i/>
        </w:rPr>
      </w:pPr>
    </w:p>
    <w:p w:rsidR="00F666F2" w:rsidRPr="005F04DD" w:rsidRDefault="00F666F2" w:rsidP="00F666F2">
      <w:pPr>
        <w:pStyle w:val="Paragraphedeliste"/>
        <w:rPr>
          <w:i/>
        </w:rPr>
      </w:pPr>
    </w:p>
    <w:p w:rsidR="00F666F2" w:rsidRDefault="00F666F2" w:rsidP="00E33C05">
      <w:pPr>
        <w:pStyle w:val="Paragraphedeliste"/>
        <w:numPr>
          <w:ilvl w:val="0"/>
          <w:numId w:val="93"/>
        </w:numPr>
      </w:pPr>
      <w:r w:rsidRPr="00311616">
        <w:rPr>
          <w:i/>
        </w:rPr>
        <w:t>Quels secteurs considérez-vous comme les plus importants pour construire une économie verte dans le contexte d’éradication de la pauvreté et de DD ?</w:t>
      </w:r>
    </w:p>
    <w:p w:rsidR="00F666F2" w:rsidRDefault="00F666F2" w:rsidP="00F666F2">
      <w:pPr>
        <w:pStyle w:val="Paragraphedeliste"/>
        <w:ind w:left="1440"/>
      </w:pPr>
    </w:p>
    <w:p w:rsidR="00F666F2" w:rsidRDefault="00F666F2" w:rsidP="00F666F2">
      <w:pPr>
        <w:pStyle w:val="Paragraphedeliste"/>
        <w:ind w:left="1440"/>
      </w:pPr>
    </w:p>
    <w:p w:rsidR="00F666F2" w:rsidRDefault="00F666F2" w:rsidP="00F666F2">
      <w:pPr>
        <w:pStyle w:val="Paragraphedeliste"/>
        <w:ind w:left="1440"/>
      </w:pPr>
    </w:p>
    <w:p w:rsidR="00F666F2" w:rsidRDefault="00F666F2" w:rsidP="00F666F2">
      <w:pPr>
        <w:pStyle w:val="Paragraphedeliste"/>
        <w:ind w:left="1440"/>
      </w:pPr>
    </w:p>
    <w:p w:rsidR="00F666F2" w:rsidRDefault="00F666F2" w:rsidP="00F666F2"/>
    <w:p w:rsidR="00F666F2" w:rsidRDefault="00F666F2" w:rsidP="00F666F2"/>
    <w:p w:rsidR="00F666F2" w:rsidRDefault="00F666F2" w:rsidP="00F666F2"/>
    <w:p w:rsidR="00F666F2" w:rsidRDefault="00F666F2" w:rsidP="00F666F2"/>
    <w:p w:rsidR="00F666F2" w:rsidRPr="002E08ED" w:rsidRDefault="00F666F2" w:rsidP="00F666F2">
      <w:pPr>
        <w:pStyle w:val="Paragraphedeliste"/>
        <w:ind w:left="0"/>
        <w:jc w:val="both"/>
        <w:rPr>
          <w:rFonts w:asciiTheme="majorHAnsi" w:hAnsiTheme="majorHAnsi" w:cstheme="majorHAnsi"/>
          <w:sz w:val="24"/>
          <w:szCs w:val="24"/>
        </w:rPr>
      </w:pPr>
    </w:p>
    <w:p w:rsidR="00F666F2" w:rsidRPr="002E08ED" w:rsidRDefault="00F666F2" w:rsidP="00F666F2">
      <w:pPr>
        <w:pStyle w:val="Paragraphedeliste"/>
        <w:ind w:left="0"/>
        <w:jc w:val="both"/>
        <w:rPr>
          <w:rFonts w:asciiTheme="majorHAnsi" w:hAnsiTheme="majorHAnsi" w:cstheme="majorHAnsi"/>
          <w:sz w:val="24"/>
          <w:szCs w:val="24"/>
        </w:rPr>
      </w:pPr>
    </w:p>
    <w:p w:rsidR="00F666F2" w:rsidRPr="002E08ED" w:rsidRDefault="00F666F2" w:rsidP="00F666F2">
      <w:pPr>
        <w:tabs>
          <w:tab w:val="left" w:pos="426"/>
          <w:tab w:val="left" w:pos="851"/>
        </w:tabs>
        <w:jc w:val="both"/>
        <w:rPr>
          <w:rFonts w:asciiTheme="majorHAnsi" w:hAnsiTheme="majorHAnsi" w:cstheme="majorHAnsi"/>
          <w:b/>
          <w:sz w:val="24"/>
          <w:szCs w:val="24"/>
        </w:rPr>
      </w:pPr>
    </w:p>
    <w:p w:rsidR="00F666F2" w:rsidRPr="002E08ED" w:rsidRDefault="00F666F2" w:rsidP="00F666F2">
      <w:pPr>
        <w:tabs>
          <w:tab w:val="left" w:pos="426"/>
        </w:tabs>
        <w:rPr>
          <w:rFonts w:asciiTheme="majorHAnsi" w:hAnsiTheme="majorHAnsi" w:cstheme="majorHAnsi"/>
          <w:b/>
          <w:sz w:val="24"/>
          <w:szCs w:val="24"/>
        </w:rPr>
      </w:pPr>
    </w:p>
    <w:p w:rsidR="00F666F2" w:rsidRPr="002E08ED" w:rsidRDefault="00F666F2" w:rsidP="00F666F2">
      <w:pPr>
        <w:pStyle w:val="Paragraphedeliste"/>
        <w:ind w:left="0"/>
        <w:jc w:val="both"/>
        <w:rPr>
          <w:rFonts w:asciiTheme="majorHAnsi" w:hAnsiTheme="majorHAnsi" w:cstheme="majorHAnsi"/>
          <w:b/>
          <w:sz w:val="24"/>
          <w:szCs w:val="24"/>
        </w:rPr>
      </w:pPr>
    </w:p>
    <w:p w:rsidR="00F666F2" w:rsidRPr="002E08ED" w:rsidRDefault="00F666F2" w:rsidP="00F666F2">
      <w:pPr>
        <w:jc w:val="both"/>
        <w:rPr>
          <w:rFonts w:asciiTheme="majorHAnsi" w:hAnsiTheme="majorHAnsi" w:cstheme="majorHAnsi"/>
          <w:sz w:val="24"/>
          <w:szCs w:val="24"/>
        </w:rPr>
      </w:pPr>
    </w:p>
    <w:p w:rsidR="00F666F2" w:rsidRPr="002E08ED" w:rsidRDefault="00F666F2" w:rsidP="00F666F2">
      <w:pPr>
        <w:pStyle w:val="Paragraphedeliste"/>
        <w:tabs>
          <w:tab w:val="left" w:pos="851"/>
        </w:tabs>
        <w:ind w:left="0"/>
        <w:jc w:val="both"/>
        <w:rPr>
          <w:rFonts w:asciiTheme="majorHAnsi" w:hAnsiTheme="majorHAnsi" w:cstheme="majorHAnsi"/>
          <w:b/>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Default="00F666F2" w:rsidP="00F666F2">
      <w:pPr>
        <w:tabs>
          <w:tab w:val="left" w:pos="284"/>
        </w:tabs>
        <w:jc w:val="both"/>
        <w:rPr>
          <w:rFonts w:cs="Calibri"/>
          <w:sz w:val="24"/>
          <w:szCs w:val="24"/>
        </w:rPr>
      </w:pPr>
    </w:p>
    <w:p w:rsidR="00F666F2" w:rsidRPr="00155933" w:rsidRDefault="00F666F2" w:rsidP="00F666F2">
      <w:pPr>
        <w:tabs>
          <w:tab w:val="left" w:pos="284"/>
        </w:tabs>
        <w:jc w:val="both"/>
        <w:rPr>
          <w:rFonts w:cs="Calibri"/>
          <w:sz w:val="24"/>
          <w:szCs w:val="24"/>
        </w:rPr>
        <w:sectPr w:rsidR="00F666F2" w:rsidRPr="00155933" w:rsidSect="00C45F94">
          <w:pgSz w:w="11906" w:h="16838"/>
          <w:pgMar w:top="1417" w:right="1417" w:bottom="1417" w:left="1417" w:header="708" w:footer="708" w:gutter="0"/>
          <w:cols w:space="708"/>
          <w:docGrid w:linePitch="360"/>
        </w:sectPr>
      </w:pPr>
    </w:p>
    <w:p w:rsidR="00F666F2" w:rsidRPr="00C844DB" w:rsidRDefault="00F666F2" w:rsidP="00F666F2">
      <w:pPr>
        <w:tabs>
          <w:tab w:val="left" w:pos="284"/>
        </w:tabs>
        <w:jc w:val="both"/>
        <w:rPr>
          <w:rFonts w:asciiTheme="majorHAnsi" w:hAnsiTheme="majorHAnsi" w:cstheme="majorHAnsi"/>
          <w:sz w:val="24"/>
          <w:szCs w:val="24"/>
        </w:rPr>
      </w:pPr>
    </w:p>
    <w:p w:rsidR="00F666F2" w:rsidRPr="007845CA" w:rsidRDefault="00F666F2" w:rsidP="00F666F2">
      <w:pPr>
        <w:tabs>
          <w:tab w:val="left" w:pos="142"/>
          <w:tab w:val="left" w:pos="284"/>
        </w:tabs>
        <w:jc w:val="both"/>
        <w:rPr>
          <w:rFonts w:asciiTheme="majorHAnsi" w:hAnsiTheme="majorHAnsi" w:cstheme="majorHAnsi"/>
          <w:sz w:val="24"/>
          <w:szCs w:val="24"/>
        </w:rPr>
      </w:pPr>
    </w:p>
    <w:p w:rsidR="00F666F2" w:rsidRPr="00BC7CF7" w:rsidRDefault="00F666F2" w:rsidP="00F666F2">
      <w:pPr>
        <w:tabs>
          <w:tab w:val="left" w:pos="284"/>
        </w:tabs>
        <w:jc w:val="both"/>
        <w:rPr>
          <w:rFonts w:asciiTheme="majorHAnsi" w:hAnsiTheme="majorHAnsi" w:cstheme="majorHAnsi"/>
          <w:b/>
          <w:sz w:val="24"/>
          <w:szCs w:val="24"/>
        </w:rPr>
      </w:pPr>
    </w:p>
    <w:p w:rsidR="00F666F2" w:rsidRPr="00155933" w:rsidRDefault="00F666F2" w:rsidP="00F666F2">
      <w:pPr>
        <w:pStyle w:val="Paragraphedeliste"/>
        <w:tabs>
          <w:tab w:val="left" w:pos="284"/>
        </w:tabs>
        <w:jc w:val="both"/>
        <w:rPr>
          <w:rFonts w:cs="Calibri"/>
          <w:b/>
          <w:sz w:val="24"/>
          <w:szCs w:val="24"/>
        </w:rPr>
      </w:pPr>
    </w:p>
    <w:p w:rsidR="00F666F2" w:rsidRDefault="00F666F2" w:rsidP="00F666F2">
      <w:pPr>
        <w:jc w:val="both"/>
        <w:rPr>
          <w:rFonts w:ascii="Calibri" w:hAnsi="Calibri" w:cs="Calibri"/>
          <w:sz w:val="24"/>
          <w:szCs w:val="24"/>
          <w:shd w:val="clear" w:color="auto" w:fill="FFFFFF"/>
        </w:rPr>
      </w:pPr>
    </w:p>
    <w:p w:rsidR="00F666F2" w:rsidRPr="00E5509D" w:rsidRDefault="00F666F2" w:rsidP="00F666F2">
      <w:pPr>
        <w:jc w:val="both"/>
        <w:rPr>
          <w:rFonts w:ascii="Calibri" w:hAnsi="Calibri" w:cs="Calibri"/>
          <w:i/>
          <w:sz w:val="20"/>
          <w:szCs w:val="20"/>
          <w:shd w:val="clear" w:color="auto" w:fill="FFFFFF"/>
        </w:rPr>
      </w:pPr>
    </w:p>
    <w:p w:rsidR="00F666F2" w:rsidRPr="00155933" w:rsidRDefault="00F666F2" w:rsidP="00F666F2">
      <w:pPr>
        <w:jc w:val="both"/>
        <w:rPr>
          <w:rFonts w:ascii="Calibri" w:hAnsi="Calibri" w:cs="Calibri"/>
          <w:i/>
          <w:sz w:val="24"/>
          <w:szCs w:val="24"/>
          <w:shd w:val="clear" w:color="auto" w:fill="FFFFFF"/>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Default="00F666F2" w:rsidP="00F666F2">
      <w:pPr>
        <w:rPr>
          <w:rFonts w:asciiTheme="majorHAnsi" w:hAnsiTheme="majorHAnsi" w:cstheme="majorHAnsi"/>
          <w:sz w:val="24"/>
          <w:szCs w:val="24"/>
          <w:lang w:eastAsia="fr-FR"/>
        </w:rPr>
        <w:sectPr w:rsidR="00F666F2" w:rsidSect="009252FF">
          <w:pgSz w:w="16838" w:h="11906" w:orient="landscape"/>
          <w:pgMar w:top="1417" w:right="1417" w:bottom="1417" w:left="1417" w:header="708" w:footer="708" w:gutter="0"/>
          <w:cols w:space="708"/>
          <w:docGrid w:linePitch="360"/>
        </w:sectPr>
      </w:pPr>
    </w:p>
    <w:p w:rsidR="00F666F2" w:rsidRPr="00EE152C" w:rsidRDefault="00F666F2" w:rsidP="00F666F2">
      <w:pPr>
        <w:rPr>
          <w:rFonts w:asciiTheme="majorHAnsi" w:hAnsiTheme="majorHAnsi" w:cstheme="majorHAnsi"/>
          <w:sz w:val="24"/>
          <w:szCs w:val="24"/>
          <w:lang w:eastAsia="fr-FR"/>
        </w:rPr>
        <w:sectPr w:rsidR="00F666F2" w:rsidRPr="00EE152C" w:rsidSect="00470A9F">
          <w:pgSz w:w="11906" w:h="16838"/>
          <w:pgMar w:top="1417" w:right="1417" w:bottom="1417" w:left="1417" w:header="708" w:footer="708" w:gutter="0"/>
          <w:cols w:space="708"/>
          <w:docGrid w:linePitch="360"/>
        </w:sectPr>
      </w:pPr>
    </w:p>
    <w:p w:rsidR="00F666F2"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sectPr w:rsidR="00F666F2" w:rsidSect="00723C64">
          <w:pgSz w:w="16838" w:h="11906" w:orient="landscape"/>
          <w:pgMar w:top="1417" w:right="1417" w:bottom="1417" w:left="1417" w:header="708" w:footer="708" w:gutter="0"/>
          <w:cols w:space="708"/>
          <w:docGrid w:linePitch="360"/>
        </w:sectPr>
      </w:pPr>
    </w:p>
    <w:p w:rsidR="00F666F2" w:rsidRPr="00A82636"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sectPr w:rsidR="00F666F2" w:rsidRPr="00A82636" w:rsidSect="00723C64">
          <w:pgSz w:w="16838" w:h="11906" w:orient="landscape"/>
          <w:pgMar w:top="1417" w:right="1417" w:bottom="1417" w:left="1417" w:header="708" w:footer="708" w:gutter="0"/>
          <w:cols w:space="708"/>
          <w:docGrid w:linePitch="360"/>
        </w:sectPr>
      </w:pPr>
    </w:p>
    <w:p w:rsidR="00F666F2" w:rsidRPr="00EE152C" w:rsidRDefault="00F666F2" w:rsidP="00F666F2">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666F2" w:rsidRPr="00BD3E75" w:rsidRDefault="00F666F2" w:rsidP="00F666F2">
      <w:pPr>
        <w:jc w:val="both"/>
        <w:rPr>
          <w:rFonts w:asciiTheme="majorHAnsi" w:hAnsiTheme="majorHAnsi" w:cstheme="majorHAnsi"/>
          <w:sz w:val="24"/>
          <w:szCs w:val="24"/>
        </w:rPr>
      </w:pPr>
    </w:p>
    <w:p w:rsidR="00F666F2" w:rsidRPr="00155933" w:rsidRDefault="00F666F2" w:rsidP="00F666F2">
      <w:pPr>
        <w:autoSpaceDE w:val="0"/>
        <w:autoSpaceDN w:val="0"/>
        <w:adjustRightInd w:val="0"/>
        <w:spacing w:after="0" w:line="240" w:lineRule="auto"/>
        <w:jc w:val="both"/>
        <w:rPr>
          <w:rFonts w:ascii="Calibri" w:hAnsi="Calibri" w:cs="Calibri"/>
          <w:sz w:val="24"/>
          <w:szCs w:val="24"/>
          <w:shd w:val="clear" w:color="auto" w:fill="FFFFFF"/>
        </w:rPr>
      </w:pPr>
    </w:p>
    <w:p w:rsidR="00F666F2" w:rsidRDefault="00F666F2" w:rsidP="00F666F2">
      <w:pPr>
        <w:tabs>
          <w:tab w:val="left" w:pos="284"/>
        </w:tabs>
        <w:jc w:val="both"/>
        <w:rPr>
          <w:rFonts w:ascii="Calibri" w:hAnsi="Calibri" w:cs="Calibri"/>
          <w:sz w:val="24"/>
          <w:szCs w:val="24"/>
        </w:rPr>
      </w:pPr>
    </w:p>
    <w:p w:rsidR="00F666F2" w:rsidRPr="00155933" w:rsidRDefault="00F666F2" w:rsidP="00F666F2">
      <w:pPr>
        <w:tabs>
          <w:tab w:val="left" w:pos="284"/>
        </w:tabs>
        <w:jc w:val="both"/>
        <w:rPr>
          <w:rFonts w:ascii="Calibri" w:hAnsi="Calibri" w:cs="Calibri"/>
          <w:sz w:val="24"/>
          <w:szCs w:val="24"/>
        </w:rPr>
      </w:pPr>
    </w:p>
    <w:p w:rsidR="00F666F2" w:rsidRPr="00091BD7" w:rsidRDefault="00F666F2" w:rsidP="00F666F2">
      <w:pPr>
        <w:tabs>
          <w:tab w:val="left" w:pos="284"/>
        </w:tabs>
        <w:jc w:val="both"/>
        <w:rPr>
          <w:rFonts w:asciiTheme="majorHAnsi" w:hAnsiTheme="majorHAnsi" w:cstheme="majorHAnsi"/>
          <w:i/>
          <w:sz w:val="24"/>
          <w:szCs w:val="24"/>
        </w:rPr>
      </w:pPr>
    </w:p>
    <w:p w:rsidR="00F666F2" w:rsidRPr="007845CA" w:rsidRDefault="00F666F2" w:rsidP="00F666F2">
      <w:pPr>
        <w:tabs>
          <w:tab w:val="left" w:pos="284"/>
        </w:tabs>
        <w:jc w:val="both"/>
        <w:rPr>
          <w:rFonts w:asciiTheme="majorHAnsi" w:hAnsiTheme="majorHAnsi" w:cstheme="majorHAnsi"/>
          <w:b/>
          <w:sz w:val="24"/>
          <w:szCs w:val="24"/>
        </w:rPr>
      </w:pPr>
    </w:p>
    <w:p w:rsidR="00F666F2" w:rsidRPr="00155933" w:rsidRDefault="00F666F2" w:rsidP="00F666F2">
      <w:pPr>
        <w:tabs>
          <w:tab w:val="left" w:pos="284"/>
        </w:tabs>
        <w:jc w:val="both"/>
        <w:rPr>
          <w:rFonts w:cs="Calibri"/>
          <w:b/>
          <w:sz w:val="24"/>
          <w:szCs w:val="24"/>
        </w:rPr>
      </w:pPr>
    </w:p>
    <w:p w:rsidR="00F666F2" w:rsidRPr="00155933" w:rsidRDefault="00F666F2" w:rsidP="00F666F2">
      <w:pPr>
        <w:tabs>
          <w:tab w:val="left" w:pos="284"/>
        </w:tabs>
        <w:jc w:val="both"/>
        <w:rPr>
          <w:rFonts w:ascii="Calibri" w:hAnsi="Calibri" w:cs="Calibri"/>
          <w:sz w:val="24"/>
          <w:szCs w:val="24"/>
        </w:rPr>
      </w:pPr>
    </w:p>
    <w:p w:rsidR="00F666F2" w:rsidRDefault="00F666F2" w:rsidP="00F666F2">
      <w:pPr>
        <w:tabs>
          <w:tab w:val="left" w:pos="142"/>
          <w:tab w:val="left" w:pos="284"/>
          <w:tab w:val="left" w:pos="709"/>
        </w:tabs>
        <w:jc w:val="both"/>
        <w:rPr>
          <w:rFonts w:cs="Calibri"/>
          <w:sz w:val="24"/>
          <w:szCs w:val="24"/>
        </w:rPr>
      </w:pPr>
    </w:p>
    <w:p w:rsidR="00F666F2" w:rsidRDefault="00F666F2" w:rsidP="00F666F2">
      <w:pPr>
        <w:tabs>
          <w:tab w:val="left" w:pos="142"/>
          <w:tab w:val="left" w:pos="284"/>
          <w:tab w:val="left" w:pos="709"/>
        </w:tabs>
        <w:jc w:val="both"/>
        <w:rPr>
          <w:rFonts w:cs="Calibri"/>
          <w:sz w:val="24"/>
          <w:szCs w:val="24"/>
        </w:rPr>
      </w:pPr>
    </w:p>
    <w:p w:rsidR="00F666F2" w:rsidRDefault="00F666F2" w:rsidP="00F666F2">
      <w:pPr>
        <w:tabs>
          <w:tab w:val="left" w:pos="142"/>
          <w:tab w:val="left" w:pos="284"/>
          <w:tab w:val="left" w:pos="709"/>
        </w:tabs>
        <w:jc w:val="both"/>
        <w:rPr>
          <w:rFonts w:cs="Calibri"/>
          <w:sz w:val="24"/>
          <w:szCs w:val="24"/>
        </w:rPr>
      </w:pPr>
    </w:p>
    <w:p w:rsidR="00F666F2" w:rsidRDefault="00F666F2" w:rsidP="00F666F2">
      <w:pPr>
        <w:tabs>
          <w:tab w:val="left" w:pos="142"/>
          <w:tab w:val="left" w:pos="284"/>
          <w:tab w:val="left" w:pos="709"/>
        </w:tabs>
        <w:jc w:val="both"/>
        <w:rPr>
          <w:rFonts w:cs="Calibri"/>
          <w:sz w:val="24"/>
          <w:szCs w:val="24"/>
        </w:rPr>
      </w:pPr>
    </w:p>
    <w:p w:rsidR="00F666F2" w:rsidRDefault="00F666F2" w:rsidP="00F666F2">
      <w:pPr>
        <w:tabs>
          <w:tab w:val="left" w:pos="142"/>
          <w:tab w:val="left" w:pos="284"/>
          <w:tab w:val="left" w:pos="709"/>
        </w:tabs>
        <w:jc w:val="both"/>
        <w:rPr>
          <w:rFonts w:cs="Calibri"/>
          <w:sz w:val="24"/>
          <w:szCs w:val="24"/>
        </w:rPr>
      </w:pPr>
    </w:p>
    <w:p w:rsidR="00F666F2" w:rsidRDefault="00F666F2" w:rsidP="00F666F2">
      <w:pPr>
        <w:tabs>
          <w:tab w:val="left" w:pos="142"/>
          <w:tab w:val="left" w:pos="284"/>
          <w:tab w:val="left" w:pos="709"/>
        </w:tabs>
        <w:jc w:val="both"/>
        <w:rPr>
          <w:rFonts w:cs="Calibri"/>
          <w:sz w:val="24"/>
          <w:szCs w:val="24"/>
        </w:rPr>
      </w:pPr>
    </w:p>
    <w:p w:rsidR="00F666F2" w:rsidRPr="00155933" w:rsidRDefault="00F666F2" w:rsidP="00F666F2">
      <w:pPr>
        <w:pStyle w:val="Paragraphedeliste"/>
        <w:tabs>
          <w:tab w:val="left" w:pos="142"/>
          <w:tab w:val="left" w:pos="284"/>
          <w:tab w:val="left" w:pos="709"/>
        </w:tabs>
        <w:ind w:left="0"/>
        <w:jc w:val="both"/>
        <w:rPr>
          <w:rFonts w:cs="Calibri"/>
          <w:b/>
          <w:sz w:val="24"/>
          <w:szCs w:val="24"/>
        </w:rPr>
      </w:pPr>
    </w:p>
    <w:p w:rsidR="00F666F2" w:rsidRPr="00155933" w:rsidRDefault="00F666F2" w:rsidP="00F666F2">
      <w:pPr>
        <w:pStyle w:val="Paragraphedeliste"/>
        <w:tabs>
          <w:tab w:val="left" w:pos="284"/>
        </w:tabs>
        <w:ind w:left="0"/>
        <w:jc w:val="both"/>
        <w:rPr>
          <w:rFonts w:cs="Calibri"/>
          <w:sz w:val="24"/>
          <w:szCs w:val="24"/>
        </w:rPr>
      </w:pPr>
    </w:p>
    <w:p w:rsidR="00F666F2" w:rsidRPr="0072505E" w:rsidRDefault="00F666F2" w:rsidP="00F666F2">
      <w:pPr>
        <w:pStyle w:val="Paragraphedeliste"/>
        <w:tabs>
          <w:tab w:val="left" w:pos="284"/>
        </w:tabs>
        <w:ind w:left="0"/>
        <w:jc w:val="both"/>
        <w:rPr>
          <w:rFonts w:cs="Calibri"/>
          <w:i/>
          <w:sz w:val="24"/>
          <w:szCs w:val="24"/>
        </w:rPr>
      </w:pPr>
    </w:p>
    <w:p w:rsidR="00F666F2" w:rsidRPr="00155933" w:rsidRDefault="00F666F2" w:rsidP="00F666F2">
      <w:pPr>
        <w:tabs>
          <w:tab w:val="left" w:pos="284"/>
        </w:tabs>
        <w:jc w:val="both"/>
        <w:rPr>
          <w:rFonts w:ascii="Calibri" w:hAnsi="Calibri" w:cs="Calibri"/>
          <w:sz w:val="24"/>
          <w:szCs w:val="24"/>
        </w:rPr>
      </w:pPr>
    </w:p>
    <w:p w:rsidR="00F666F2" w:rsidRPr="00155933" w:rsidRDefault="00F666F2" w:rsidP="00F666F2">
      <w:pPr>
        <w:tabs>
          <w:tab w:val="left" w:pos="284"/>
        </w:tabs>
        <w:jc w:val="both"/>
        <w:rPr>
          <w:rFonts w:cs="Calibri"/>
          <w:b/>
          <w:i/>
          <w:sz w:val="24"/>
          <w:szCs w:val="24"/>
        </w:rPr>
      </w:pPr>
    </w:p>
    <w:p w:rsidR="00F666F2" w:rsidRPr="00155933" w:rsidRDefault="00F666F2" w:rsidP="00F666F2">
      <w:pPr>
        <w:tabs>
          <w:tab w:val="left" w:pos="284"/>
        </w:tabs>
        <w:jc w:val="both"/>
        <w:rPr>
          <w:rFonts w:cs="Calibri"/>
          <w:b/>
          <w:i/>
          <w:sz w:val="24"/>
          <w:szCs w:val="24"/>
        </w:rPr>
      </w:pPr>
    </w:p>
    <w:p w:rsidR="00F666F2" w:rsidRPr="00155933" w:rsidRDefault="00F666F2" w:rsidP="00F666F2">
      <w:pPr>
        <w:tabs>
          <w:tab w:val="left" w:pos="284"/>
        </w:tabs>
        <w:jc w:val="both"/>
        <w:rPr>
          <w:rFonts w:cs="Calibri"/>
          <w:b/>
          <w:i/>
          <w:sz w:val="24"/>
          <w:szCs w:val="24"/>
        </w:rPr>
      </w:pPr>
    </w:p>
    <w:p w:rsidR="00F666F2" w:rsidRPr="00155933" w:rsidRDefault="00F666F2" w:rsidP="00F666F2">
      <w:pPr>
        <w:tabs>
          <w:tab w:val="left" w:pos="284"/>
        </w:tabs>
        <w:jc w:val="both"/>
        <w:rPr>
          <w:rFonts w:cs="Calibri"/>
          <w:b/>
          <w:i/>
          <w:sz w:val="24"/>
          <w:szCs w:val="24"/>
        </w:rPr>
      </w:pPr>
    </w:p>
    <w:p w:rsidR="00F666F2" w:rsidRPr="00155933" w:rsidRDefault="00F666F2" w:rsidP="00F666F2">
      <w:pPr>
        <w:tabs>
          <w:tab w:val="left" w:pos="284"/>
        </w:tabs>
        <w:jc w:val="both"/>
        <w:rPr>
          <w:rFonts w:cs="Calibri"/>
          <w:b/>
          <w:i/>
          <w:sz w:val="24"/>
          <w:szCs w:val="24"/>
        </w:rPr>
        <w:sectPr w:rsidR="00F666F2" w:rsidRPr="00155933" w:rsidSect="00723C64">
          <w:type w:val="continuous"/>
          <w:pgSz w:w="11906" w:h="16838"/>
          <w:pgMar w:top="1417" w:right="1417" w:bottom="1417" w:left="1417" w:header="708" w:footer="708" w:gutter="0"/>
          <w:cols w:space="708"/>
          <w:docGrid w:linePitch="360"/>
        </w:sectPr>
      </w:pPr>
    </w:p>
    <w:p w:rsidR="00F666F2" w:rsidRPr="00155933" w:rsidRDefault="00F666F2" w:rsidP="00F666F2">
      <w:pPr>
        <w:tabs>
          <w:tab w:val="left" w:pos="284"/>
        </w:tabs>
        <w:jc w:val="both"/>
        <w:rPr>
          <w:rFonts w:cs="Calibri"/>
          <w:b/>
          <w:i/>
          <w:sz w:val="24"/>
          <w:szCs w:val="24"/>
        </w:rPr>
      </w:pPr>
    </w:p>
    <w:p w:rsidR="00F666F2" w:rsidRPr="00155933" w:rsidRDefault="00F666F2" w:rsidP="00F666F2">
      <w:pPr>
        <w:tabs>
          <w:tab w:val="left" w:pos="284"/>
        </w:tabs>
        <w:jc w:val="both"/>
        <w:rPr>
          <w:rFonts w:cs="Calibri"/>
          <w:b/>
          <w:i/>
          <w:sz w:val="24"/>
          <w:szCs w:val="24"/>
        </w:rPr>
      </w:pPr>
    </w:p>
    <w:p w:rsidR="00F666F2" w:rsidRPr="00155933" w:rsidRDefault="00F666F2" w:rsidP="00F666F2">
      <w:pPr>
        <w:tabs>
          <w:tab w:val="left" w:pos="284"/>
        </w:tabs>
        <w:jc w:val="both"/>
        <w:rPr>
          <w:rFonts w:cs="Calibri"/>
          <w:b/>
          <w:i/>
          <w:sz w:val="24"/>
          <w:szCs w:val="24"/>
        </w:rPr>
        <w:sectPr w:rsidR="00F666F2" w:rsidRPr="00155933" w:rsidSect="00723C64">
          <w:type w:val="continuous"/>
          <w:pgSz w:w="11906" w:h="16838"/>
          <w:pgMar w:top="1417" w:right="1417" w:bottom="1417" w:left="1417" w:header="708" w:footer="708" w:gutter="0"/>
          <w:cols w:space="708"/>
          <w:docGrid w:linePitch="360"/>
        </w:sectPr>
      </w:pPr>
    </w:p>
    <w:p w:rsidR="00F666F2" w:rsidRPr="00155933" w:rsidRDefault="00F666F2" w:rsidP="00F666F2">
      <w:pPr>
        <w:tabs>
          <w:tab w:val="left" w:pos="284"/>
        </w:tabs>
        <w:jc w:val="both"/>
        <w:rPr>
          <w:rFonts w:cs="Calibri"/>
          <w:b/>
          <w:i/>
          <w:sz w:val="24"/>
          <w:szCs w:val="24"/>
        </w:rPr>
        <w:sectPr w:rsidR="00F666F2" w:rsidRPr="00155933" w:rsidSect="00723C64">
          <w:type w:val="continuous"/>
          <w:pgSz w:w="11906" w:h="16838"/>
          <w:pgMar w:top="1417" w:right="1417" w:bottom="1417" w:left="1417" w:header="708" w:footer="708" w:gutter="0"/>
          <w:cols w:space="708"/>
          <w:docGrid w:linePitch="360"/>
        </w:sectPr>
      </w:pPr>
    </w:p>
    <w:p w:rsidR="00F666F2" w:rsidRPr="00155933" w:rsidRDefault="00F666F2" w:rsidP="00F666F2">
      <w:pPr>
        <w:jc w:val="both"/>
        <w:rPr>
          <w:rFonts w:cs="Calibri"/>
          <w:sz w:val="24"/>
          <w:szCs w:val="24"/>
        </w:rPr>
      </w:pPr>
    </w:p>
    <w:p w:rsidR="00F666F2" w:rsidRPr="00155933" w:rsidRDefault="00F666F2" w:rsidP="00F666F2">
      <w:pPr>
        <w:pStyle w:val="Paragraphedeliste"/>
        <w:ind w:left="0"/>
        <w:jc w:val="both"/>
        <w:rPr>
          <w:rFonts w:cs="Calibri"/>
          <w:b/>
          <w:sz w:val="24"/>
          <w:szCs w:val="24"/>
        </w:rPr>
      </w:pPr>
    </w:p>
    <w:p w:rsidR="00F666F2" w:rsidRPr="00155933" w:rsidRDefault="00F666F2" w:rsidP="00F666F2">
      <w:pPr>
        <w:overflowPunct w:val="0"/>
        <w:autoSpaceDE w:val="0"/>
        <w:autoSpaceDN w:val="0"/>
        <w:adjustRightInd w:val="0"/>
        <w:jc w:val="both"/>
        <w:textAlignment w:val="baseline"/>
        <w:rPr>
          <w:rFonts w:cs="Calibri"/>
          <w:sz w:val="24"/>
          <w:szCs w:val="24"/>
        </w:rPr>
      </w:pPr>
    </w:p>
    <w:p w:rsidR="00F666F2" w:rsidRPr="00155933" w:rsidRDefault="00F666F2" w:rsidP="00F666F2">
      <w:pPr>
        <w:overflowPunct w:val="0"/>
        <w:autoSpaceDE w:val="0"/>
        <w:autoSpaceDN w:val="0"/>
        <w:adjustRightInd w:val="0"/>
        <w:jc w:val="both"/>
        <w:textAlignment w:val="baseline"/>
        <w:rPr>
          <w:rFonts w:cs="Calibri"/>
          <w:sz w:val="24"/>
          <w:szCs w:val="24"/>
        </w:rPr>
      </w:pPr>
    </w:p>
    <w:p w:rsidR="00F666F2" w:rsidRPr="00155933" w:rsidRDefault="00F666F2" w:rsidP="00F666F2">
      <w:pPr>
        <w:tabs>
          <w:tab w:val="left" w:pos="284"/>
        </w:tabs>
        <w:rPr>
          <w:rFonts w:ascii="Calibri" w:hAnsi="Calibri" w:cs="Calibri"/>
          <w:sz w:val="24"/>
          <w:szCs w:val="24"/>
        </w:rPr>
      </w:pPr>
    </w:p>
    <w:p w:rsidR="00F666F2" w:rsidRPr="00155933" w:rsidRDefault="00F666F2" w:rsidP="00F666F2">
      <w:pPr>
        <w:tabs>
          <w:tab w:val="left" w:pos="284"/>
        </w:tabs>
        <w:rPr>
          <w:rFonts w:ascii="Calibri" w:hAnsi="Calibri" w:cs="Calibri"/>
          <w:sz w:val="24"/>
          <w:szCs w:val="24"/>
        </w:rPr>
      </w:pPr>
    </w:p>
    <w:p w:rsidR="00F666F2" w:rsidRDefault="00F666F2" w:rsidP="00F666F2">
      <w:pPr>
        <w:tabs>
          <w:tab w:val="left" w:pos="284"/>
        </w:tabs>
        <w:rPr>
          <w:rFonts w:ascii="Calibri" w:hAnsi="Calibri" w:cs="Calibri"/>
          <w:sz w:val="24"/>
          <w:szCs w:val="24"/>
        </w:rPr>
      </w:pPr>
    </w:p>
    <w:p w:rsidR="00F666F2" w:rsidRPr="00155933" w:rsidRDefault="00F666F2" w:rsidP="00F666F2">
      <w:pPr>
        <w:tabs>
          <w:tab w:val="left" w:pos="284"/>
        </w:tabs>
        <w:rPr>
          <w:rFonts w:ascii="Calibri" w:hAnsi="Calibri" w:cs="Calibri"/>
          <w:sz w:val="24"/>
          <w:szCs w:val="24"/>
        </w:rPr>
        <w:sectPr w:rsidR="00F666F2" w:rsidRPr="00155933" w:rsidSect="001D0090">
          <w:pgSz w:w="11906" w:h="16838"/>
          <w:pgMar w:top="1417" w:right="1417" w:bottom="1417" w:left="1417" w:header="708" w:footer="708" w:gutter="0"/>
          <w:cols w:space="708"/>
          <w:docGrid w:linePitch="360"/>
        </w:sectPr>
      </w:pPr>
    </w:p>
    <w:p w:rsidR="00F666F2" w:rsidRPr="00155933" w:rsidRDefault="00F666F2" w:rsidP="00F666F2">
      <w:pPr>
        <w:tabs>
          <w:tab w:val="left" w:pos="284"/>
        </w:tabs>
        <w:rPr>
          <w:rFonts w:ascii="Calibri" w:hAnsi="Calibri" w:cs="Calibri"/>
          <w:sz w:val="24"/>
          <w:szCs w:val="24"/>
        </w:rPr>
        <w:sectPr w:rsidR="00F666F2" w:rsidRPr="00155933" w:rsidSect="00723C64">
          <w:type w:val="continuous"/>
          <w:pgSz w:w="11906" w:h="16838"/>
          <w:pgMar w:top="1417" w:right="1417" w:bottom="1417" w:left="1417" w:header="708" w:footer="708" w:gutter="0"/>
          <w:cols w:space="708"/>
          <w:docGrid w:linePitch="360"/>
        </w:sectPr>
      </w:pPr>
    </w:p>
    <w:p w:rsidR="00F666F2" w:rsidRPr="00155933" w:rsidRDefault="00F666F2" w:rsidP="00F666F2">
      <w:pPr>
        <w:tabs>
          <w:tab w:val="left" w:pos="284"/>
        </w:tabs>
        <w:rPr>
          <w:rFonts w:ascii="Calibri" w:hAnsi="Calibri" w:cs="Calibri"/>
          <w:sz w:val="24"/>
          <w:szCs w:val="24"/>
        </w:rPr>
        <w:sectPr w:rsidR="00F666F2" w:rsidRPr="00155933" w:rsidSect="00723C64">
          <w:type w:val="continuous"/>
          <w:pgSz w:w="11906" w:h="16838"/>
          <w:pgMar w:top="1417" w:right="1417" w:bottom="1417" w:left="1417" w:header="708" w:footer="708" w:gutter="0"/>
          <w:cols w:space="708"/>
          <w:docGrid w:linePitch="360"/>
        </w:sectPr>
      </w:pPr>
    </w:p>
    <w:p w:rsidR="00F666F2" w:rsidRPr="00155933" w:rsidRDefault="00F666F2" w:rsidP="00F666F2">
      <w:pPr>
        <w:tabs>
          <w:tab w:val="left" w:pos="284"/>
        </w:tabs>
        <w:rPr>
          <w:rFonts w:ascii="Calibri" w:hAnsi="Calibri" w:cs="Calibri"/>
          <w:sz w:val="24"/>
          <w:szCs w:val="24"/>
        </w:rPr>
        <w:sectPr w:rsidR="00F666F2" w:rsidRPr="00155933" w:rsidSect="00723C64">
          <w:type w:val="continuous"/>
          <w:pgSz w:w="11906" w:h="16838"/>
          <w:pgMar w:top="1417" w:right="1417" w:bottom="1417" w:left="1417" w:header="708" w:footer="708" w:gutter="0"/>
          <w:cols w:space="708"/>
          <w:docGrid w:linePitch="360"/>
        </w:sectPr>
      </w:pPr>
    </w:p>
    <w:p w:rsidR="00F666F2" w:rsidRPr="00155933" w:rsidRDefault="00F666F2" w:rsidP="00F666F2">
      <w:pPr>
        <w:tabs>
          <w:tab w:val="left" w:pos="284"/>
        </w:tabs>
        <w:rPr>
          <w:rFonts w:ascii="Calibri" w:hAnsi="Calibri" w:cs="Calibri"/>
          <w:sz w:val="24"/>
          <w:szCs w:val="24"/>
        </w:rPr>
        <w:sectPr w:rsidR="00F666F2" w:rsidRPr="00155933" w:rsidSect="00723C64">
          <w:type w:val="continuous"/>
          <w:pgSz w:w="11906" w:h="16838"/>
          <w:pgMar w:top="1417" w:right="1417" w:bottom="1417" w:left="1417" w:header="708" w:footer="708" w:gutter="0"/>
          <w:cols w:space="708"/>
          <w:docGrid w:linePitch="360"/>
        </w:sectPr>
      </w:pPr>
    </w:p>
    <w:p w:rsidR="00F666F2" w:rsidRPr="00155933" w:rsidRDefault="00F666F2" w:rsidP="00F666F2">
      <w:pPr>
        <w:tabs>
          <w:tab w:val="left" w:pos="284"/>
        </w:tabs>
        <w:rPr>
          <w:rFonts w:ascii="Calibri" w:hAnsi="Calibri" w:cs="Calibri"/>
          <w:sz w:val="24"/>
          <w:szCs w:val="24"/>
        </w:rPr>
        <w:sectPr w:rsidR="00F666F2" w:rsidRPr="00155933" w:rsidSect="00723C64">
          <w:type w:val="continuous"/>
          <w:pgSz w:w="11906" w:h="16838"/>
          <w:pgMar w:top="1417" w:right="1417" w:bottom="1417" w:left="1417" w:header="708" w:footer="708" w:gutter="0"/>
          <w:cols w:space="708"/>
          <w:docGrid w:linePitch="360"/>
        </w:sectPr>
      </w:pPr>
    </w:p>
    <w:p w:rsidR="00F666F2" w:rsidRPr="00155933" w:rsidRDefault="00F666F2" w:rsidP="00F666F2">
      <w:pPr>
        <w:tabs>
          <w:tab w:val="left" w:pos="0"/>
        </w:tabs>
        <w:autoSpaceDE w:val="0"/>
        <w:autoSpaceDN w:val="0"/>
        <w:adjustRightInd w:val="0"/>
        <w:spacing w:after="0" w:line="240" w:lineRule="auto"/>
        <w:rPr>
          <w:rFonts w:cs="Calibri"/>
          <w:sz w:val="24"/>
          <w:szCs w:val="24"/>
          <w:lang w:eastAsia="fr-FR"/>
        </w:rPr>
        <w:sectPr w:rsidR="00F666F2" w:rsidRPr="00155933" w:rsidSect="001D0090">
          <w:pgSz w:w="11906" w:h="16838"/>
          <w:pgMar w:top="1417" w:right="1417" w:bottom="1417" w:left="1417" w:header="708" w:footer="708" w:gutter="0"/>
          <w:cols w:space="708"/>
          <w:docGrid w:linePitch="360"/>
        </w:sectPr>
      </w:pPr>
    </w:p>
    <w:p w:rsidR="00F666F2" w:rsidRDefault="00F666F2" w:rsidP="00F666F2">
      <w:pPr>
        <w:rPr>
          <w:sz w:val="24"/>
          <w:szCs w:val="24"/>
        </w:rPr>
      </w:pPr>
    </w:p>
    <w:p w:rsidR="00F666F2" w:rsidRDefault="00F666F2" w:rsidP="00F666F2">
      <w:pPr>
        <w:rPr>
          <w:sz w:val="24"/>
          <w:szCs w:val="24"/>
        </w:rPr>
      </w:pPr>
    </w:p>
    <w:p w:rsidR="00F666F2" w:rsidRDefault="00F666F2" w:rsidP="00F666F2">
      <w:pPr>
        <w:rPr>
          <w:sz w:val="24"/>
          <w:szCs w:val="24"/>
        </w:rPr>
      </w:pPr>
    </w:p>
    <w:p w:rsidR="00F666F2" w:rsidRPr="00155933" w:rsidRDefault="00F666F2" w:rsidP="00F666F2">
      <w:pPr>
        <w:rPr>
          <w:sz w:val="24"/>
          <w:szCs w:val="24"/>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5D68A3">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FD71AA" w:rsidRDefault="00FD71AA" w:rsidP="00FD71AA">
      <w:pPr>
        <w:rPr>
          <w:rFonts w:asciiTheme="majorHAnsi" w:hAnsiTheme="majorHAnsi" w:cstheme="majorHAnsi"/>
          <w:sz w:val="24"/>
          <w:szCs w:val="24"/>
          <w:lang w:eastAsia="fr-FR"/>
        </w:rPr>
        <w:sectPr w:rsidR="00FD71AA" w:rsidSect="009E20FF">
          <w:footerReference w:type="default" r:id="rId22"/>
          <w:pgSz w:w="11906" w:h="16838"/>
          <w:pgMar w:top="1417" w:right="1417" w:bottom="1417" w:left="1417" w:header="708" w:footer="708" w:gutter="0"/>
          <w:cols w:space="708"/>
          <w:docGrid w:linePitch="360"/>
        </w:sectPr>
      </w:pPr>
    </w:p>
    <w:p w:rsidR="00FD71AA" w:rsidRPr="00EE152C" w:rsidRDefault="00FD71AA" w:rsidP="00FD71AA">
      <w:pPr>
        <w:rPr>
          <w:rFonts w:asciiTheme="majorHAnsi" w:hAnsiTheme="majorHAnsi" w:cstheme="majorHAnsi"/>
          <w:sz w:val="24"/>
          <w:szCs w:val="24"/>
          <w:lang w:eastAsia="fr-FR"/>
        </w:rPr>
        <w:sectPr w:rsidR="00FD71AA" w:rsidRPr="00EE152C" w:rsidSect="00470A9F">
          <w:pgSz w:w="11906" w:h="16838"/>
          <w:pgMar w:top="1417" w:right="1417" w:bottom="1417" w:left="1417" w:header="708" w:footer="708" w:gutter="0"/>
          <w:cols w:space="708"/>
          <w:docGrid w:linePitch="360"/>
        </w:sectPr>
      </w:pPr>
    </w:p>
    <w:p w:rsidR="005D68A3" w:rsidRDefault="005D68A3" w:rsidP="006B2680">
      <w:pPr>
        <w:tabs>
          <w:tab w:val="left" w:pos="0"/>
        </w:tabs>
        <w:autoSpaceDE w:val="0"/>
        <w:autoSpaceDN w:val="0"/>
        <w:adjustRightInd w:val="0"/>
        <w:spacing w:after="0" w:line="240" w:lineRule="auto"/>
        <w:jc w:val="both"/>
        <w:rPr>
          <w:rFonts w:asciiTheme="majorHAnsi" w:hAnsiTheme="majorHAnsi" w:cstheme="majorHAnsi"/>
          <w:sz w:val="24"/>
          <w:szCs w:val="24"/>
          <w:lang w:eastAsia="fr-FR"/>
        </w:rPr>
        <w:sectPr w:rsidR="005D68A3" w:rsidSect="00723C64">
          <w:pgSz w:w="16838" w:h="11906" w:orient="landscape"/>
          <w:pgMar w:top="1417" w:right="1417" w:bottom="1417" w:left="1417" w:header="708" w:footer="708" w:gutter="0"/>
          <w:cols w:space="708"/>
          <w:docGrid w:linePitch="360"/>
        </w:sectPr>
      </w:pPr>
    </w:p>
    <w:p w:rsidR="00CF49DE" w:rsidRPr="00A82636" w:rsidRDefault="00CF49DE" w:rsidP="006B2680">
      <w:pPr>
        <w:tabs>
          <w:tab w:val="left" w:pos="0"/>
        </w:tabs>
        <w:autoSpaceDE w:val="0"/>
        <w:autoSpaceDN w:val="0"/>
        <w:adjustRightInd w:val="0"/>
        <w:spacing w:after="0" w:line="240" w:lineRule="auto"/>
        <w:jc w:val="both"/>
        <w:rPr>
          <w:rFonts w:asciiTheme="majorHAnsi" w:hAnsiTheme="majorHAnsi" w:cstheme="majorHAnsi"/>
          <w:sz w:val="24"/>
          <w:szCs w:val="24"/>
          <w:lang w:eastAsia="fr-FR"/>
        </w:rPr>
        <w:sectPr w:rsidR="00CF49DE" w:rsidRPr="00A82636" w:rsidSect="00723C64">
          <w:pgSz w:w="16838" w:h="11906" w:orient="landscape"/>
          <w:pgMar w:top="1417" w:right="1417" w:bottom="1417" w:left="1417" w:header="708" w:footer="708" w:gutter="0"/>
          <w:cols w:space="708"/>
          <w:docGrid w:linePitch="360"/>
        </w:sectPr>
      </w:pPr>
    </w:p>
    <w:p w:rsidR="008320BB" w:rsidRPr="00EE152C" w:rsidRDefault="008320BB" w:rsidP="006B2680">
      <w:pPr>
        <w:tabs>
          <w:tab w:val="left" w:pos="0"/>
        </w:tabs>
        <w:autoSpaceDE w:val="0"/>
        <w:autoSpaceDN w:val="0"/>
        <w:adjustRightInd w:val="0"/>
        <w:spacing w:after="0" w:line="240" w:lineRule="auto"/>
        <w:jc w:val="both"/>
        <w:rPr>
          <w:rFonts w:asciiTheme="majorHAnsi" w:hAnsiTheme="majorHAnsi" w:cstheme="majorHAnsi"/>
          <w:sz w:val="24"/>
          <w:szCs w:val="24"/>
          <w:lang w:eastAsia="fr-FR"/>
        </w:rPr>
      </w:pPr>
    </w:p>
    <w:p w:rsidR="003D39B4" w:rsidRPr="00BD3E75" w:rsidRDefault="003D39B4" w:rsidP="006B2680">
      <w:pPr>
        <w:jc w:val="both"/>
        <w:rPr>
          <w:rFonts w:asciiTheme="majorHAnsi" w:hAnsiTheme="majorHAnsi" w:cstheme="majorHAnsi"/>
          <w:sz w:val="24"/>
          <w:szCs w:val="24"/>
        </w:rPr>
      </w:pPr>
    </w:p>
    <w:p w:rsidR="00154280" w:rsidRPr="00155933" w:rsidRDefault="00154280" w:rsidP="006B2680">
      <w:pPr>
        <w:autoSpaceDE w:val="0"/>
        <w:autoSpaceDN w:val="0"/>
        <w:adjustRightInd w:val="0"/>
        <w:spacing w:after="0" w:line="240" w:lineRule="auto"/>
        <w:jc w:val="both"/>
        <w:rPr>
          <w:rFonts w:ascii="Calibri" w:hAnsi="Calibri" w:cs="Calibri"/>
          <w:sz w:val="24"/>
          <w:szCs w:val="24"/>
          <w:shd w:val="clear" w:color="auto" w:fill="FFFFFF"/>
        </w:rPr>
      </w:pPr>
    </w:p>
    <w:p w:rsidR="00DB0DA3" w:rsidRDefault="00DB0DA3" w:rsidP="006B2680">
      <w:pPr>
        <w:tabs>
          <w:tab w:val="left" w:pos="284"/>
        </w:tabs>
        <w:jc w:val="both"/>
        <w:rPr>
          <w:rFonts w:ascii="Calibri" w:hAnsi="Calibri" w:cs="Calibri"/>
          <w:sz w:val="24"/>
          <w:szCs w:val="24"/>
        </w:rPr>
      </w:pPr>
    </w:p>
    <w:p w:rsidR="00DB0DA3" w:rsidRPr="00155933" w:rsidRDefault="00DB0DA3" w:rsidP="006B2680">
      <w:pPr>
        <w:tabs>
          <w:tab w:val="left" w:pos="284"/>
        </w:tabs>
        <w:jc w:val="both"/>
        <w:rPr>
          <w:rFonts w:ascii="Calibri" w:hAnsi="Calibri" w:cs="Calibri"/>
          <w:sz w:val="24"/>
          <w:szCs w:val="24"/>
        </w:rPr>
      </w:pPr>
    </w:p>
    <w:p w:rsidR="00091BD7" w:rsidRPr="00091BD7" w:rsidRDefault="00091BD7" w:rsidP="006B2680">
      <w:pPr>
        <w:tabs>
          <w:tab w:val="left" w:pos="284"/>
        </w:tabs>
        <w:jc w:val="both"/>
        <w:rPr>
          <w:rFonts w:asciiTheme="majorHAnsi" w:hAnsiTheme="majorHAnsi" w:cstheme="majorHAnsi"/>
          <w:i/>
          <w:sz w:val="24"/>
          <w:szCs w:val="24"/>
        </w:rPr>
      </w:pPr>
    </w:p>
    <w:p w:rsidR="002C45EE" w:rsidRPr="007845CA" w:rsidRDefault="002C45EE" w:rsidP="006B2680">
      <w:pPr>
        <w:tabs>
          <w:tab w:val="left" w:pos="284"/>
        </w:tabs>
        <w:jc w:val="both"/>
        <w:rPr>
          <w:rFonts w:asciiTheme="majorHAnsi" w:hAnsiTheme="majorHAnsi" w:cstheme="majorHAnsi"/>
          <w:b/>
          <w:sz w:val="24"/>
          <w:szCs w:val="24"/>
        </w:rPr>
      </w:pPr>
    </w:p>
    <w:p w:rsidR="002C45EE" w:rsidRPr="00155933" w:rsidRDefault="002C45EE" w:rsidP="006B2680">
      <w:pPr>
        <w:tabs>
          <w:tab w:val="left" w:pos="284"/>
        </w:tabs>
        <w:jc w:val="both"/>
        <w:rPr>
          <w:rFonts w:cs="Calibri"/>
          <w:b/>
          <w:sz w:val="24"/>
          <w:szCs w:val="24"/>
        </w:rPr>
      </w:pPr>
    </w:p>
    <w:p w:rsidR="001D0090" w:rsidRPr="00155933" w:rsidRDefault="001D0090" w:rsidP="006B2680">
      <w:pPr>
        <w:tabs>
          <w:tab w:val="left" w:pos="284"/>
        </w:tabs>
        <w:jc w:val="both"/>
        <w:rPr>
          <w:rFonts w:ascii="Calibri" w:hAnsi="Calibri" w:cs="Calibri"/>
          <w:sz w:val="24"/>
          <w:szCs w:val="24"/>
        </w:rPr>
      </w:pPr>
    </w:p>
    <w:p w:rsidR="00210F0B" w:rsidRDefault="00210F0B" w:rsidP="006B2680">
      <w:pPr>
        <w:tabs>
          <w:tab w:val="left" w:pos="142"/>
          <w:tab w:val="left" w:pos="284"/>
          <w:tab w:val="left" w:pos="709"/>
        </w:tabs>
        <w:jc w:val="both"/>
        <w:rPr>
          <w:rFonts w:cs="Calibri"/>
          <w:sz w:val="24"/>
          <w:szCs w:val="24"/>
        </w:rPr>
      </w:pPr>
    </w:p>
    <w:p w:rsidR="00210F0B" w:rsidRDefault="00210F0B" w:rsidP="006B2680">
      <w:pPr>
        <w:tabs>
          <w:tab w:val="left" w:pos="142"/>
          <w:tab w:val="left" w:pos="284"/>
          <w:tab w:val="left" w:pos="709"/>
        </w:tabs>
        <w:jc w:val="both"/>
        <w:rPr>
          <w:rFonts w:cs="Calibri"/>
          <w:sz w:val="24"/>
          <w:szCs w:val="24"/>
        </w:rPr>
      </w:pPr>
    </w:p>
    <w:p w:rsidR="00210F0B" w:rsidRDefault="00210F0B" w:rsidP="006B2680">
      <w:pPr>
        <w:tabs>
          <w:tab w:val="left" w:pos="142"/>
          <w:tab w:val="left" w:pos="284"/>
          <w:tab w:val="left" w:pos="709"/>
        </w:tabs>
        <w:jc w:val="both"/>
        <w:rPr>
          <w:rFonts w:cs="Calibri"/>
          <w:sz w:val="24"/>
          <w:szCs w:val="24"/>
        </w:rPr>
      </w:pPr>
    </w:p>
    <w:p w:rsidR="00210F0B" w:rsidRDefault="00210F0B" w:rsidP="006B2680">
      <w:pPr>
        <w:tabs>
          <w:tab w:val="left" w:pos="142"/>
          <w:tab w:val="left" w:pos="284"/>
          <w:tab w:val="left" w:pos="709"/>
        </w:tabs>
        <w:jc w:val="both"/>
        <w:rPr>
          <w:rFonts w:cs="Calibri"/>
          <w:sz w:val="24"/>
          <w:szCs w:val="24"/>
        </w:rPr>
      </w:pPr>
    </w:p>
    <w:p w:rsidR="00210F0B" w:rsidRDefault="00210F0B" w:rsidP="006B2680">
      <w:pPr>
        <w:tabs>
          <w:tab w:val="left" w:pos="142"/>
          <w:tab w:val="left" w:pos="284"/>
          <w:tab w:val="left" w:pos="709"/>
        </w:tabs>
        <w:jc w:val="both"/>
        <w:rPr>
          <w:rFonts w:cs="Calibri"/>
          <w:sz w:val="24"/>
          <w:szCs w:val="24"/>
        </w:rPr>
      </w:pPr>
    </w:p>
    <w:p w:rsidR="00210F0B" w:rsidRDefault="00210F0B" w:rsidP="006B2680">
      <w:pPr>
        <w:tabs>
          <w:tab w:val="left" w:pos="142"/>
          <w:tab w:val="left" w:pos="284"/>
          <w:tab w:val="left" w:pos="709"/>
        </w:tabs>
        <w:jc w:val="both"/>
        <w:rPr>
          <w:rFonts w:cs="Calibri"/>
          <w:sz w:val="24"/>
          <w:szCs w:val="24"/>
        </w:rPr>
      </w:pPr>
    </w:p>
    <w:p w:rsidR="00103EAE" w:rsidRPr="00155933" w:rsidRDefault="00103EAE" w:rsidP="006B2680">
      <w:pPr>
        <w:pStyle w:val="Paragraphedeliste"/>
        <w:tabs>
          <w:tab w:val="left" w:pos="142"/>
          <w:tab w:val="left" w:pos="284"/>
          <w:tab w:val="left" w:pos="709"/>
        </w:tabs>
        <w:ind w:left="0"/>
        <w:jc w:val="both"/>
        <w:rPr>
          <w:rFonts w:cs="Calibri"/>
          <w:b/>
          <w:sz w:val="24"/>
          <w:szCs w:val="24"/>
        </w:rPr>
      </w:pPr>
    </w:p>
    <w:p w:rsidR="001D34EE" w:rsidRPr="00155933" w:rsidRDefault="001D34EE" w:rsidP="006B2680">
      <w:pPr>
        <w:pStyle w:val="Paragraphedeliste"/>
        <w:tabs>
          <w:tab w:val="left" w:pos="284"/>
        </w:tabs>
        <w:ind w:left="0"/>
        <w:jc w:val="both"/>
        <w:rPr>
          <w:rFonts w:cs="Calibri"/>
          <w:sz w:val="24"/>
          <w:szCs w:val="24"/>
        </w:rPr>
      </w:pPr>
    </w:p>
    <w:p w:rsidR="001D34EE" w:rsidRPr="0072505E" w:rsidRDefault="001D34EE" w:rsidP="006B2680">
      <w:pPr>
        <w:pStyle w:val="Paragraphedeliste"/>
        <w:tabs>
          <w:tab w:val="left" w:pos="284"/>
        </w:tabs>
        <w:ind w:left="0"/>
        <w:jc w:val="both"/>
        <w:rPr>
          <w:rFonts w:cs="Calibri"/>
          <w:i/>
          <w:sz w:val="24"/>
          <w:szCs w:val="24"/>
        </w:rPr>
      </w:pPr>
    </w:p>
    <w:p w:rsidR="00850505" w:rsidRPr="00155933" w:rsidRDefault="00850505" w:rsidP="006B2680">
      <w:pPr>
        <w:tabs>
          <w:tab w:val="left" w:pos="284"/>
        </w:tabs>
        <w:jc w:val="both"/>
        <w:rPr>
          <w:rFonts w:ascii="Calibri" w:hAnsi="Calibri" w:cs="Calibri"/>
          <w:sz w:val="24"/>
          <w:szCs w:val="24"/>
        </w:rPr>
      </w:pPr>
    </w:p>
    <w:p w:rsidR="00E76B0F" w:rsidRPr="00155933" w:rsidRDefault="00E76B0F" w:rsidP="006B2680">
      <w:pPr>
        <w:tabs>
          <w:tab w:val="left" w:pos="284"/>
        </w:tabs>
        <w:jc w:val="both"/>
        <w:rPr>
          <w:rFonts w:cs="Calibri"/>
          <w:b/>
          <w:i/>
          <w:sz w:val="24"/>
          <w:szCs w:val="24"/>
        </w:rPr>
      </w:pPr>
    </w:p>
    <w:p w:rsidR="00B74ABF" w:rsidRPr="00155933" w:rsidRDefault="00B74ABF" w:rsidP="006B2680">
      <w:pPr>
        <w:tabs>
          <w:tab w:val="left" w:pos="284"/>
        </w:tabs>
        <w:jc w:val="both"/>
        <w:rPr>
          <w:rFonts w:cs="Calibri"/>
          <w:b/>
          <w:i/>
          <w:sz w:val="24"/>
          <w:szCs w:val="24"/>
        </w:rPr>
      </w:pPr>
    </w:p>
    <w:p w:rsidR="009621EB" w:rsidRPr="00155933" w:rsidRDefault="009621EB" w:rsidP="006B2680">
      <w:pPr>
        <w:tabs>
          <w:tab w:val="left" w:pos="284"/>
        </w:tabs>
        <w:jc w:val="both"/>
        <w:rPr>
          <w:rFonts w:cs="Calibri"/>
          <w:b/>
          <w:i/>
          <w:sz w:val="24"/>
          <w:szCs w:val="24"/>
        </w:rPr>
      </w:pPr>
    </w:p>
    <w:p w:rsidR="009621EB" w:rsidRPr="00155933" w:rsidRDefault="009621EB" w:rsidP="006B2680">
      <w:pPr>
        <w:tabs>
          <w:tab w:val="left" w:pos="284"/>
        </w:tabs>
        <w:jc w:val="both"/>
        <w:rPr>
          <w:rFonts w:cs="Calibri"/>
          <w:b/>
          <w:i/>
          <w:sz w:val="24"/>
          <w:szCs w:val="24"/>
        </w:rPr>
      </w:pPr>
    </w:p>
    <w:p w:rsidR="003C7249" w:rsidRPr="00155933" w:rsidRDefault="003C7249" w:rsidP="006B2680">
      <w:pPr>
        <w:tabs>
          <w:tab w:val="left" w:pos="284"/>
        </w:tabs>
        <w:jc w:val="both"/>
        <w:rPr>
          <w:rFonts w:cs="Calibri"/>
          <w:b/>
          <w:i/>
          <w:sz w:val="24"/>
          <w:szCs w:val="24"/>
        </w:rPr>
        <w:sectPr w:rsidR="003C7249" w:rsidRPr="00155933" w:rsidSect="00723C64">
          <w:type w:val="continuous"/>
          <w:pgSz w:w="11906" w:h="16838"/>
          <w:pgMar w:top="1417" w:right="1417" w:bottom="1417" w:left="1417" w:header="708" w:footer="708" w:gutter="0"/>
          <w:cols w:space="708"/>
          <w:docGrid w:linePitch="360"/>
        </w:sectPr>
      </w:pPr>
    </w:p>
    <w:p w:rsidR="003C7249" w:rsidRPr="00155933" w:rsidRDefault="003C7249" w:rsidP="006B2680">
      <w:pPr>
        <w:tabs>
          <w:tab w:val="left" w:pos="284"/>
        </w:tabs>
        <w:jc w:val="both"/>
        <w:rPr>
          <w:rFonts w:cs="Calibri"/>
          <w:b/>
          <w:i/>
          <w:sz w:val="24"/>
          <w:szCs w:val="24"/>
        </w:rPr>
      </w:pPr>
    </w:p>
    <w:p w:rsidR="009621EB" w:rsidRPr="00155933" w:rsidRDefault="009621EB" w:rsidP="006B2680">
      <w:pPr>
        <w:tabs>
          <w:tab w:val="left" w:pos="284"/>
        </w:tabs>
        <w:jc w:val="both"/>
        <w:rPr>
          <w:rFonts w:cs="Calibri"/>
          <w:b/>
          <w:i/>
          <w:sz w:val="24"/>
          <w:szCs w:val="24"/>
        </w:rPr>
      </w:pPr>
    </w:p>
    <w:p w:rsidR="003C7249" w:rsidRPr="00155933" w:rsidRDefault="003C7249" w:rsidP="006B2680">
      <w:pPr>
        <w:tabs>
          <w:tab w:val="left" w:pos="284"/>
        </w:tabs>
        <w:jc w:val="both"/>
        <w:rPr>
          <w:rFonts w:cs="Calibri"/>
          <w:b/>
          <w:i/>
          <w:sz w:val="24"/>
          <w:szCs w:val="24"/>
        </w:rPr>
        <w:sectPr w:rsidR="003C7249" w:rsidRPr="00155933" w:rsidSect="00723C64">
          <w:type w:val="continuous"/>
          <w:pgSz w:w="11906" w:h="16838"/>
          <w:pgMar w:top="1417" w:right="1417" w:bottom="1417" w:left="1417" w:header="708" w:footer="708" w:gutter="0"/>
          <w:cols w:space="708"/>
          <w:docGrid w:linePitch="360"/>
        </w:sectPr>
      </w:pPr>
    </w:p>
    <w:p w:rsidR="009621EB" w:rsidRPr="00155933" w:rsidRDefault="009621EB" w:rsidP="006B2680">
      <w:pPr>
        <w:tabs>
          <w:tab w:val="left" w:pos="284"/>
        </w:tabs>
        <w:jc w:val="both"/>
        <w:rPr>
          <w:rFonts w:cs="Calibri"/>
          <w:b/>
          <w:i/>
          <w:sz w:val="24"/>
          <w:szCs w:val="24"/>
        </w:rPr>
        <w:sectPr w:rsidR="009621EB" w:rsidRPr="00155933" w:rsidSect="00723C64">
          <w:type w:val="continuous"/>
          <w:pgSz w:w="11906" w:h="16838"/>
          <w:pgMar w:top="1417" w:right="1417" w:bottom="1417" w:left="1417" w:header="708" w:footer="708" w:gutter="0"/>
          <w:cols w:space="708"/>
          <w:docGrid w:linePitch="360"/>
        </w:sectPr>
      </w:pPr>
    </w:p>
    <w:p w:rsidR="00941191" w:rsidRPr="00155933" w:rsidRDefault="00941191" w:rsidP="00941191">
      <w:pPr>
        <w:jc w:val="both"/>
        <w:rPr>
          <w:rFonts w:cs="Calibri"/>
          <w:sz w:val="24"/>
          <w:szCs w:val="24"/>
        </w:rPr>
      </w:pPr>
    </w:p>
    <w:p w:rsidR="00941191" w:rsidRPr="00155933" w:rsidRDefault="00941191" w:rsidP="00941191">
      <w:pPr>
        <w:pStyle w:val="Paragraphedeliste"/>
        <w:ind w:left="0"/>
        <w:jc w:val="both"/>
        <w:rPr>
          <w:rFonts w:cs="Calibri"/>
          <w:b/>
          <w:sz w:val="24"/>
          <w:szCs w:val="24"/>
        </w:rPr>
      </w:pPr>
    </w:p>
    <w:p w:rsidR="00941191" w:rsidRPr="00155933" w:rsidRDefault="00941191" w:rsidP="00941191">
      <w:pPr>
        <w:overflowPunct w:val="0"/>
        <w:autoSpaceDE w:val="0"/>
        <w:autoSpaceDN w:val="0"/>
        <w:adjustRightInd w:val="0"/>
        <w:jc w:val="both"/>
        <w:textAlignment w:val="baseline"/>
        <w:rPr>
          <w:rFonts w:cs="Calibri"/>
          <w:sz w:val="24"/>
          <w:szCs w:val="24"/>
        </w:rPr>
      </w:pPr>
    </w:p>
    <w:p w:rsidR="008713E0" w:rsidRPr="00155933" w:rsidRDefault="008713E0" w:rsidP="00580A33">
      <w:pPr>
        <w:overflowPunct w:val="0"/>
        <w:autoSpaceDE w:val="0"/>
        <w:autoSpaceDN w:val="0"/>
        <w:adjustRightInd w:val="0"/>
        <w:jc w:val="both"/>
        <w:textAlignment w:val="baseline"/>
        <w:rPr>
          <w:rFonts w:cs="Calibri"/>
          <w:sz w:val="24"/>
          <w:szCs w:val="24"/>
        </w:rPr>
      </w:pPr>
    </w:p>
    <w:p w:rsidR="001D0090" w:rsidRPr="00155933" w:rsidRDefault="001D0090" w:rsidP="009E0050">
      <w:pPr>
        <w:tabs>
          <w:tab w:val="left" w:pos="284"/>
        </w:tabs>
        <w:rPr>
          <w:rFonts w:ascii="Calibri" w:hAnsi="Calibri" w:cs="Calibri"/>
          <w:sz w:val="24"/>
          <w:szCs w:val="24"/>
        </w:rPr>
      </w:pPr>
    </w:p>
    <w:p w:rsidR="001D0090" w:rsidRPr="00155933" w:rsidRDefault="001D0090" w:rsidP="009E0050">
      <w:pPr>
        <w:tabs>
          <w:tab w:val="left" w:pos="284"/>
        </w:tabs>
        <w:rPr>
          <w:rFonts w:ascii="Calibri" w:hAnsi="Calibri" w:cs="Calibri"/>
          <w:sz w:val="24"/>
          <w:szCs w:val="24"/>
        </w:rPr>
      </w:pPr>
    </w:p>
    <w:p w:rsidR="001D0090" w:rsidRDefault="001D0090" w:rsidP="009E0050">
      <w:pPr>
        <w:tabs>
          <w:tab w:val="left" w:pos="284"/>
        </w:tabs>
        <w:rPr>
          <w:rFonts w:ascii="Calibri" w:hAnsi="Calibri" w:cs="Calibri"/>
          <w:sz w:val="24"/>
          <w:szCs w:val="24"/>
        </w:rPr>
      </w:pPr>
    </w:p>
    <w:p w:rsidR="004B0626" w:rsidRPr="00155933" w:rsidRDefault="004B0626" w:rsidP="009E0050">
      <w:pPr>
        <w:tabs>
          <w:tab w:val="left" w:pos="284"/>
        </w:tabs>
        <w:rPr>
          <w:rFonts w:ascii="Calibri" w:hAnsi="Calibri" w:cs="Calibri"/>
          <w:sz w:val="24"/>
          <w:szCs w:val="24"/>
        </w:rPr>
        <w:sectPr w:rsidR="004B0626" w:rsidRPr="00155933" w:rsidSect="001D0090">
          <w:pgSz w:w="11906" w:h="16838"/>
          <w:pgMar w:top="1417" w:right="1417" w:bottom="1417" w:left="1417" w:header="708" w:footer="708" w:gutter="0"/>
          <w:cols w:space="708"/>
          <w:docGrid w:linePitch="360"/>
        </w:sectPr>
      </w:pPr>
    </w:p>
    <w:p w:rsidR="001D0090" w:rsidRPr="00155933" w:rsidRDefault="001D0090" w:rsidP="009E0050">
      <w:pPr>
        <w:tabs>
          <w:tab w:val="left" w:pos="284"/>
        </w:tabs>
        <w:rPr>
          <w:rFonts w:ascii="Calibri" w:hAnsi="Calibri" w:cs="Calibri"/>
          <w:sz w:val="24"/>
          <w:szCs w:val="24"/>
        </w:rPr>
        <w:sectPr w:rsidR="001D0090" w:rsidRPr="00155933" w:rsidSect="00723C64">
          <w:type w:val="continuous"/>
          <w:pgSz w:w="11906" w:h="16838"/>
          <w:pgMar w:top="1417" w:right="1417" w:bottom="1417" w:left="1417" w:header="708" w:footer="708" w:gutter="0"/>
          <w:cols w:space="708"/>
          <w:docGrid w:linePitch="360"/>
        </w:sectPr>
      </w:pPr>
    </w:p>
    <w:p w:rsidR="001D0090" w:rsidRPr="00155933" w:rsidRDefault="001D0090" w:rsidP="009E0050">
      <w:pPr>
        <w:tabs>
          <w:tab w:val="left" w:pos="284"/>
        </w:tabs>
        <w:rPr>
          <w:rFonts w:ascii="Calibri" w:hAnsi="Calibri" w:cs="Calibri"/>
          <w:sz w:val="24"/>
          <w:szCs w:val="24"/>
        </w:rPr>
        <w:sectPr w:rsidR="001D0090" w:rsidRPr="00155933" w:rsidSect="00723C64">
          <w:type w:val="continuous"/>
          <w:pgSz w:w="11906" w:h="16838"/>
          <w:pgMar w:top="1417" w:right="1417" w:bottom="1417" w:left="1417" w:header="708" w:footer="708" w:gutter="0"/>
          <w:cols w:space="708"/>
          <w:docGrid w:linePitch="360"/>
        </w:sectPr>
      </w:pPr>
    </w:p>
    <w:p w:rsidR="001D0090" w:rsidRPr="00155933" w:rsidRDefault="001D0090" w:rsidP="009E0050">
      <w:pPr>
        <w:tabs>
          <w:tab w:val="left" w:pos="284"/>
        </w:tabs>
        <w:rPr>
          <w:rFonts w:ascii="Calibri" w:hAnsi="Calibri" w:cs="Calibri"/>
          <w:sz w:val="24"/>
          <w:szCs w:val="24"/>
        </w:rPr>
        <w:sectPr w:rsidR="001D0090" w:rsidRPr="00155933" w:rsidSect="00723C64">
          <w:type w:val="continuous"/>
          <w:pgSz w:w="11906" w:h="16838"/>
          <w:pgMar w:top="1417" w:right="1417" w:bottom="1417" w:left="1417" w:header="708" w:footer="708" w:gutter="0"/>
          <w:cols w:space="708"/>
          <w:docGrid w:linePitch="360"/>
        </w:sectPr>
      </w:pPr>
    </w:p>
    <w:p w:rsidR="001D0090" w:rsidRPr="00155933" w:rsidRDefault="001D0090" w:rsidP="009E0050">
      <w:pPr>
        <w:tabs>
          <w:tab w:val="left" w:pos="284"/>
        </w:tabs>
        <w:rPr>
          <w:rFonts w:ascii="Calibri" w:hAnsi="Calibri" w:cs="Calibri"/>
          <w:sz w:val="24"/>
          <w:szCs w:val="24"/>
        </w:rPr>
        <w:sectPr w:rsidR="001D0090" w:rsidRPr="00155933" w:rsidSect="00723C64">
          <w:type w:val="continuous"/>
          <w:pgSz w:w="11906" w:h="16838"/>
          <w:pgMar w:top="1417" w:right="1417" w:bottom="1417" w:left="1417" w:header="708" w:footer="708" w:gutter="0"/>
          <w:cols w:space="708"/>
          <w:docGrid w:linePitch="360"/>
        </w:sectPr>
      </w:pPr>
    </w:p>
    <w:p w:rsidR="001D0090" w:rsidRPr="00155933" w:rsidRDefault="001D0090" w:rsidP="009E0050">
      <w:pPr>
        <w:tabs>
          <w:tab w:val="left" w:pos="284"/>
        </w:tabs>
        <w:rPr>
          <w:rFonts w:ascii="Calibri" w:hAnsi="Calibri" w:cs="Calibri"/>
          <w:sz w:val="24"/>
          <w:szCs w:val="24"/>
        </w:rPr>
        <w:sectPr w:rsidR="001D0090" w:rsidRPr="00155933" w:rsidSect="00723C64">
          <w:type w:val="continuous"/>
          <w:pgSz w:w="11906" w:h="16838"/>
          <w:pgMar w:top="1417" w:right="1417" w:bottom="1417" w:left="1417" w:header="708" w:footer="708" w:gutter="0"/>
          <w:cols w:space="708"/>
          <w:docGrid w:linePitch="360"/>
        </w:sectPr>
      </w:pPr>
    </w:p>
    <w:p w:rsidR="000B27A2" w:rsidRPr="00155933" w:rsidRDefault="000B27A2" w:rsidP="00FB19C4">
      <w:pPr>
        <w:tabs>
          <w:tab w:val="left" w:pos="0"/>
        </w:tabs>
        <w:autoSpaceDE w:val="0"/>
        <w:autoSpaceDN w:val="0"/>
        <w:adjustRightInd w:val="0"/>
        <w:spacing w:after="0" w:line="240" w:lineRule="auto"/>
        <w:rPr>
          <w:rFonts w:cs="Calibri"/>
          <w:sz w:val="24"/>
          <w:szCs w:val="24"/>
          <w:lang w:eastAsia="fr-FR"/>
        </w:rPr>
        <w:sectPr w:rsidR="000B27A2" w:rsidRPr="00155933" w:rsidSect="001D0090">
          <w:pgSz w:w="11906" w:h="16838"/>
          <w:pgMar w:top="1417" w:right="1417" w:bottom="1417" w:left="1417" w:header="708" w:footer="708" w:gutter="0"/>
          <w:cols w:space="708"/>
          <w:docGrid w:linePitch="360"/>
        </w:sectPr>
      </w:pPr>
    </w:p>
    <w:p w:rsidR="008C3A8B" w:rsidRDefault="008C3A8B" w:rsidP="00F666F2">
      <w:pPr>
        <w:rPr>
          <w:sz w:val="24"/>
          <w:szCs w:val="24"/>
        </w:rPr>
      </w:pPr>
    </w:p>
    <w:sectPr w:rsidR="008C3A8B" w:rsidSect="00F9154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770E" w:rsidRDefault="0046770E" w:rsidP="00CB5314">
      <w:pPr>
        <w:spacing w:after="0" w:line="240" w:lineRule="auto"/>
      </w:pPr>
      <w:r>
        <w:separator/>
      </w:r>
    </w:p>
  </w:endnote>
  <w:endnote w:type="continuationSeparator" w:id="1">
    <w:p w:rsidR="0046770E" w:rsidRDefault="0046770E" w:rsidP="00CB53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Garamond-Italic">
    <w:panose1 w:val="00000000000000000000"/>
    <w:charset w:val="00"/>
    <w:family w:val="auto"/>
    <w:notTrueType/>
    <w:pitch w:val="default"/>
    <w:sig w:usb0="00000003" w:usb1="00000000" w:usb2="00000000" w:usb3="00000000" w:csb0="00000001" w:csb1="00000000"/>
  </w:font>
  <w:font w:name="--font-197025-6--">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iCs/>
        <w:color w:val="8C8C8C" w:themeColor="background1" w:themeShade="8C"/>
      </w:rPr>
      <w:alias w:val="Société"/>
      <w:id w:val="501310"/>
      <w:dataBinding w:prefixMappings="xmlns:ns0='http://schemas.openxmlformats.org/officeDocument/2006/extended-properties'" w:xpath="/ns0:Properties[1]/ns0:Company[1]" w:storeItemID="{6668398D-A668-4E3E-A5EB-62B293D839F1}"/>
      <w:text/>
    </w:sdtPr>
    <w:sdtContent>
      <w:p w:rsidR="0046770E" w:rsidRDefault="0046770E">
        <w:pPr>
          <w:pStyle w:val="Pieddepage"/>
          <w:pBdr>
            <w:top w:val="single" w:sz="24" w:space="5" w:color="0BD0D9" w:themeColor="accent3"/>
          </w:pBdr>
          <w:jc w:val="right"/>
          <w:rPr>
            <w:i/>
            <w:iCs/>
            <w:color w:val="8C8C8C" w:themeColor="background1" w:themeShade="8C"/>
          </w:rPr>
        </w:pPr>
        <w:r>
          <w:rPr>
            <w:i/>
            <w:iCs/>
            <w:color w:val="8C8C8C" w:themeColor="background1" w:themeShade="8C"/>
          </w:rPr>
          <w:t>Rapport national de la Conférence des Nations Unies sur le Développement Durable (Rio+20)</w:t>
        </w:r>
      </w:p>
    </w:sdtContent>
  </w:sdt>
  <w:p w:rsidR="0046770E" w:rsidRPr="001E02FF" w:rsidRDefault="0046770E" w:rsidP="009E0050">
    <w:pPr>
      <w:pStyle w:val="Pieddepage"/>
      <w:jc w:val="right"/>
      <w:rPr>
        <w:rFonts w:ascii="Cambria" w:hAnsi="Cambria"/>
        <w:sz w:val="28"/>
        <w:szCs w:val="28"/>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70E" w:rsidRDefault="0046770E">
    <w:pPr>
      <w:pStyle w:val="Pieddepage"/>
      <w:pBdr>
        <w:top w:val="single" w:sz="24" w:space="5" w:color="0BD0D9" w:themeColor="accent3"/>
      </w:pBdr>
      <w:jc w:val="right"/>
      <w:rPr>
        <w:i/>
        <w:iCs/>
        <w:color w:val="8C8C8C" w:themeColor="background1" w:themeShade="8C"/>
      </w:rPr>
    </w:pPr>
    <w:sdt>
      <w:sdtPr>
        <w:rPr>
          <w:i/>
          <w:iCs/>
          <w:color w:val="8C8C8C" w:themeColor="background1" w:themeShade="8C"/>
        </w:rPr>
        <w:alias w:val="Société"/>
        <w:id w:val="270665196"/>
        <w:dataBinding w:prefixMappings="xmlns:ns0='http://schemas.openxmlformats.org/officeDocument/2006/extended-properties'" w:xpath="/ns0:Properties[1]/ns0:Company[1]" w:storeItemID="{6668398D-A668-4E3E-A5EB-62B293D839F1}"/>
        <w:text/>
      </w:sdtPr>
      <w:sdtContent>
        <w:r>
          <w:rPr>
            <w:i/>
            <w:iCs/>
            <w:color w:val="8C8C8C" w:themeColor="background1" w:themeShade="8C"/>
          </w:rPr>
          <w:t>Rapport national de la Conférence des Nations Unies sur le Développement Durable (Rio+20)</w:t>
        </w:r>
      </w:sdtContent>
    </w:sdt>
  </w:p>
  <w:p w:rsidR="0046770E" w:rsidRPr="001E02FF" w:rsidRDefault="0046770E" w:rsidP="009E0050">
    <w:pPr>
      <w:pStyle w:val="Pieddepage"/>
      <w:jc w:val="right"/>
      <w:rPr>
        <w:rFonts w:ascii="Cambria" w:hAnsi="Cambria"/>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770E" w:rsidRDefault="0046770E" w:rsidP="00CB5314">
      <w:pPr>
        <w:spacing w:after="0" w:line="240" w:lineRule="auto"/>
      </w:pPr>
      <w:r>
        <w:separator/>
      </w:r>
    </w:p>
  </w:footnote>
  <w:footnote w:type="continuationSeparator" w:id="1">
    <w:p w:rsidR="0046770E" w:rsidRDefault="0046770E" w:rsidP="00CB53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F3FDA"/>
    <w:multiLevelType w:val="hybridMultilevel"/>
    <w:tmpl w:val="AAD06A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530B13"/>
    <w:multiLevelType w:val="hybridMultilevel"/>
    <w:tmpl w:val="0E66AA6A"/>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
    <w:nsid w:val="049166CF"/>
    <w:multiLevelType w:val="hybridMultilevel"/>
    <w:tmpl w:val="DB480A0E"/>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5FF2634"/>
    <w:multiLevelType w:val="hybridMultilevel"/>
    <w:tmpl w:val="E81E7CF0"/>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7AC1476"/>
    <w:multiLevelType w:val="hybridMultilevel"/>
    <w:tmpl w:val="4F2EF8BE"/>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86365E9"/>
    <w:multiLevelType w:val="hybridMultilevel"/>
    <w:tmpl w:val="C08682D2"/>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A807E37"/>
    <w:multiLevelType w:val="hybridMultilevel"/>
    <w:tmpl w:val="BE3EE0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B3948B4"/>
    <w:multiLevelType w:val="hybridMultilevel"/>
    <w:tmpl w:val="DDBC009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C9F5096"/>
    <w:multiLevelType w:val="hybridMultilevel"/>
    <w:tmpl w:val="9DEE34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CCD4DF3"/>
    <w:multiLevelType w:val="hybridMultilevel"/>
    <w:tmpl w:val="538CA5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02A4BE6"/>
    <w:multiLevelType w:val="hybridMultilevel"/>
    <w:tmpl w:val="02AA748E"/>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21324F5"/>
    <w:multiLevelType w:val="hybridMultilevel"/>
    <w:tmpl w:val="FF701FFA"/>
    <w:lvl w:ilvl="0" w:tplc="BF2C9856">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2">
    <w:nsid w:val="140B0C75"/>
    <w:multiLevelType w:val="hybridMultilevel"/>
    <w:tmpl w:val="4DFE65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4693E54"/>
    <w:multiLevelType w:val="hybridMultilevel"/>
    <w:tmpl w:val="32CAF706"/>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54353C7"/>
    <w:multiLevelType w:val="hybridMultilevel"/>
    <w:tmpl w:val="F19CA3FA"/>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5E22586"/>
    <w:multiLevelType w:val="hybridMultilevel"/>
    <w:tmpl w:val="9FD2AA5E"/>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6865162"/>
    <w:multiLevelType w:val="hybridMultilevel"/>
    <w:tmpl w:val="D714930A"/>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94D56F9"/>
    <w:multiLevelType w:val="hybridMultilevel"/>
    <w:tmpl w:val="B05EBB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9AC0265"/>
    <w:multiLevelType w:val="hybridMultilevel"/>
    <w:tmpl w:val="8AD6C3AC"/>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A6A7E82"/>
    <w:multiLevelType w:val="hybridMultilevel"/>
    <w:tmpl w:val="1AAA703C"/>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BD90DA9"/>
    <w:multiLevelType w:val="hybridMultilevel"/>
    <w:tmpl w:val="6C3A501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BEB3F6A"/>
    <w:multiLevelType w:val="hybridMultilevel"/>
    <w:tmpl w:val="6212B1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1C0E047A"/>
    <w:multiLevelType w:val="hybridMultilevel"/>
    <w:tmpl w:val="CF8E1F2C"/>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DC41DB0"/>
    <w:multiLevelType w:val="hybridMultilevel"/>
    <w:tmpl w:val="5C8CCE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1F8C7B1C"/>
    <w:multiLevelType w:val="hybridMultilevel"/>
    <w:tmpl w:val="69741B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02B513B"/>
    <w:multiLevelType w:val="hybridMultilevel"/>
    <w:tmpl w:val="BD1EB954"/>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04C4983"/>
    <w:multiLevelType w:val="hybridMultilevel"/>
    <w:tmpl w:val="B4F2270C"/>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0CF6694"/>
    <w:multiLevelType w:val="hybridMultilevel"/>
    <w:tmpl w:val="1DF6B8D8"/>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8">
    <w:nsid w:val="237E6252"/>
    <w:multiLevelType w:val="hybridMultilevel"/>
    <w:tmpl w:val="D876A9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4116989"/>
    <w:multiLevelType w:val="hybridMultilevel"/>
    <w:tmpl w:val="1A188004"/>
    <w:lvl w:ilvl="0" w:tplc="BF2C9856">
      <w:start w:val="1"/>
      <w:numFmt w:val="bullet"/>
      <w:lvlText w:val=""/>
      <w:lvlJc w:val="left"/>
      <w:pPr>
        <w:ind w:left="1367" w:hanging="360"/>
      </w:pPr>
      <w:rPr>
        <w:rFonts w:ascii="Symbol" w:hAnsi="Symbol" w:hint="default"/>
      </w:rPr>
    </w:lvl>
    <w:lvl w:ilvl="1" w:tplc="040C0003" w:tentative="1">
      <w:start w:val="1"/>
      <w:numFmt w:val="bullet"/>
      <w:lvlText w:val="o"/>
      <w:lvlJc w:val="left"/>
      <w:pPr>
        <w:ind w:left="2087" w:hanging="360"/>
      </w:pPr>
      <w:rPr>
        <w:rFonts w:ascii="Courier New" w:hAnsi="Courier New" w:cs="Courier New" w:hint="default"/>
      </w:rPr>
    </w:lvl>
    <w:lvl w:ilvl="2" w:tplc="040C0005" w:tentative="1">
      <w:start w:val="1"/>
      <w:numFmt w:val="bullet"/>
      <w:lvlText w:val=""/>
      <w:lvlJc w:val="left"/>
      <w:pPr>
        <w:ind w:left="2807" w:hanging="360"/>
      </w:pPr>
      <w:rPr>
        <w:rFonts w:ascii="Wingdings" w:hAnsi="Wingdings" w:hint="default"/>
      </w:rPr>
    </w:lvl>
    <w:lvl w:ilvl="3" w:tplc="040C0001" w:tentative="1">
      <w:start w:val="1"/>
      <w:numFmt w:val="bullet"/>
      <w:lvlText w:val=""/>
      <w:lvlJc w:val="left"/>
      <w:pPr>
        <w:ind w:left="3527" w:hanging="360"/>
      </w:pPr>
      <w:rPr>
        <w:rFonts w:ascii="Symbol" w:hAnsi="Symbol" w:hint="default"/>
      </w:rPr>
    </w:lvl>
    <w:lvl w:ilvl="4" w:tplc="040C0003" w:tentative="1">
      <w:start w:val="1"/>
      <w:numFmt w:val="bullet"/>
      <w:lvlText w:val="o"/>
      <w:lvlJc w:val="left"/>
      <w:pPr>
        <w:ind w:left="4247" w:hanging="360"/>
      </w:pPr>
      <w:rPr>
        <w:rFonts w:ascii="Courier New" w:hAnsi="Courier New" w:cs="Courier New" w:hint="default"/>
      </w:rPr>
    </w:lvl>
    <w:lvl w:ilvl="5" w:tplc="040C0005" w:tentative="1">
      <w:start w:val="1"/>
      <w:numFmt w:val="bullet"/>
      <w:lvlText w:val=""/>
      <w:lvlJc w:val="left"/>
      <w:pPr>
        <w:ind w:left="4967" w:hanging="360"/>
      </w:pPr>
      <w:rPr>
        <w:rFonts w:ascii="Wingdings" w:hAnsi="Wingdings" w:hint="default"/>
      </w:rPr>
    </w:lvl>
    <w:lvl w:ilvl="6" w:tplc="040C0001" w:tentative="1">
      <w:start w:val="1"/>
      <w:numFmt w:val="bullet"/>
      <w:lvlText w:val=""/>
      <w:lvlJc w:val="left"/>
      <w:pPr>
        <w:ind w:left="5687" w:hanging="360"/>
      </w:pPr>
      <w:rPr>
        <w:rFonts w:ascii="Symbol" w:hAnsi="Symbol" w:hint="default"/>
      </w:rPr>
    </w:lvl>
    <w:lvl w:ilvl="7" w:tplc="040C0003" w:tentative="1">
      <w:start w:val="1"/>
      <w:numFmt w:val="bullet"/>
      <w:lvlText w:val="o"/>
      <w:lvlJc w:val="left"/>
      <w:pPr>
        <w:ind w:left="6407" w:hanging="360"/>
      </w:pPr>
      <w:rPr>
        <w:rFonts w:ascii="Courier New" w:hAnsi="Courier New" w:cs="Courier New" w:hint="default"/>
      </w:rPr>
    </w:lvl>
    <w:lvl w:ilvl="8" w:tplc="040C0005" w:tentative="1">
      <w:start w:val="1"/>
      <w:numFmt w:val="bullet"/>
      <w:lvlText w:val=""/>
      <w:lvlJc w:val="left"/>
      <w:pPr>
        <w:ind w:left="7127" w:hanging="360"/>
      </w:pPr>
      <w:rPr>
        <w:rFonts w:ascii="Wingdings" w:hAnsi="Wingdings" w:hint="default"/>
      </w:rPr>
    </w:lvl>
  </w:abstractNum>
  <w:abstractNum w:abstractNumId="30">
    <w:nsid w:val="26BF33BD"/>
    <w:multiLevelType w:val="hybridMultilevel"/>
    <w:tmpl w:val="2A50AE50"/>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7592C6E"/>
    <w:multiLevelType w:val="hybridMultilevel"/>
    <w:tmpl w:val="75B4F7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7923B6D"/>
    <w:multiLevelType w:val="hybridMultilevel"/>
    <w:tmpl w:val="0A2C84F0"/>
    <w:lvl w:ilvl="0" w:tplc="BF2C9856">
      <w:start w:val="1"/>
      <w:numFmt w:val="bullet"/>
      <w:lvlText w:val=""/>
      <w:lvlJc w:val="left"/>
      <w:pPr>
        <w:ind w:left="753" w:hanging="360"/>
      </w:pPr>
      <w:rPr>
        <w:rFonts w:ascii="Symbol" w:hAnsi="Symbol" w:hint="default"/>
      </w:rPr>
    </w:lvl>
    <w:lvl w:ilvl="1" w:tplc="040C0003" w:tentative="1">
      <w:start w:val="1"/>
      <w:numFmt w:val="bullet"/>
      <w:lvlText w:val="o"/>
      <w:lvlJc w:val="left"/>
      <w:pPr>
        <w:ind w:left="1473" w:hanging="360"/>
      </w:pPr>
      <w:rPr>
        <w:rFonts w:ascii="Courier New" w:hAnsi="Courier New" w:cs="Courier New" w:hint="default"/>
      </w:rPr>
    </w:lvl>
    <w:lvl w:ilvl="2" w:tplc="040C0005" w:tentative="1">
      <w:start w:val="1"/>
      <w:numFmt w:val="bullet"/>
      <w:lvlText w:val=""/>
      <w:lvlJc w:val="left"/>
      <w:pPr>
        <w:ind w:left="2193" w:hanging="360"/>
      </w:pPr>
      <w:rPr>
        <w:rFonts w:ascii="Wingdings" w:hAnsi="Wingdings" w:hint="default"/>
      </w:rPr>
    </w:lvl>
    <w:lvl w:ilvl="3" w:tplc="040C0001" w:tentative="1">
      <w:start w:val="1"/>
      <w:numFmt w:val="bullet"/>
      <w:lvlText w:val=""/>
      <w:lvlJc w:val="left"/>
      <w:pPr>
        <w:ind w:left="2913" w:hanging="360"/>
      </w:pPr>
      <w:rPr>
        <w:rFonts w:ascii="Symbol" w:hAnsi="Symbol" w:hint="default"/>
      </w:rPr>
    </w:lvl>
    <w:lvl w:ilvl="4" w:tplc="040C0003" w:tentative="1">
      <w:start w:val="1"/>
      <w:numFmt w:val="bullet"/>
      <w:lvlText w:val="o"/>
      <w:lvlJc w:val="left"/>
      <w:pPr>
        <w:ind w:left="3633" w:hanging="360"/>
      </w:pPr>
      <w:rPr>
        <w:rFonts w:ascii="Courier New" w:hAnsi="Courier New" w:cs="Courier New" w:hint="default"/>
      </w:rPr>
    </w:lvl>
    <w:lvl w:ilvl="5" w:tplc="040C0005" w:tentative="1">
      <w:start w:val="1"/>
      <w:numFmt w:val="bullet"/>
      <w:lvlText w:val=""/>
      <w:lvlJc w:val="left"/>
      <w:pPr>
        <w:ind w:left="4353" w:hanging="360"/>
      </w:pPr>
      <w:rPr>
        <w:rFonts w:ascii="Wingdings" w:hAnsi="Wingdings" w:hint="default"/>
      </w:rPr>
    </w:lvl>
    <w:lvl w:ilvl="6" w:tplc="040C0001" w:tentative="1">
      <w:start w:val="1"/>
      <w:numFmt w:val="bullet"/>
      <w:lvlText w:val=""/>
      <w:lvlJc w:val="left"/>
      <w:pPr>
        <w:ind w:left="5073" w:hanging="360"/>
      </w:pPr>
      <w:rPr>
        <w:rFonts w:ascii="Symbol" w:hAnsi="Symbol" w:hint="default"/>
      </w:rPr>
    </w:lvl>
    <w:lvl w:ilvl="7" w:tplc="040C0003" w:tentative="1">
      <w:start w:val="1"/>
      <w:numFmt w:val="bullet"/>
      <w:lvlText w:val="o"/>
      <w:lvlJc w:val="left"/>
      <w:pPr>
        <w:ind w:left="5793" w:hanging="360"/>
      </w:pPr>
      <w:rPr>
        <w:rFonts w:ascii="Courier New" w:hAnsi="Courier New" w:cs="Courier New" w:hint="default"/>
      </w:rPr>
    </w:lvl>
    <w:lvl w:ilvl="8" w:tplc="040C0005" w:tentative="1">
      <w:start w:val="1"/>
      <w:numFmt w:val="bullet"/>
      <w:lvlText w:val=""/>
      <w:lvlJc w:val="left"/>
      <w:pPr>
        <w:ind w:left="6513" w:hanging="360"/>
      </w:pPr>
      <w:rPr>
        <w:rFonts w:ascii="Wingdings" w:hAnsi="Wingdings" w:hint="default"/>
      </w:rPr>
    </w:lvl>
  </w:abstractNum>
  <w:abstractNum w:abstractNumId="33">
    <w:nsid w:val="2AB22EF9"/>
    <w:multiLevelType w:val="hybridMultilevel"/>
    <w:tmpl w:val="5F5600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E8728C1"/>
    <w:multiLevelType w:val="hybridMultilevel"/>
    <w:tmpl w:val="51466A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4765A74"/>
    <w:multiLevelType w:val="hybridMultilevel"/>
    <w:tmpl w:val="C6C85B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889225B"/>
    <w:multiLevelType w:val="hybridMultilevel"/>
    <w:tmpl w:val="7E424E10"/>
    <w:lvl w:ilvl="0" w:tplc="040C0001">
      <w:start w:val="1"/>
      <w:numFmt w:val="bullet"/>
      <w:lvlText w:val=""/>
      <w:lvlJc w:val="left"/>
      <w:pPr>
        <w:ind w:left="873" w:hanging="360"/>
      </w:pPr>
      <w:rPr>
        <w:rFonts w:ascii="Symbol" w:hAnsi="Symbol" w:hint="default"/>
      </w:rPr>
    </w:lvl>
    <w:lvl w:ilvl="1" w:tplc="040C0003" w:tentative="1">
      <w:start w:val="1"/>
      <w:numFmt w:val="bullet"/>
      <w:lvlText w:val="o"/>
      <w:lvlJc w:val="left"/>
      <w:pPr>
        <w:ind w:left="1593" w:hanging="360"/>
      </w:pPr>
      <w:rPr>
        <w:rFonts w:ascii="Courier New" w:hAnsi="Courier New" w:cs="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cs="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cs="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37">
    <w:nsid w:val="3940164D"/>
    <w:multiLevelType w:val="hybridMultilevel"/>
    <w:tmpl w:val="6D76A83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3A214A76"/>
    <w:multiLevelType w:val="hybridMultilevel"/>
    <w:tmpl w:val="B740AC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3A422BA2"/>
    <w:multiLevelType w:val="hybridMultilevel"/>
    <w:tmpl w:val="651EB2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B8D5848"/>
    <w:multiLevelType w:val="hybridMultilevel"/>
    <w:tmpl w:val="8BBAFB9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1">
    <w:nsid w:val="3BA31A1A"/>
    <w:multiLevelType w:val="hybridMultilevel"/>
    <w:tmpl w:val="18E2E0DC"/>
    <w:lvl w:ilvl="0" w:tplc="BF2C9856">
      <w:start w:val="1"/>
      <w:numFmt w:val="bullet"/>
      <w:lvlText w:val=""/>
      <w:lvlJc w:val="left"/>
      <w:pPr>
        <w:ind w:left="502" w:hanging="360"/>
      </w:pPr>
      <w:rPr>
        <w:rFonts w:ascii="Symbol" w:hAnsi="Symbo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2">
    <w:nsid w:val="3C082D7D"/>
    <w:multiLevelType w:val="hybridMultilevel"/>
    <w:tmpl w:val="3998DD4C"/>
    <w:lvl w:ilvl="0" w:tplc="040C0001">
      <w:start w:val="1"/>
      <w:numFmt w:val="bullet"/>
      <w:lvlText w:val=""/>
      <w:lvlJc w:val="left"/>
      <w:pPr>
        <w:ind w:left="1286" w:hanging="360"/>
      </w:pPr>
      <w:rPr>
        <w:rFonts w:ascii="Symbol" w:hAnsi="Symbol" w:hint="default"/>
      </w:rPr>
    </w:lvl>
    <w:lvl w:ilvl="1" w:tplc="040C0003" w:tentative="1">
      <w:start w:val="1"/>
      <w:numFmt w:val="bullet"/>
      <w:lvlText w:val="o"/>
      <w:lvlJc w:val="left"/>
      <w:pPr>
        <w:ind w:left="2006" w:hanging="360"/>
      </w:pPr>
      <w:rPr>
        <w:rFonts w:ascii="Courier New" w:hAnsi="Courier New" w:cs="Courier New" w:hint="default"/>
      </w:rPr>
    </w:lvl>
    <w:lvl w:ilvl="2" w:tplc="040C0005" w:tentative="1">
      <w:start w:val="1"/>
      <w:numFmt w:val="bullet"/>
      <w:lvlText w:val=""/>
      <w:lvlJc w:val="left"/>
      <w:pPr>
        <w:ind w:left="2726" w:hanging="360"/>
      </w:pPr>
      <w:rPr>
        <w:rFonts w:ascii="Wingdings" w:hAnsi="Wingdings" w:hint="default"/>
      </w:rPr>
    </w:lvl>
    <w:lvl w:ilvl="3" w:tplc="040C0001" w:tentative="1">
      <w:start w:val="1"/>
      <w:numFmt w:val="bullet"/>
      <w:lvlText w:val=""/>
      <w:lvlJc w:val="left"/>
      <w:pPr>
        <w:ind w:left="3446" w:hanging="360"/>
      </w:pPr>
      <w:rPr>
        <w:rFonts w:ascii="Symbol" w:hAnsi="Symbol" w:hint="default"/>
      </w:rPr>
    </w:lvl>
    <w:lvl w:ilvl="4" w:tplc="040C0003" w:tentative="1">
      <w:start w:val="1"/>
      <w:numFmt w:val="bullet"/>
      <w:lvlText w:val="o"/>
      <w:lvlJc w:val="left"/>
      <w:pPr>
        <w:ind w:left="4166" w:hanging="360"/>
      </w:pPr>
      <w:rPr>
        <w:rFonts w:ascii="Courier New" w:hAnsi="Courier New" w:cs="Courier New" w:hint="default"/>
      </w:rPr>
    </w:lvl>
    <w:lvl w:ilvl="5" w:tplc="040C0005" w:tentative="1">
      <w:start w:val="1"/>
      <w:numFmt w:val="bullet"/>
      <w:lvlText w:val=""/>
      <w:lvlJc w:val="left"/>
      <w:pPr>
        <w:ind w:left="4886" w:hanging="360"/>
      </w:pPr>
      <w:rPr>
        <w:rFonts w:ascii="Wingdings" w:hAnsi="Wingdings" w:hint="default"/>
      </w:rPr>
    </w:lvl>
    <w:lvl w:ilvl="6" w:tplc="040C0001" w:tentative="1">
      <w:start w:val="1"/>
      <w:numFmt w:val="bullet"/>
      <w:lvlText w:val=""/>
      <w:lvlJc w:val="left"/>
      <w:pPr>
        <w:ind w:left="5606" w:hanging="360"/>
      </w:pPr>
      <w:rPr>
        <w:rFonts w:ascii="Symbol" w:hAnsi="Symbol" w:hint="default"/>
      </w:rPr>
    </w:lvl>
    <w:lvl w:ilvl="7" w:tplc="040C0003" w:tentative="1">
      <w:start w:val="1"/>
      <w:numFmt w:val="bullet"/>
      <w:lvlText w:val="o"/>
      <w:lvlJc w:val="left"/>
      <w:pPr>
        <w:ind w:left="6326" w:hanging="360"/>
      </w:pPr>
      <w:rPr>
        <w:rFonts w:ascii="Courier New" w:hAnsi="Courier New" w:cs="Courier New" w:hint="default"/>
      </w:rPr>
    </w:lvl>
    <w:lvl w:ilvl="8" w:tplc="040C0005" w:tentative="1">
      <w:start w:val="1"/>
      <w:numFmt w:val="bullet"/>
      <w:lvlText w:val=""/>
      <w:lvlJc w:val="left"/>
      <w:pPr>
        <w:ind w:left="7046" w:hanging="360"/>
      </w:pPr>
      <w:rPr>
        <w:rFonts w:ascii="Wingdings" w:hAnsi="Wingdings" w:hint="default"/>
      </w:rPr>
    </w:lvl>
  </w:abstractNum>
  <w:abstractNum w:abstractNumId="43">
    <w:nsid w:val="3CCD4EEB"/>
    <w:multiLevelType w:val="hybridMultilevel"/>
    <w:tmpl w:val="937A578C"/>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3D34471E"/>
    <w:multiLevelType w:val="hybridMultilevel"/>
    <w:tmpl w:val="DD20BCA8"/>
    <w:lvl w:ilvl="0" w:tplc="47247EC6">
      <w:start w:val="1"/>
      <w:numFmt w:val="upp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5">
    <w:nsid w:val="3DE07E66"/>
    <w:multiLevelType w:val="hybridMultilevel"/>
    <w:tmpl w:val="C4BA95C2"/>
    <w:lvl w:ilvl="0" w:tplc="BF2C9856">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nsid w:val="3E0467F2"/>
    <w:multiLevelType w:val="hybridMultilevel"/>
    <w:tmpl w:val="F3B28634"/>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F5B3B1C"/>
    <w:multiLevelType w:val="hybridMultilevel"/>
    <w:tmpl w:val="C068DD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3123D20"/>
    <w:multiLevelType w:val="hybridMultilevel"/>
    <w:tmpl w:val="8E98D7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44733212"/>
    <w:multiLevelType w:val="hybridMultilevel"/>
    <w:tmpl w:val="24460FFE"/>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451A49A7"/>
    <w:multiLevelType w:val="hybridMultilevel"/>
    <w:tmpl w:val="AF7A71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464D38AC"/>
    <w:multiLevelType w:val="hybridMultilevel"/>
    <w:tmpl w:val="D8C21B4A"/>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474159B1"/>
    <w:multiLevelType w:val="hybridMultilevel"/>
    <w:tmpl w:val="6B1CA950"/>
    <w:lvl w:ilvl="0" w:tplc="BF2C9856">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3">
    <w:nsid w:val="478B5414"/>
    <w:multiLevelType w:val="hybridMultilevel"/>
    <w:tmpl w:val="8A648E9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4">
    <w:nsid w:val="47B65A5F"/>
    <w:multiLevelType w:val="hybridMultilevel"/>
    <w:tmpl w:val="6A7EE2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4E375320"/>
    <w:multiLevelType w:val="hybridMultilevel"/>
    <w:tmpl w:val="6D362C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4F360606"/>
    <w:multiLevelType w:val="hybridMultilevel"/>
    <w:tmpl w:val="92542564"/>
    <w:lvl w:ilvl="0" w:tplc="BF2C9856">
      <w:start w:val="1"/>
      <w:numFmt w:val="bullet"/>
      <w:lvlText w:val=""/>
      <w:lvlJc w:val="left"/>
      <w:pPr>
        <w:ind w:left="1037" w:hanging="360"/>
      </w:pPr>
      <w:rPr>
        <w:rFonts w:ascii="Symbol" w:hAnsi="Symbol" w:hint="default"/>
      </w:rPr>
    </w:lvl>
    <w:lvl w:ilvl="1" w:tplc="040C0003" w:tentative="1">
      <w:start w:val="1"/>
      <w:numFmt w:val="bullet"/>
      <w:lvlText w:val="o"/>
      <w:lvlJc w:val="left"/>
      <w:pPr>
        <w:ind w:left="1757" w:hanging="360"/>
      </w:pPr>
      <w:rPr>
        <w:rFonts w:ascii="Courier New" w:hAnsi="Courier New" w:cs="Courier New" w:hint="default"/>
      </w:rPr>
    </w:lvl>
    <w:lvl w:ilvl="2" w:tplc="040C0005" w:tentative="1">
      <w:start w:val="1"/>
      <w:numFmt w:val="bullet"/>
      <w:lvlText w:val=""/>
      <w:lvlJc w:val="left"/>
      <w:pPr>
        <w:ind w:left="2477" w:hanging="360"/>
      </w:pPr>
      <w:rPr>
        <w:rFonts w:ascii="Wingdings" w:hAnsi="Wingdings" w:hint="default"/>
      </w:rPr>
    </w:lvl>
    <w:lvl w:ilvl="3" w:tplc="040C0001" w:tentative="1">
      <w:start w:val="1"/>
      <w:numFmt w:val="bullet"/>
      <w:lvlText w:val=""/>
      <w:lvlJc w:val="left"/>
      <w:pPr>
        <w:ind w:left="3197" w:hanging="360"/>
      </w:pPr>
      <w:rPr>
        <w:rFonts w:ascii="Symbol" w:hAnsi="Symbol" w:hint="default"/>
      </w:rPr>
    </w:lvl>
    <w:lvl w:ilvl="4" w:tplc="040C0003" w:tentative="1">
      <w:start w:val="1"/>
      <w:numFmt w:val="bullet"/>
      <w:lvlText w:val="o"/>
      <w:lvlJc w:val="left"/>
      <w:pPr>
        <w:ind w:left="3917" w:hanging="360"/>
      </w:pPr>
      <w:rPr>
        <w:rFonts w:ascii="Courier New" w:hAnsi="Courier New" w:cs="Courier New" w:hint="default"/>
      </w:rPr>
    </w:lvl>
    <w:lvl w:ilvl="5" w:tplc="040C0005" w:tentative="1">
      <w:start w:val="1"/>
      <w:numFmt w:val="bullet"/>
      <w:lvlText w:val=""/>
      <w:lvlJc w:val="left"/>
      <w:pPr>
        <w:ind w:left="4637" w:hanging="360"/>
      </w:pPr>
      <w:rPr>
        <w:rFonts w:ascii="Wingdings" w:hAnsi="Wingdings" w:hint="default"/>
      </w:rPr>
    </w:lvl>
    <w:lvl w:ilvl="6" w:tplc="040C0001" w:tentative="1">
      <w:start w:val="1"/>
      <w:numFmt w:val="bullet"/>
      <w:lvlText w:val=""/>
      <w:lvlJc w:val="left"/>
      <w:pPr>
        <w:ind w:left="5357" w:hanging="360"/>
      </w:pPr>
      <w:rPr>
        <w:rFonts w:ascii="Symbol" w:hAnsi="Symbol" w:hint="default"/>
      </w:rPr>
    </w:lvl>
    <w:lvl w:ilvl="7" w:tplc="040C0003" w:tentative="1">
      <w:start w:val="1"/>
      <w:numFmt w:val="bullet"/>
      <w:lvlText w:val="o"/>
      <w:lvlJc w:val="left"/>
      <w:pPr>
        <w:ind w:left="6077" w:hanging="360"/>
      </w:pPr>
      <w:rPr>
        <w:rFonts w:ascii="Courier New" w:hAnsi="Courier New" w:cs="Courier New" w:hint="default"/>
      </w:rPr>
    </w:lvl>
    <w:lvl w:ilvl="8" w:tplc="040C0005" w:tentative="1">
      <w:start w:val="1"/>
      <w:numFmt w:val="bullet"/>
      <w:lvlText w:val=""/>
      <w:lvlJc w:val="left"/>
      <w:pPr>
        <w:ind w:left="6797" w:hanging="360"/>
      </w:pPr>
      <w:rPr>
        <w:rFonts w:ascii="Wingdings" w:hAnsi="Wingdings" w:hint="default"/>
      </w:rPr>
    </w:lvl>
  </w:abstractNum>
  <w:abstractNum w:abstractNumId="57">
    <w:nsid w:val="506E5D7B"/>
    <w:multiLevelType w:val="hybridMultilevel"/>
    <w:tmpl w:val="40C64DE6"/>
    <w:lvl w:ilvl="0" w:tplc="50122E44">
      <w:start w:val="2005"/>
      <w:numFmt w:val="decimal"/>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nsid w:val="50DF40B6"/>
    <w:multiLevelType w:val="hybridMultilevel"/>
    <w:tmpl w:val="8D3E2D88"/>
    <w:lvl w:ilvl="0" w:tplc="BF2C9856">
      <w:start w:val="1"/>
      <w:numFmt w:val="bullet"/>
      <w:lvlText w:val=""/>
      <w:lvlJc w:val="left"/>
      <w:pPr>
        <w:ind w:left="873" w:hanging="360"/>
      </w:pPr>
      <w:rPr>
        <w:rFonts w:ascii="Symbol" w:hAnsi="Symbol" w:hint="default"/>
      </w:rPr>
    </w:lvl>
    <w:lvl w:ilvl="1" w:tplc="040C0003" w:tentative="1">
      <w:start w:val="1"/>
      <w:numFmt w:val="bullet"/>
      <w:lvlText w:val="o"/>
      <w:lvlJc w:val="left"/>
      <w:pPr>
        <w:ind w:left="1593" w:hanging="360"/>
      </w:pPr>
      <w:rPr>
        <w:rFonts w:ascii="Courier New" w:hAnsi="Courier New" w:cs="Courier New" w:hint="default"/>
      </w:rPr>
    </w:lvl>
    <w:lvl w:ilvl="2" w:tplc="040C0005" w:tentative="1">
      <w:start w:val="1"/>
      <w:numFmt w:val="bullet"/>
      <w:lvlText w:val=""/>
      <w:lvlJc w:val="left"/>
      <w:pPr>
        <w:ind w:left="2313" w:hanging="360"/>
      </w:pPr>
      <w:rPr>
        <w:rFonts w:ascii="Wingdings" w:hAnsi="Wingdings" w:hint="default"/>
      </w:rPr>
    </w:lvl>
    <w:lvl w:ilvl="3" w:tplc="040C0001" w:tentative="1">
      <w:start w:val="1"/>
      <w:numFmt w:val="bullet"/>
      <w:lvlText w:val=""/>
      <w:lvlJc w:val="left"/>
      <w:pPr>
        <w:ind w:left="3033" w:hanging="360"/>
      </w:pPr>
      <w:rPr>
        <w:rFonts w:ascii="Symbol" w:hAnsi="Symbol" w:hint="default"/>
      </w:rPr>
    </w:lvl>
    <w:lvl w:ilvl="4" w:tplc="040C0003" w:tentative="1">
      <w:start w:val="1"/>
      <w:numFmt w:val="bullet"/>
      <w:lvlText w:val="o"/>
      <w:lvlJc w:val="left"/>
      <w:pPr>
        <w:ind w:left="3753" w:hanging="360"/>
      </w:pPr>
      <w:rPr>
        <w:rFonts w:ascii="Courier New" w:hAnsi="Courier New" w:cs="Courier New" w:hint="default"/>
      </w:rPr>
    </w:lvl>
    <w:lvl w:ilvl="5" w:tplc="040C0005" w:tentative="1">
      <w:start w:val="1"/>
      <w:numFmt w:val="bullet"/>
      <w:lvlText w:val=""/>
      <w:lvlJc w:val="left"/>
      <w:pPr>
        <w:ind w:left="4473" w:hanging="360"/>
      </w:pPr>
      <w:rPr>
        <w:rFonts w:ascii="Wingdings" w:hAnsi="Wingdings" w:hint="default"/>
      </w:rPr>
    </w:lvl>
    <w:lvl w:ilvl="6" w:tplc="040C0001" w:tentative="1">
      <w:start w:val="1"/>
      <w:numFmt w:val="bullet"/>
      <w:lvlText w:val=""/>
      <w:lvlJc w:val="left"/>
      <w:pPr>
        <w:ind w:left="5193" w:hanging="360"/>
      </w:pPr>
      <w:rPr>
        <w:rFonts w:ascii="Symbol" w:hAnsi="Symbol" w:hint="default"/>
      </w:rPr>
    </w:lvl>
    <w:lvl w:ilvl="7" w:tplc="040C0003" w:tentative="1">
      <w:start w:val="1"/>
      <w:numFmt w:val="bullet"/>
      <w:lvlText w:val="o"/>
      <w:lvlJc w:val="left"/>
      <w:pPr>
        <w:ind w:left="5913" w:hanging="360"/>
      </w:pPr>
      <w:rPr>
        <w:rFonts w:ascii="Courier New" w:hAnsi="Courier New" w:cs="Courier New" w:hint="default"/>
      </w:rPr>
    </w:lvl>
    <w:lvl w:ilvl="8" w:tplc="040C0005" w:tentative="1">
      <w:start w:val="1"/>
      <w:numFmt w:val="bullet"/>
      <w:lvlText w:val=""/>
      <w:lvlJc w:val="left"/>
      <w:pPr>
        <w:ind w:left="6633" w:hanging="360"/>
      </w:pPr>
      <w:rPr>
        <w:rFonts w:ascii="Wingdings" w:hAnsi="Wingdings" w:hint="default"/>
      </w:rPr>
    </w:lvl>
  </w:abstractNum>
  <w:abstractNum w:abstractNumId="59">
    <w:nsid w:val="52FA113F"/>
    <w:multiLevelType w:val="hybridMultilevel"/>
    <w:tmpl w:val="05B4308C"/>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55CF29A4"/>
    <w:multiLevelType w:val="hybridMultilevel"/>
    <w:tmpl w:val="8B3AD5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56D27D02"/>
    <w:multiLevelType w:val="hybridMultilevel"/>
    <w:tmpl w:val="32D0A4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704051B"/>
    <w:multiLevelType w:val="hybridMultilevel"/>
    <w:tmpl w:val="21ECB7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5D8506DC"/>
    <w:multiLevelType w:val="hybridMultilevel"/>
    <w:tmpl w:val="D08AD78E"/>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5DCC2364"/>
    <w:multiLevelType w:val="hybridMultilevel"/>
    <w:tmpl w:val="CAB4D6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5DF71311"/>
    <w:multiLevelType w:val="hybridMultilevel"/>
    <w:tmpl w:val="48FC59CC"/>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5EBD4C0E"/>
    <w:multiLevelType w:val="hybridMultilevel"/>
    <w:tmpl w:val="8BBAFB9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7">
    <w:nsid w:val="5EEB19E3"/>
    <w:multiLevelType w:val="hybridMultilevel"/>
    <w:tmpl w:val="2506D91A"/>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5EFF3915"/>
    <w:multiLevelType w:val="hybridMultilevel"/>
    <w:tmpl w:val="1DD851B0"/>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5F0C2A89"/>
    <w:multiLevelType w:val="hybridMultilevel"/>
    <w:tmpl w:val="0534E20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5F3C3FCE"/>
    <w:multiLevelType w:val="hybridMultilevel"/>
    <w:tmpl w:val="20F8307C"/>
    <w:lvl w:ilvl="0" w:tplc="040C0011">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5FE4733E"/>
    <w:multiLevelType w:val="hybridMultilevel"/>
    <w:tmpl w:val="C77EACA0"/>
    <w:lvl w:ilvl="0" w:tplc="BF2C9856">
      <w:start w:val="1"/>
      <w:numFmt w:val="bullet"/>
      <w:lvlText w:val=""/>
      <w:lvlJc w:val="left"/>
      <w:pPr>
        <w:ind w:left="753" w:hanging="360"/>
      </w:pPr>
      <w:rPr>
        <w:rFonts w:ascii="Symbol" w:hAnsi="Symbol" w:hint="default"/>
      </w:rPr>
    </w:lvl>
    <w:lvl w:ilvl="1" w:tplc="040C0003" w:tentative="1">
      <w:start w:val="1"/>
      <w:numFmt w:val="bullet"/>
      <w:lvlText w:val="o"/>
      <w:lvlJc w:val="left"/>
      <w:pPr>
        <w:ind w:left="1473" w:hanging="360"/>
      </w:pPr>
      <w:rPr>
        <w:rFonts w:ascii="Courier New" w:hAnsi="Courier New" w:cs="Courier New" w:hint="default"/>
      </w:rPr>
    </w:lvl>
    <w:lvl w:ilvl="2" w:tplc="040C0005" w:tentative="1">
      <w:start w:val="1"/>
      <w:numFmt w:val="bullet"/>
      <w:lvlText w:val=""/>
      <w:lvlJc w:val="left"/>
      <w:pPr>
        <w:ind w:left="2193" w:hanging="360"/>
      </w:pPr>
      <w:rPr>
        <w:rFonts w:ascii="Wingdings" w:hAnsi="Wingdings" w:hint="default"/>
      </w:rPr>
    </w:lvl>
    <w:lvl w:ilvl="3" w:tplc="040C0001" w:tentative="1">
      <w:start w:val="1"/>
      <w:numFmt w:val="bullet"/>
      <w:lvlText w:val=""/>
      <w:lvlJc w:val="left"/>
      <w:pPr>
        <w:ind w:left="2913" w:hanging="360"/>
      </w:pPr>
      <w:rPr>
        <w:rFonts w:ascii="Symbol" w:hAnsi="Symbol" w:hint="default"/>
      </w:rPr>
    </w:lvl>
    <w:lvl w:ilvl="4" w:tplc="040C0003" w:tentative="1">
      <w:start w:val="1"/>
      <w:numFmt w:val="bullet"/>
      <w:lvlText w:val="o"/>
      <w:lvlJc w:val="left"/>
      <w:pPr>
        <w:ind w:left="3633" w:hanging="360"/>
      </w:pPr>
      <w:rPr>
        <w:rFonts w:ascii="Courier New" w:hAnsi="Courier New" w:cs="Courier New" w:hint="default"/>
      </w:rPr>
    </w:lvl>
    <w:lvl w:ilvl="5" w:tplc="040C0005" w:tentative="1">
      <w:start w:val="1"/>
      <w:numFmt w:val="bullet"/>
      <w:lvlText w:val=""/>
      <w:lvlJc w:val="left"/>
      <w:pPr>
        <w:ind w:left="4353" w:hanging="360"/>
      </w:pPr>
      <w:rPr>
        <w:rFonts w:ascii="Wingdings" w:hAnsi="Wingdings" w:hint="default"/>
      </w:rPr>
    </w:lvl>
    <w:lvl w:ilvl="6" w:tplc="040C0001" w:tentative="1">
      <w:start w:val="1"/>
      <w:numFmt w:val="bullet"/>
      <w:lvlText w:val=""/>
      <w:lvlJc w:val="left"/>
      <w:pPr>
        <w:ind w:left="5073" w:hanging="360"/>
      </w:pPr>
      <w:rPr>
        <w:rFonts w:ascii="Symbol" w:hAnsi="Symbol" w:hint="default"/>
      </w:rPr>
    </w:lvl>
    <w:lvl w:ilvl="7" w:tplc="040C0003" w:tentative="1">
      <w:start w:val="1"/>
      <w:numFmt w:val="bullet"/>
      <w:lvlText w:val="o"/>
      <w:lvlJc w:val="left"/>
      <w:pPr>
        <w:ind w:left="5793" w:hanging="360"/>
      </w:pPr>
      <w:rPr>
        <w:rFonts w:ascii="Courier New" w:hAnsi="Courier New" w:cs="Courier New" w:hint="default"/>
      </w:rPr>
    </w:lvl>
    <w:lvl w:ilvl="8" w:tplc="040C0005" w:tentative="1">
      <w:start w:val="1"/>
      <w:numFmt w:val="bullet"/>
      <w:lvlText w:val=""/>
      <w:lvlJc w:val="left"/>
      <w:pPr>
        <w:ind w:left="6513" w:hanging="360"/>
      </w:pPr>
      <w:rPr>
        <w:rFonts w:ascii="Wingdings" w:hAnsi="Wingdings" w:hint="default"/>
      </w:rPr>
    </w:lvl>
  </w:abstractNum>
  <w:abstractNum w:abstractNumId="72">
    <w:nsid w:val="617874CB"/>
    <w:multiLevelType w:val="hybridMultilevel"/>
    <w:tmpl w:val="5002EFF0"/>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63324207"/>
    <w:multiLevelType w:val="hybridMultilevel"/>
    <w:tmpl w:val="482AD7BC"/>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6387741C"/>
    <w:multiLevelType w:val="hybridMultilevel"/>
    <w:tmpl w:val="58D2D32A"/>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75">
    <w:nsid w:val="63946263"/>
    <w:multiLevelType w:val="hybridMultilevel"/>
    <w:tmpl w:val="7BD054EA"/>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76">
    <w:nsid w:val="64B258A7"/>
    <w:multiLevelType w:val="hybridMultilevel"/>
    <w:tmpl w:val="A2F41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4B305DC"/>
    <w:multiLevelType w:val="hybridMultilevel"/>
    <w:tmpl w:val="0622B576"/>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673364B6"/>
    <w:multiLevelType w:val="hybridMultilevel"/>
    <w:tmpl w:val="B6544226"/>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686B16C0"/>
    <w:multiLevelType w:val="hybridMultilevel"/>
    <w:tmpl w:val="0694CE94"/>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69E96A7B"/>
    <w:multiLevelType w:val="hybridMultilevel"/>
    <w:tmpl w:val="6F823C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6A103261"/>
    <w:multiLevelType w:val="hybridMultilevel"/>
    <w:tmpl w:val="002CF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6A2016F0"/>
    <w:multiLevelType w:val="hybridMultilevel"/>
    <w:tmpl w:val="7A601F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6A227681"/>
    <w:multiLevelType w:val="hybridMultilevel"/>
    <w:tmpl w:val="803058C8"/>
    <w:lvl w:ilvl="0" w:tplc="55D6628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6C1A7831"/>
    <w:multiLevelType w:val="hybridMultilevel"/>
    <w:tmpl w:val="CE9819C0"/>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nsid w:val="6C7D37B0"/>
    <w:multiLevelType w:val="hybridMultilevel"/>
    <w:tmpl w:val="41ACEC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6CCB75FD"/>
    <w:multiLevelType w:val="hybridMultilevel"/>
    <w:tmpl w:val="9E8A8E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6F265749"/>
    <w:multiLevelType w:val="hybridMultilevel"/>
    <w:tmpl w:val="C02CF00E"/>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7013669D"/>
    <w:multiLevelType w:val="hybridMultilevel"/>
    <w:tmpl w:val="A85C415A"/>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70AA0C7E"/>
    <w:multiLevelType w:val="hybridMultilevel"/>
    <w:tmpl w:val="EF8C58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nsid w:val="72D9452A"/>
    <w:multiLevelType w:val="hybridMultilevel"/>
    <w:tmpl w:val="52E6BCE0"/>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730028C5"/>
    <w:multiLevelType w:val="hybridMultilevel"/>
    <w:tmpl w:val="8C1C86F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nsid w:val="73E7428F"/>
    <w:multiLevelType w:val="hybridMultilevel"/>
    <w:tmpl w:val="3A206A44"/>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74B768E2"/>
    <w:multiLevelType w:val="hybridMultilevel"/>
    <w:tmpl w:val="68A85536"/>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755D480D"/>
    <w:multiLevelType w:val="hybridMultilevel"/>
    <w:tmpl w:val="7654CE82"/>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76916926"/>
    <w:multiLevelType w:val="hybridMultilevel"/>
    <w:tmpl w:val="55CAC2E4"/>
    <w:lvl w:ilvl="0" w:tplc="BF2C98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7B9020F9"/>
    <w:multiLevelType w:val="hybridMultilevel"/>
    <w:tmpl w:val="392826D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0"/>
  </w:num>
  <w:num w:numId="2">
    <w:abstractNumId w:val="81"/>
  </w:num>
  <w:num w:numId="3">
    <w:abstractNumId w:val="94"/>
  </w:num>
  <w:num w:numId="4">
    <w:abstractNumId w:val="40"/>
  </w:num>
  <w:num w:numId="5">
    <w:abstractNumId w:val="26"/>
  </w:num>
  <w:num w:numId="6">
    <w:abstractNumId w:val="84"/>
  </w:num>
  <w:num w:numId="7">
    <w:abstractNumId w:val="65"/>
  </w:num>
  <w:num w:numId="8">
    <w:abstractNumId w:val="90"/>
  </w:num>
  <w:num w:numId="9">
    <w:abstractNumId w:val="15"/>
  </w:num>
  <w:num w:numId="10">
    <w:abstractNumId w:val="43"/>
  </w:num>
  <w:num w:numId="11">
    <w:abstractNumId w:val="57"/>
  </w:num>
  <w:num w:numId="12">
    <w:abstractNumId w:val="3"/>
  </w:num>
  <w:num w:numId="13">
    <w:abstractNumId w:val="46"/>
  </w:num>
  <w:num w:numId="14">
    <w:abstractNumId w:val="59"/>
  </w:num>
  <w:num w:numId="15">
    <w:abstractNumId w:val="44"/>
  </w:num>
  <w:num w:numId="16">
    <w:abstractNumId w:val="87"/>
  </w:num>
  <w:num w:numId="17">
    <w:abstractNumId w:val="18"/>
  </w:num>
  <w:num w:numId="18">
    <w:abstractNumId w:val="11"/>
  </w:num>
  <w:num w:numId="19">
    <w:abstractNumId w:val="78"/>
  </w:num>
  <w:num w:numId="20">
    <w:abstractNumId w:val="34"/>
  </w:num>
  <w:num w:numId="21">
    <w:abstractNumId w:val="55"/>
  </w:num>
  <w:num w:numId="22">
    <w:abstractNumId w:val="47"/>
  </w:num>
  <w:num w:numId="23">
    <w:abstractNumId w:val="56"/>
  </w:num>
  <w:num w:numId="24">
    <w:abstractNumId w:val="29"/>
  </w:num>
  <w:num w:numId="25">
    <w:abstractNumId w:val="68"/>
  </w:num>
  <w:num w:numId="26">
    <w:abstractNumId w:val="9"/>
  </w:num>
  <w:num w:numId="27">
    <w:abstractNumId w:val="0"/>
  </w:num>
  <w:num w:numId="28">
    <w:abstractNumId w:val="7"/>
  </w:num>
  <w:num w:numId="29">
    <w:abstractNumId w:val="82"/>
  </w:num>
  <w:num w:numId="30">
    <w:abstractNumId w:val="12"/>
  </w:num>
  <w:num w:numId="31">
    <w:abstractNumId w:val="61"/>
  </w:num>
  <w:num w:numId="32">
    <w:abstractNumId w:val="58"/>
  </w:num>
  <w:num w:numId="33">
    <w:abstractNumId w:val="8"/>
  </w:num>
  <w:num w:numId="34">
    <w:abstractNumId w:val="91"/>
  </w:num>
  <w:num w:numId="35">
    <w:abstractNumId w:val="41"/>
  </w:num>
  <w:num w:numId="36">
    <w:abstractNumId w:val="75"/>
  </w:num>
  <w:num w:numId="37">
    <w:abstractNumId w:val="27"/>
  </w:num>
  <w:num w:numId="38">
    <w:abstractNumId w:val="36"/>
  </w:num>
  <w:num w:numId="39">
    <w:abstractNumId w:val="1"/>
  </w:num>
  <w:num w:numId="40">
    <w:abstractNumId w:val="74"/>
  </w:num>
  <w:num w:numId="41">
    <w:abstractNumId w:val="38"/>
  </w:num>
  <w:num w:numId="42">
    <w:abstractNumId w:val="13"/>
  </w:num>
  <w:num w:numId="43">
    <w:abstractNumId w:val="10"/>
  </w:num>
  <w:num w:numId="44">
    <w:abstractNumId w:val="45"/>
  </w:num>
  <w:num w:numId="45">
    <w:abstractNumId w:val="33"/>
  </w:num>
  <w:num w:numId="46">
    <w:abstractNumId w:val="96"/>
  </w:num>
  <w:num w:numId="47">
    <w:abstractNumId w:val="39"/>
  </w:num>
  <w:num w:numId="48">
    <w:abstractNumId w:val="92"/>
  </w:num>
  <w:num w:numId="49">
    <w:abstractNumId w:val="6"/>
  </w:num>
  <w:num w:numId="50">
    <w:abstractNumId w:val="64"/>
  </w:num>
  <w:num w:numId="51">
    <w:abstractNumId w:val="20"/>
  </w:num>
  <w:num w:numId="52">
    <w:abstractNumId w:val="85"/>
  </w:num>
  <w:num w:numId="53">
    <w:abstractNumId w:val="25"/>
  </w:num>
  <w:num w:numId="54">
    <w:abstractNumId w:val="35"/>
  </w:num>
  <w:num w:numId="55">
    <w:abstractNumId w:val="80"/>
  </w:num>
  <w:num w:numId="56">
    <w:abstractNumId w:val="23"/>
  </w:num>
  <w:num w:numId="57">
    <w:abstractNumId w:val="5"/>
  </w:num>
  <w:num w:numId="58">
    <w:abstractNumId w:val="93"/>
  </w:num>
  <w:num w:numId="59">
    <w:abstractNumId w:val="49"/>
  </w:num>
  <w:num w:numId="60">
    <w:abstractNumId w:val="22"/>
  </w:num>
  <w:num w:numId="61">
    <w:abstractNumId w:val="72"/>
  </w:num>
  <w:num w:numId="62">
    <w:abstractNumId w:val="88"/>
  </w:num>
  <w:num w:numId="63">
    <w:abstractNumId w:val="67"/>
  </w:num>
  <w:num w:numId="64">
    <w:abstractNumId w:val="83"/>
  </w:num>
  <w:num w:numId="65">
    <w:abstractNumId w:val="16"/>
  </w:num>
  <w:num w:numId="66">
    <w:abstractNumId w:val="4"/>
  </w:num>
  <w:num w:numId="67">
    <w:abstractNumId w:val="19"/>
  </w:num>
  <w:num w:numId="68">
    <w:abstractNumId w:val="51"/>
  </w:num>
  <w:num w:numId="69">
    <w:abstractNumId w:val="60"/>
  </w:num>
  <w:num w:numId="70">
    <w:abstractNumId w:val="28"/>
  </w:num>
  <w:num w:numId="71">
    <w:abstractNumId w:val="48"/>
  </w:num>
  <w:num w:numId="72">
    <w:abstractNumId w:val="54"/>
  </w:num>
  <w:num w:numId="73">
    <w:abstractNumId w:val="89"/>
  </w:num>
  <w:num w:numId="74">
    <w:abstractNumId w:val="62"/>
  </w:num>
  <w:num w:numId="75">
    <w:abstractNumId w:val="17"/>
  </w:num>
  <w:num w:numId="76">
    <w:abstractNumId w:val="79"/>
  </w:num>
  <w:num w:numId="77">
    <w:abstractNumId w:val="63"/>
  </w:num>
  <w:num w:numId="78">
    <w:abstractNumId w:val="86"/>
  </w:num>
  <w:num w:numId="79">
    <w:abstractNumId w:val="37"/>
  </w:num>
  <w:num w:numId="80">
    <w:abstractNumId w:val="42"/>
  </w:num>
  <w:num w:numId="81">
    <w:abstractNumId w:val="2"/>
  </w:num>
  <w:num w:numId="82">
    <w:abstractNumId w:val="50"/>
  </w:num>
  <w:num w:numId="83">
    <w:abstractNumId w:val="76"/>
  </w:num>
  <w:num w:numId="84">
    <w:abstractNumId w:val="69"/>
  </w:num>
  <w:num w:numId="85">
    <w:abstractNumId w:val="14"/>
  </w:num>
  <w:num w:numId="86">
    <w:abstractNumId w:val="95"/>
  </w:num>
  <w:num w:numId="87">
    <w:abstractNumId w:val="24"/>
  </w:num>
  <w:num w:numId="88">
    <w:abstractNumId w:val="31"/>
  </w:num>
  <w:num w:numId="89">
    <w:abstractNumId w:val="66"/>
  </w:num>
  <w:num w:numId="90">
    <w:abstractNumId w:val="71"/>
  </w:num>
  <w:num w:numId="91">
    <w:abstractNumId w:val="32"/>
  </w:num>
  <w:num w:numId="92">
    <w:abstractNumId w:val="73"/>
  </w:num>
  <w:num w:numId="93">
    <w:abstractNumId w:val="21"/>
  </w:num>
  <w:num w:numId="94">
    <w:abstractNumId w:val="53"/>
  </w:num>
  <w:num w:numId="95">
    <w:abstractNumId w:val="52"/>
  </w:num>
  <w:num w:numId="96">
    <w:abstractNumId w:val="70"/>
  </w:num>
  <w:num w:numId="97">
    <w:abstractNumId w:val="77"/>
  </w:num>
  <w:numIdMacAtCleanup w:val="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46081">
      <o:colormenu v:ext="edit" fillcolor="none" strokecolor="none"/>
    </o:shapedefaults>
  </w:hdrShapeDefaults>
  <w:footnotePr>
    <w:footnote w:id="0"/>
    <w:footnote w:id="1"/>
  </w:footnotePr>
  <w:endnotePr>
    <w:endnote w:id="0"/>
    <w:endnote w:id="1"/>
  </w:endnotePr>
  <w:compat/>
  <w:rsids>
    <w:rsidRoot w:val="003F1313"/>
    <w:rsid w:val="00002612"/>
    <w:rsid w:val="00003DEF"/>
    <w:rsid w:val="000042A8"/>
    <w:rsid w:val="0000752A"/>
    <w:rsid w:val="0001063D"/>
    <w:rsid w:val="00010A70"/>
    <w:rsid w:val="0001171B"/>
    <w:rsid w:val="00020338"/>
    <w:rsid w:val="0002131D"/>
    <w:rsid w:val="000340BD"/>
    <w:rsid w:val="0003636F"/>
    <w:rsid w:val="00036A68"/>
    <w:rsid w:val="00040132"/>
    <w:rsid w:val="00040373"/>
    <w:rsid w:val="0004188D"/>
    <w:rsid w:val="0004377A"/>
    <w:rsid w:val="0004727F"/>
    <w:rsid w:val="00050E9A"/>
    <w:rsid w:val="00051FEE"/>
    <w:rsid w:val="000601D5"/>
    <w:rsid w:val="00060863"/>
    <w:rsid w:val="00061757"/>
    <w:rsid w:val="000622FB"/>
    <w:rsid w:val="000625BC"/>
    <w:rsid w:val="00065804"/>
    <w:rsid w:val="000715D9"/>
    <w:rsid w:val="00072940"/>
    <w:rsid w:val="00074FC9"/>
    <w:rsid w:val="00076388"/>
    <w:rsid w:val="0007766B"/>
    <w:rsid w:val="00081078"/>
    <w:rsid w:val="00081826"/>
    <w:rsid w:val="00081FB6"/>
    <w:rsid w:val="00082E96"/>
    <w:rsid w:val="00082FC0"/>
    <w:rsid w:val="0008320F"/>
    <w:rsid w:val="0008535F"/>
    <w:rsid w:val="00086D26"/>
    <w:rsid w:val="00091BD7"/>
    <w:rsid w:val="000951A1"/>
    <w:rsid w:val="0009690A"/>
    <w:rsid w:val="000A07B6"/>
    <w:rsid w:val="000A39F4"/>
    <w:rsid w:val="000A49FF"/>
    <w:rsid w:val="000A4A98"/>
    <w:rsid w:val="000B1279"/>
    <w:rsid w:val="000B1E88"/>
    <w:rsid w:val="000B1FA9"/>
    <w:rsid w:val="000B1FDF"/>
    <w:rsid w:val="000B27A2"/>
    <w:rsid w:val="000B31F6"/>
    <w:rsid w:val="000B328D"/>
    <w:rsid w:val="000B61F6"/>
    <w:rsid w:val="000B6BB1"/>
    <w:rsid w:val="000B79CC"/>
    <w:rsid w:val="000C2102"/>
    <w:rsid w:val="000C3C33"/>
    <w:rsid w:val="000C4ABE"/>
    <w:rsid w:val="000C75AD"/>
    <w:rsid w:val="000D0BF9"/>
    <w:rsid w:val="000D1AB5"/>
    <w:rsid w:val="000D2C18"/>
    <w:rsid w:val="000D3376"/>
    <w:rsid w:val="000D3A52"/>
    <w:rsid w:val="000D4C91"/>
    <w:rsid w:val="000D67DA"/>
    <w:rsid w:val="000D78D8"/>
    <w:rsid w:val="000E1FFA"/>
    <w:rsid w:val="000E2189"/>
    <w:rsid w:val="000E2A92"/>
    <w:rsid w:val="000E2DF6"/>
    <w:rsid w:val="000E2E52"/>
    <w:rsid w:val="000E321C"/>
    <w:rsid w:val="000E5E12"/>
    <w:rsid w:val="000E5F47"/>
    <w:rsid w:val="000E6104"/>
    <w:rsid w:val="000E61B7"/>
    <w:rsid w:val="000E74CF"/>
    <w:rsid w:val="000E7AB4"/>
    <w:rsid w:val="000F0DE6"/>
    <w:rsid w:val="000F3966"/>
    <w:rsid w:val="000F6A6C"/>
    <w:rsid w:val="000F6A7B"/>
    <w:rsid w:val="00100C67"/>
    <w:rsid w:val="00101031"/>
    <w:rsid w:val="00102617"/>
    <w:rsid w:val="00102E55"/>
    <w:rsid w:val="00103EAE"/>
    <w:rsid w:val="00106F41"/>
    <w:rsid w:val="00110079"/>
    <w:rsid w:val="001105BC"/>
    <w:rsid w:val="00116074"/>
    <w:rsid w:val="00123CEE"/>
    <w:rsid w:val="00123EEF"/>
    <w:rsid w:val="00125036"/>
    <w:rsid w:val="001302FF"/>
    <w:rsid w:val="00132669"/>
    <w:rsid w:val="001336D2"/>
    <w:rsid w:val="001365FD"/>
    <w:rsid w:val="00137BEC"/>
    <w:rsid w:val="00137CF6"/>
    <w:rsid w:val="0014062B"/>
    <w:rsid w:val="0014452C"/>
    <w:rsid w:val="00147096"/>
    <w:rsid w:val="00147F6B"/>
    <w:rsid w:val="00150E09"/>
    <w:rsid w:val="00154165"/>
    <w:rsid w:val="00154280"/>
    <w:rsid w:val="0015533F"/>
    <w:rsid w:val="00155933"/>
    <w:rsid w:val="0016038A"/>
    <w:rsid w:val="001615F5"/>
    <w:rsid w:val="001625E1"/>
    <w:rsid w:val="001627D7"/>
    <w:rsid w:val="001655DF"/>
    <w:rsid w:val="001662B5"/>
    <w:rsid w:val="00166ACF"/>
    <w:rsid w:val="00167E67"/>
    <w:rsid w:val="00167F7A"/>
    <w:rsid w:val="001715B2"/>
    <w:rsid w:val="00175F79"/>
    <w:rsid w:val="00176FCB"/>
    <w:rsid w:val="0017752E"/>
    <w:rsid w:val="00177F81"/>
    <w:rsid w:val="00181498"/>
    <w:rsid w:val="00182C07"/>
    <w:rsid w:val="00184F37"/>
    <w:rsid w:val="00194735"/>
    <w:rsid w:val="00195150"/>
    <w:rsid w:val="001A02EA"/>
    <w:rsid w:val="001A0ADD"/>
    <w:rsid w:val="001A160A"/>
    <w:rsid w:val="001A6DEC"/>
    <w:rsid w:val="001A7A1D"/>
    <w:rsid w:val="001B1F5B"/>
    <w:rsid w:val="001B2A39"/>
    <w:rsid w:val="001B5161"/>
    <w:rsid w:val="001B6B95"/>
    <w:rsid w:val="001C08E5"/>
    <w:rsid w:val="001C1F31"/>
    <w:rsid w:val="001C24F9"/>
    <w:rsid w:val="001C3BDC"/>
    <w:rsid w:val="001C3F06"/>
    <w:rsid w:val="001D0090"/>
    <w:rsid w:val="001D34EE"/>
    <w:rsid w:val="001D3D7E"/>
    <w:rsid w:val="001D5256"/>
    <w:rsid w:val="001D54E5"/>
    <w:rsid w:val="001D6060"/>
    <w:rsid w:val="001E1899"/>
    <w:rsid w:val="001E1BD0"/>
    <w:rsid w:val="001F09A6"/>
    <w:rsid w:val="001F2023"/>
    <w:rsid w:val="001F7423"/>
    <w:rsid w:val="00200995"/>
    <w:rsid w:val="0020266B"/>
    <w:rsid w:val="0020633E"/>
    <w:rsid w:val="00207255"/>
    <w:rsid w:val="00210F0B"/>
    <w:rsid w:val="00211188"/>
    <w:rsid w:val="002115B1"/>
    <w:rsid w:val="002127A1"/>
    <w:rsid w:val="00212A6C"/>
    <w:rsid w:val="00213698"/>
    <w:rsid w:val="002143EF"/>
    <w:rsid w:val="00217E93"/>
    <w:rsid w:val="002209B3"/>
    <w:rsid w:val="00221D5C"/>
    <w:rsid w:val="0022770A"/>
    <w:rsid w:val="00227D60"/>
    <w:rsid w:val="00230DA0"/>
    <w:rsid w:val="00232267"/>
    <w:rsid w:val="0023426F"/>
    <w:rsid w:val="00243056"/>
    <w:rsid w:val="00244805"/>
    <w:rsid w:val="00244DEA"/>
    <w:rsid w:val="002464BE"/>
    <w:rsid w:val="002474E6"/>
    <w:rsid w:val="002540EB"/>
    <w:rsid w:val="00257879"/>
    <w:rsid w:val="002611C7"/>
    <w:rsid w:val="00267F15"/>
    <w:rsid w:val="00271228"/>
    <w:rsid w:val="002737B6"/>
    <w:rsid w:val="00276BA3"/>
    <w:rsid w:val="00276E9C"/>
    <w:rsid w:val="00280797"/>
    <w:rsid w:val="0028466A"/>
    <w:rsid w:val="00284885"/>
    <w:rsid w:val="00285939"/>
    <w:rsid w:val="00287A2B"/>
    <w:rsid w:val="002927D5"/>
    <w:rsid w:val="00296149"/>
    <w:rsid w:val="002A47B9"/>
    <w:rsid w:val="002A4ED0"/>
    <w:rsid w:val="002A4F5E"/>
    <w:rsid w:val="002A5283"/>
    <w:rsid w:val="002A6837"/>
    <w:rsid w:val="002A7366"/>
    <w:rsid w:val="002A7A03"/>
    <w:rsid w:val="002B0453"/>
    <w:rsid w:val="002B53AA"/>
    <w:rsid w:val="002B660A"/>
    <w:rsid w:val="002C01CD"/>
    <w:rsid w:val="002C090D"/>
    <w:rsid w:val="002C13B2"/>
    <w:rsid w:val="002C45EE"/>
    <w:rsid w:val="002C783A"/>
    <w:rsid w:val="002C7984"/>
    <w:rsid w:val="002D2C7B"/>
    <w:rsid w:val="002D77EC"/>
    <w:rsid w:val="002D7E5B"/>
    <w:rsid w:val="002E02E5"/>
    <w:rsid w:val="002E08ED"/>
    <w:rsid w:val="002E744F"/>
    <w:rsid w:val="002F1291"/>
    <w:rsid w:val="002F2191"/>
    <w:rsid w:val="002F31B9"/>
    <w:rsid w:val="002F605F"/>
    <w:rsid w:val="002F68E4"/>
    <w:rsid w:val="00301119"/>
    <w:rsid w:val="003014AE"/>
    <w:rsid w:val="0030185F"/>
    <w:rsid w:val="00303B5F"/>
    <w:rsid w:val="00305791"/>
    <w:rsid w:val="003133F4"/>
    <w:rsid w:val="00314039"/>
    <w:rsid w:val="0031406D"/>
    <w:rsid w:val="00314CC7"/>
    <w:rsid w:val="00315F6B"/>
    <w:rsid w:val="00316616"/>
    <w:rsid w:val="00317AF2"/>
    <w:rsid w:val="003239B3"/>
    <w:rsid w:val="00323F7A"/>
    <w:rsid w:val="00326049"/>
    <w:rsid w:val="003343E8"/>
    <w:rsid w:val="00336AFA"/>
    <w:rsid w:val="00340571"/>
    <w:rsid w:val="00342FA0"/>
    <w:rsid w:val="00343384"/>
    <w:rsid w:val="0035216E"/>
    <w:rsid w:val="003548C8"/>
    <w:rsid w:val="00355AE7"/>
    <w:rsid w:val="00356815"/>
    <w:rsid w:val="003569E4"/>
    <w:rsid w:val="0035736A"/>
    <w:rsid w:val="0036137A"/>
    <w:rsid w:val="00361542"/>
    <w:rsid w:val="003662CF"/>
    <w:rsid w:val="00367606"/>
    <w:rsid w:val="00371F85"/>
    <w:rsid w:val="00372A8E"/>
    <w:rsid w:val="00373B25"/>
    <w:rsid w:val="0037472F"/>
    <w:rsid w:val="0037515F"/>
    <w:rsid w:val="003754C2"/>
    <w:rsid w:val="00377595"/>
    <w:rsid w:val="00377AA1"/>
    <w:rsid w:val="00381228"/>
    <w:rsid w:val="003828A9"/>
    <w:rsid w:val="00393C1D"/>
    <w:rsid w:val="00394273"/>
    <w:rsid w:val="00394949"/>
    <w:rsid w:val="003957FA"/>
    <w:rsid w:val="00395A0D"/>
    <w:rsid w:val="00395F8A"/>
    <w:rsid w:val="003A1D68"/>
    <w:rsid w:val="003A1E86"/>
    <w:rsid w:val="003A2E34"/>
    <w:rsid w:val="003A50F4"/>
    <w:rsid w:val="003B03D3"/>
    <w:rsid w:val="003B1ADB"/>
    <w:rsid w:val="003B2C6B"/>
    <w:rsid w:val="003B4DCF"/>
    <w:rsid w:val="003C07B8"/>
    <w:rsid w:val="003C21EE"/>
    <w:rsid w:val="003C4001"/>
    <w:rsid w:val="003C5EB5"/>
    <w:rsid w:val="003C6D9C"/>
    <w:rsid w:val="003C7249"/>
    <w:rsid w:val="003D2472"/>
    <w:rsid w:val="003D39B4"/>
    <w:rsid w:val="003D3D46"/>
    <w:rsid w:val="003D5FCD"/>
    <w:rsid w:val="003D6AA7"/>
    <w:rsid w:val="003E1A2B"/>
    <w:rsid w:val="003E1C7B"/>
    <w:rsid w:val="003E38A0"/>
    <w:rsid w:val="003E5CC0"/>
    <w:rsid w:val="003E6540"/>
    <w:rsid w:val="003E6A73"/>
    <w:rsid w:val="003E7DC4"/>
    <w:rsid w:val="003F1313"/>
    <w:rsid w:val="003F18E6"/>
    <w:rsid w:val="003F2328"/>
    <w:rsid w:val="003F27FB"/>
    <w:rsid w:val="003F4E02"/>
    <w:rsid w:val="003F69ED"/>
    <w:rsid w:val="003F6C45"/>
    <w:rsid w:val="003F7A1A"/>
    <w:rsid w:val="004031D5"/>
    <w:rsid w:val="00404E63"/>
    <w:rsid w:val="00405759"/>
    <w:rsid w:val="004066A2"/>
    <w:rsid w:val="00407C1C"/>
    <w:rsid w:val="00410169"/>
    <w:rsid w:val="004118D4"/>
    <w:rsid w:val="00411FE9"/>
    <w:rsid w:val="00414973"/>
    <w:rsid w:val="00416A44"/>
    <w:rsid w:val="00416E3A"/>
    <w:rsid w:val="0041701B"/>
    <w:rsid w:val="00417ACF"/>
    <w:rsid w:val="00423BF5"/>
    <w:rsid w:val="00432825"/>
    <w:rsid w:val="004339AF"/>
    <w:rsid w:val="00442799"/>
    <w:rsid w:val="00443CC7"/>
    <w:rsid w:val="00447D29"/>
    <w:rsid w:val="0045025E"/>
    <w:rsid w:val="0045497D"/>
    <w:rsid w:val="00456455"/>
    <w:rsid w:val="00456E38"/>
    <w:rsid w:val="0045713B"/>
    <w:rsid w:val="004602F4"/>
    <w:rsid w:val="00461B24"/>
    <w:rsid w:val="0046770E"/>
    <w:rsid w:val="00470A9F"/>
    <w:rsid w:val="00471DC3"/>
    <w:rsid w:val="0047349C"/>
    <w:rsid w:val="00473540"/>
    <w:rsid w:val="00474C67"/>
    <w:rsid w:val="0047650F"/>
    <w:rsid w:val="00476A37"/>
    <w:rsid w:val="00476E9C"/>
    <w:rsid w:val="00480461"/>
    <w:rsid w:val="00481725"/>
    <w:rsid w:val="00481B00"/>
    <w:rsid w:val="00482514"/>
    <w:rsid w:val="004855B0"/>
    <w:rsid w:val="00486638"/>
    <w:rsid w:val="00487435"/>
    <w:rsid w:val="0048788B"/>
    <w:rsid w:val="0049202F"/>
    <w:rsid w:val="00495ECD"/>
    <w:rsid w:val="004A0AE9"/>
    <w:rsid w:val="004A0E1A"/>
    <w:rsid w:val="004A28A8"/>
    <w:rsid w:val="004A692D"/>
    <w:rsid w:val="004A6EA5"/>
    <w:rsid w:val="004B0626"/>
    <w:rsid w:val="004B65A2"/>
    <w:rsid w:val="004B7131"/>
    <w:rsid w:val="004B7D15"/>
    <w:rsid w:val="004C5285"/>
    <w:rsid w:val="004C5FD9"/>
    <w:rsid w:val="004C6D50"/>
    <w:rsid w:val="004D18EA"/>
    <w:rsid w:val="004D1DF6"/>
    <w:rsid w:val="004D2B02"/>
    <w:rsid w:val="004D500F"/>
    <w:rsid w:val="004E086A"/>
    <w:rsid w:val="004E3869"/>
    <w:rsid w:val="004E7766"/>
    <w:rsid w:val="004F1641"/>
    <w:rsid w:val="004F575A"/>
    <w:rsid w:val="00502A58"/>
    <w:rsid w:val="00502B1F"/>
    <w:rsid w:val="0050598D"/>
    <w:rsid w:val="00506213"/>
    <w:rsid w:val="005106D5"/>
    <w:rsid w:val="00510EF6"/>
    <w:rsid w:val="00511474"/>
    <w:rsid w:val="00511678"/>
    <w:rsid w:val="005117F3"/>
    <w:rsid w:val="00512F84"/>
    <w:rsid w:val="00521607"/>
    <w:rsid w:val="00521BF6"/>
    <w:rsid w:val="00521EC3"/>
    <w:rsid w:val="0052366D"/>
    <w:rsid w:val="005271EE"/>
    <w:rsid w:val="005316D4"/>
    <w:rsid w:val="005318DA"/>
    <w:rsid w:val="005322EF"/>
    <w:rsid w:val="005333E6"/>
    <w:rsid w:val="00535E71"/>
    <w:rsid w:val="00541487"/>
    <w:rsid w:val="005435FF"/>
    <w:rsid w:val="00551C07"/>
    <w:rsid w:val="00551D38"/>
    <w:rsid w:val="0055303B"/>
    <w:rsid w:val="00554F67"/>
    <w:rsid w:val="00555929"/>
    <w:rsid w:val="005572EE"/>
    <w:rsid w:val="0056012B"/>
    <w:rsid w:val="00560805"/>
    <w:rsid w:val="0056084A"/>
    <w:rsid w:val="0056220B"/>
    <w:rsid w:val="00563D88"/>
    <w:rsid w:val="0056456D"/>
    <w:rsid w:val="0057007C"/>
    <w:rsid w:val="00580A33"/>
    <w:rsid w:val="0058472E"/>
    <w:rsid w:val="0058483A"/>
    <w:rsid w:val="005903A5"/>
    <w:rsid w:val="0059398D"/>
    <w:rsid w:val="00594A2A"/>
    <w:rsid w:val="00595260"/>
    <w:rsid w:val="00596ACF"/>
    <w:rsid w:val="00597E9C"/>
    <w:rsid w:val="005A1481"/>
    <w:rsid w:val="005A4075"/>
    <w:rsid w:val="005A4779"/>
    <w:rsid w:val="005A6B27"/>
    <w:rsid w:val="005B0EB4"/>
    <w:rsid w:val="005C13C4"/>
    <w:rsid w:val="005C4960"/>
    <w:rsid w:val="005D3505"/>
    <w:rsid w:val="005D6597"/>
    <w:rsid w:val="005D68A3"/>
    <w:rsid w:val="005E1D27"/>
    <w:rsid w:val="005E4080"/>
    <w:rsid w:val="005E555E"/>
    <w:rsid w:val="005E5B95"/>
    <w:rsid w:val="005F0C7D"/>
    <w:rsid w:val="005F2655"/>
    <w:rsid w:val="005F3B6E"/>
    <w:rsid w:val="005F41D2"/>
    <w:rsid w:val="005F4C84"/>
    <w:rsid w:val="005F5FF7"/>
    <w:rsid w:val="005F64E7"/>
    <w:rsid w:val="005F6558"/>
    <w:rsid w:val="005F781D"/>
    <w:rsid w:val="00601FCE"/>
    <w:rsid w:val="00603C58"/>
    <w:rsid w:val="00606455"/>
    <w:rsid w:val="00607020"/>
    <w:rsid w:val="0061172D"/>
    <w:rsid w:val="006117C1"/>
    <w:rsid w:val="00611EB1"/>
    <w:rsid w:val="00614EB3"/>
    <w:rsid w:val="00621951"/>
    <w:rsid w:val="00622876"/>
    <w:rsid w:val="006237AA"/>
    <w:rsid w:val="00624A1B"/>
    <w:rsid w:val="00626AF7"/>
    <w:rsid w:val="00626EF6"/>
    <w:rsid w:val="006315CB"/>
    <w:rsid w:val="006342EF"/>
    <w:rsid w:val="00634C53"/>
    <w:rsid w:val="00635B8D"/>
    <w:rsid w:val="006400AE"/>
    <w:rsid w:val="0064722F"/>
    <w:rsid w:val="0065000A"/>
    <w:rsid w:val="00654B4B"/>
    <w:rsid w:val="00660512"/>
    <w:rsid w:val="0066262D"/>
    <w:rsid w:val="0066348D"/>
    <w:rsid w:val="00670DF2"/>
    <w:rsid w:val="00670EFF"/>
    <w:rsid w:val="0067193B"/>
    <w:rsid w:val="00671B00"/>
    <w:rsid w:val="006738D5"/>
    <w:rsid w:val="00673D10"/>
    <w:rsid w:val="00673D92"/>
    <w:rsid w:val="006751F0"/>
    <w:rsid w:val="00682648"/>
    <w:rsid w:val="00682DBD"/>
    <w:rsid w:val="00685690"/>
    <w:rsid w:val="00691279"/>
    <w:rsid w:val="00691436"/>
    <w:rsid w:val="00693D4E"/>
    <w:rsid w:val="00695E2B"/>
    <w:rsid w:val="0069646B"/>
    <w:rsid w:val="006A1B3F"/>
    <w:rsid w:val="006A1E00"/>
    <w:rsid w:val="006A1F34"/>
    <w:rsid w:val="006A7D65"/>
    <w:rsid w:val="006B2680"/>
    <w:rsid w:val="006B44B5"/>
    <w:rsid w:val="006B4839"/>
    <w:rsid w:val="006C043B"/>
    <w:rsid w:val="006C1682"/>
    <w:rsid w:val="006C2352"/>
    <w:rsid w:val="006C2853"/>
    <w:rsid w:val="006C68F9"/>
    <w:rsid w:val="006C7AD1"/>
    <w:rsid w:val="006D1F5F"/>
    <w:rsid w:val="006D2C98"/>
    <w:rsid w:val="006D600F"/>
    <w:rsid w:val="006D75FE"/>
    <w:rsid w:val="006E099A"/>
    <w:rsid w:val="006E355F"/>
    <w:rsid w:val="006E58E2"/>
    <w:rsid w:val="006E6FFF"/>
    <w:rsid w:val="006F0FD1"/>
    <w:rsid w:val="006F2E01"/>
    <w:rsid w:val="006F40B7"/>
    <w:rsid w:val="006F4E3A"/>
    <w:rsid w:val="006F538C"/>
    <w:rsid w:val="006F5811"/>
    <w:rsid w:val="00701EFC"/>
    <w:rsid w:val="007040F9"/>
    <w:rsid w:val="007051F1"/>
    <w:rsid w:val="00705E82"/>
    <w:rsid w:val="00711EC3"/>
    <w:rsid w:val="0072046A"/>
    <w:rsid w:val="00720B7F"/>
    <w:rsid w:val="00723C64"/>
    <w:rsid w:val="0072505E"/>
    <w:rsid w:val="00730912"/>
    <w:rsid w:val="00732AB2"/>
    <w:rsid w:val="00733E79"/>
    <w:rsid w:val="007364EB"/>
    <w:rsid w:val="00737680"/>
    <w:rsid w:val="0074041D"/>
    <w:rsid w:val="00746C90"/>
    <w:rsid w:val="00747E44"/>
    <w:rsid w:val="00750426"/>
    <w:rsid w:val="00754466"/>
    <w:rsid w:val="007671DF"/>
    <w:rsid w:val="00767F5C"/>
    <w:rsid w:val="00770AA6"/>
    <w:rsid w:val="00771577"/>
    <w:rsid w:val="007725C0"/>
    <w:rsid w:val="00773428"/>
    <w:rsid w:val="00773DE6"/>
    <w:rsid w:val="007751AF"/>
    <w:rsid w:val="007757AF"/>
    <w:rsid w:val="00775807"/>
    <w:rsid w:val="00782F24"/>
    <w:rsid w:val="00783A44"/>
    <w:rsid w:val="007845CA"/>
    <w:rsid w:val="007856AB"/>
    <w:rsid w:val="0078588F"/>
    <w:rsid w:val="0079090E"/>
    <w:rsid w:val="00790AA4"/>
    <w:rsid w:val="0079525A"/>
    <w:rsid w:val="00795E21"/>
    <w:rsid w:val="00796FBF"/>
    <w:rsid w:val="007A3D3D"/>
    <w:rsid w:val="007A420A"/>
    <w:rsid w:val="007A4918"/>
    <w:rsid w:val="007A5B7F"/>
    <w:rsid w:val="007A6173"/>
    <w:rsid w:val="007A764B"/>
    <w:rsid w:val="007B087A"/>
    <w:rsid w:val="007B0B19"/>
    <w:rsid w:val="007B20D6"/>
    <w:rsid w:val="007B4EBE"/>
    <w:rsid w:val="007C3218"/>
    <w:rsid w:val="007C5AC9"/>
    <w:rsid w:val="007C6177"/>
    <w:rsid w:val="007D0599"/>
    <w:rsid w:val="007D51B6"/>
    <w:rsid w:val="007E0666"/>
    <w:rsid w:val="007E17F5"/>
    <w:rsid w:val="007E1B0C"/>
    <w:rsid w:val="007E3428"/>
    <w:rsid w:val="007E52A8"/>
    <w:rsid w:val="007E73B2"/>
    <w:rsid w:val="007F15A1"/>
    <w:rsid w:val="007F16F7"/>
    <w:rsid w:val="007F255A"/>
    <w:rsid w:val="007F4A5A"/>
    <w:rsid w:val="007F6233"/>
    <w:rsid w:val="007F662C"/>
    <w:rsid w:val="00801CB0"/>
    <w:rsid w:val="00802E41"/>
    <w:rsid w:val="00803C26"/>
    <w:rsid w:val="00804717"/>
    <w:rsid w:val="00804C3F"/>
    <w:rsid w:val="00806B15"/>
    <w:rsid w:val="008109C5"/>
    <w:rsid w:val="00810C56"/>
    <w:rsid w:val="00814713"/>
    <w:rsid w:val="0081665F"/>
    <w:rsid w:val="00820AAB"/>
    <w:rsid w:val="008250A3"/>
    <w:rsid w:val="00826EC4"/>
    <w:rsid w:val="00827BE5"/>
    <w:rsid w:val="008320BB"/>
    <w:rsid w:val="008328A6"/>
    <w:rsid w:val="00835730"/>
    <w:rsid w:val="0083578F"/>
    <w:rsid w:val="00836807"/>
    <w:rsid w:val="008368F0"/>
    <w:rsid w:val="0083749C"/>
    <w:rsid w:val="0084163F"/>
    <w:rsid w:val="0084431E"/>
    <w:rsid w:val="00845990"/>
    <w:rsid w:val="00845A77"/>
    <w:rsid w:val="00845F00"/>
    <w:rsid w:val="00846549"/>
    <w:rsid w:val="00846EC1"/>
    <w:rsid w:val="00850505"/>
    <w:rsid w:val="00853419"/>
    <w:rsid w:val="00855228"/>
    <w:rsid w:val="00855BEE"/>
    <w:rsid w:val="0085779F"/>
    <w:rsid w:val="00860AC7"/>
    <w:rsid w:val="00863D53"/>
    <w:rsid w:val="00866E94"/>
    <w:rsid w:val="0086755A"/>
    <w:rsid w:val="008713E0"/>
    <w:rsid w:val="00872A60"/>
    <w:rsid w:val="00872D9A"/>
    <w:rsid w:val="00873787"/>
    <w:rsid w:val="0088592F"/>
    <w:rsid w:val="00890857"/>
    <w:rsid w:val="00890EC2"/>
    <w:rsid w:val="00891D3F"/>
    <w:rsid w:val="00893E29"/>
    <w:rsid w:val="00894F3D"/>
    <w:rsid w:val="008966AD"/>
    <w:rsid w:val="008A1B64"/>
    <w:rsid w:val="008A1DB5"/>
    <w:rsid w:val="008A2943"/>
    <w:rsid w:val="008A3642"/>
    <w:rsid w:val="008A44A2"/>
    <w:rsid w:val="008A4FFE"/>
    <w:rsid w:val="008A6E07"/>
    <w:rsid w:val="008B0045"/>
    <w:rsid w:val="008B1BC0"/>
    <w:rsid w:val="008B35FD"/>
    <w:rsid w:val="008B3AF5"/>
    <w:rsid w:val="008B5C84"/>
    <w:rsid w:val="008B7F62"/>
    <w:rsid w:val="008C1D1B"/>
    <w:rsid w:val="008C3A8B"/>
    <w:rsid w:val="008C4275"/>
    <w:rsid w:val="008C63BD"/>
    <w:rsid w:val="008D1A85"/>
    <w:rsid w:val="008D1ADF"/>
    <w:rsid w:val="008D2FFF"/>
    <w:rsid w:val="008D36B3"/>
    <w:rsid w:val="008D3DED"/>
    <w:rsid w:val="008D50E6"/>
    <w:rsid w:val="008D70AB"/>
    <w:rsid w:val="008E03DB"/>
    <w:rsid w:val="008E0B84"/>
    <w:rsid w:val="008E26F6"/>
    <w:rsid w:val="008F017F"/>
    <w:rsid w:val="008F0483"/>
    <w:rsid w:val="008F0F8D"/>
    <w:rsid w:val="008F1DED"/>
    <w:rsid w:val="008F2E8E"/>
    <w:rsid w:val="008F69F9"/>
    <w:rsid w:val="008F7300"/>
    <w:rsid w:val="008F777A"/>
    <w:rsid w:val="00900380"/>
    <w:rsid w:val="009013D8"/>
    <w:rsid w:val="00904F46"/>
    <w:rsid w:val="00905FDE"/>
    <w:rsid w:val="009119C1"/>
    <w:rsid w:val="00911D56"/>
    <w:rsid w:val="00912685"/>
    <w:rsid w:val="00912DDE"/>
    <w:rsid w:val="009137AD"/>
    <w:rsid w:val="00915C6B"/>
    <w:rsid w:val="00920971"/>
    <w:rsid w:val="00920EF5"/>
    <w:rsid w:val="00922C51"/>
    <w:rsid w:val="00923882"/>
    <w:rsid w:val="00924780"/>
    <w:rsid w:val="009252FF"/>
    <w:rsid w:val="009263D0"/>
    <w:rsid w:val="00926D2B"/>
    <w:rsid w:val="00933A8B"/>
    <w:rsid w:val="00935F28"/>
    <w:rsid w:val="00935F51"/>
    <w:rsid w:val="0093733D"/>
    <w:rsid w:val="00941191"/>
    <w:rsid w:val="00946BEC"/>
    <w:rsid w:val="00947971"/>
    <w:rsid w:val="00951D51"/>
    <w:rsid w:val="00953A28"/>
    <w:rsid w:val="00953EA8"/>
    <w:rsid w:val="00960D8C"/>
    <w:rsid w:val="00961540"/>
    <w:rsid w:val="009621EB"/>
    <w:rsid w:val="00966E85"/>
    <w:rsid w:val="00973B9D"/>
    <w:rsid w:val="00975286"/>
    <w:rsid w:val="00977FE5"/>
    <w:rsid w:val="00980981"/>
    <w:rsid w:val="00980EC8"/>
    <w:rsid w:val="00984EAA"/>
    <w:rsid w:val="00994E9B"/>
    <w:rsid w:val="0099581F"/>
    <w:rsid w:val="00996EC2"/>
    <w:rsid w:val="009970CF"/>
    <w:rsid w:val="009A0DB8"/>
    <w:rsid w:val="009A2A18"/>
    <w:rsid w:val="009A5F42"/>
    <w:rsid w:val="009A6DA6"/>
    <w:rsid w:val="009A7141"/>
    <w:rsid w:val="009B0093"/>
    <w:rsid w:val="009B1A28"/>
    <w:rsid w:val="009B2C9E"/>
    <w:rsid w:val="009B391B"/>
    <w:rsid w:val="009B43AD"/>
    <w:rsid w:val="009B5A0C"/>
    <w:rsid w:val="009B670D"/>
    <w:rsid w:val="009B6F8A"/>
    <w:rsid w:val="009C048C"/>
    <w:rsid w:val="009C255C"/>
    <w:rsid w:val="009C2626"/>
    <w:rsid w:val="009C401B"/>
    <w:rsid w:val="009C5D1A"/>
    <w:rsid w:val="009C6F3C"/>
    <w:rsid w:val="009D0449"/>
    <w:rsid w:val="009D0776"/>
    <w:rsid w:val="009D0862"/>
    <w:rsid w:val="009D4FB8"/>
    <w:rsid w:val="009E0050"/>
    <w:rsid w:val="009E08D0"/>
    <w:rsid w:val="009E12C6"/>
    <w:rsid w:val="009E20FF"/>
    <w:rsid w:val="009E3B73"/>
    <w:rsid w:val="009E691E"/>
    <w:rsid w:val="009E6DA3"/>
    <w:rsid w:val="009E797F"/>
    <w:rsid w:val="009F3091"/>
    <w:rsid w:val="009F324D"/>
    <w:rsid w:val="009F7347"/>
    <w:rsid w:val="00A007F0"/>
    <w:rsid w:val="00A00F70"/>
    <w:rsid w:val="00A04915"/>
    <w:rsid w:val="00A06D7E"/>
    <w:rsid w:val="00A10FF4"/>
    <w:rsid w:val="00A1481A"/>
    <w:rsid w:val="00A15D80"/>
    <w:rsid w:val="00A16A93"/>
    <w:rsid w:val="00A16BCA"/>
    <w:rsid w:val="00A171DC"/>
    <w:rsid w:val="00A21AC1"/>
    <w:rsid w:val="00A22CE9"/>
    <w:rsid w:val="00A30310"/>
    <w:rsid w:val="00A31FAE"/>
    <w:rsid w:val="00A32C10"/>
    <w:rsid w:val="00A32D87"/>
    <w:rsid w:val="00A35566"/>
    <w:rsid w:val="00A3714E"/>
    <w:rsid w:val="00A37BC6"/>
    <w:rsid w:val="00A37D35"/>
    <w:rsid w:val="00A4074F"/>
    <w:rsid w:val="00A428ED"/>
    <w:rsid w:val="00A437AB"/>
    <w:rsid w:val="00A43EE7"/>
    <w:rsid w:val="00A43EEB"/>
    <w:rsid w:val="00A4444F"/>
    <w:rsid w:val="00A44608"/>
    <w:rsid w:val="00A464B6"/>
    <w:rsid w:val="00A504FD"/>
    <w:rsid w:val="00A5472B"/>
    <w:rsid w:val="00A56907"/>
    <w:rsid w:val="00A602E5"/>
    <w:rsid w:val="00A60778"/>
    <w:rsid w:val="00A61642"/>
    <w:rsid w:val="00A61C68"/>
    <w:rsid w:val="00A62C63"/>
    <w:rsid w:val="00A64E3B"/>
    <w:rsid w:val="00A65746"/>
    <w:rsid w:val="00A67620"/>
    <w:rsid w:val="00A704A7"/>
    <w:rsid w:val="00A7570F"/>
    <w:rsid w:val="00A75D6F"/>
    <w:rsid w:val="00A77E04"/>
    <w:rsid w:val="00A80F03"/>
    <w:rsid w:val="00A82636"/>
    <w:rsid w:val="00A8300E"/>
    <w:rsid w:val="00A83671"/>
    <w:rsid w:val="00A84BE5"/>
    <w:rsid w:val="00A8542A"/>
    <w:rsid w:val="00A86D24"/>
    <w:rsid w:val="00A90468"/>
    <w:rsid w:val="00A905A4"/>
    <w:rsid w:val="00A956FE"/>
    <w:rsid w:val="00A957E9"/>
    <w:rsid w:val="00AA0C21"/>
    <w:rsid w:val="00AA70C3"/>
    <w:rsid w:val="00AA73A8"/>
    <w:rsid w:val="00AB0126"/>
    <w:rsid w:val="00AB1E6D"/>
    <w:rsid w:val="00AB1F3A"/>
    <w:rsid w:val="00AB20B6"/>
    <w:rsid w:val="00AB4D25"/>
    <w:rsid w:val="00AB6E6D"/>
    <w:rsid w:val="00AC3354"/>
    <w:rsid w:val="00AC7BB0"/>
    <w:rsid w:val="00AD1143"/>
    <w:rsid w:val="00AD2F71"/>
    <w:rsid w:val="00AD5C30"/>
    <w:rsid w:val="00AD62ED"/>
    <w:rsid w:val="00AD688A"/>
    <w:rsid w:val="00AD68A1"/>
    <w:rsid w:val="00AE0C1B"/>
    <w:rsid w:val="00AE40D1"/>
    <w:rsid w:val="00AE524A"/>
    <w:rsid w:val="00AF6430"/>
    <w:rsid w:val="00AF7330"/>
    <w:rsid w:val="00B01DC3"/>
    <w:rsid w:val="00B037FB"/>
    <w:rsid w:val="00B105DD"/>
    <w:rsid w:val="00B11FC2"/>
    <w:rsid w:val="00B15609"/>
    <w:rsid w:val="00B15A93"/>
    <w:rsid w:val="00B172CB"/>
    <w:rsid w:val="00B22EFB"/>
    <w:rsid w:val="00B23ADE"/>
    <w:rsid w:val="00B314BF"/>
    <w:rsid w:val="00B35AD7"/>
    <w:rsid w:val="00B36015"/>
    <w:rsid w:val="00B3617B"/>
    <w:rsid w:val="00B407B6"/>
    <w:rsid w:val="00B40F2B"/>
    <w:rsid w:val="00B43F51"/>
    <w:rsid w:val="00B51BC7"/>
    <w:rsid w:val="00B52B77"/>
    <w:rsid w:val="00B530FF"/>
    <w:rsid w:val="00B54608"/>
    <w:rsid w:val="00B60DC9"/>
    <w:rsid w:val="00B6454F"/>
    <w:rsid w:val="00B670B2"/>
    <w:rsid w:val="00B7206E"/>
    <w:rsid w:val="00B73CD8"/>
    <w:rsid w:val="00B74ABF"/>
    <w:rsid w:val="00B756AE"/>
    <w:rsid w:val="00B762AF"/>
    <w:rsid w:val="00B82AF9"/>
    <w:rsid w:val="00B836AF"/>
    <w:rsid w:val="00B85A1E"/>
    <w:rsid w:val="00B86304"/>
    <w:rsid w:val="00B905C9"/>
    <w:rsid w:val="00B90C94"/>
    <w:rsid w:val="00B93B79"/>
    <w:rsid w:val="00B93F08"/>
    <w:rsid w:val="00B9400C"/>
    <w:rsid w:val="00B94317"/>
    <w:rsid w:val="00B945AA"/>
    <w:rsid w:val="00B94D17"/>
    <w:rsid w:val="00BA14FF"/>
    <w:rsid w:val="00BA151E"/>
    <w:rsid w:val="00BA2BEC"/>
    <w:rsid w:val="00BA5CE5"/>
    <w:rsid w:val="00BB345D"/>
    <w:rsid w:val="00BB5D09"/>
    <w:rsid w:val="00BB7AF6"/>
    <w:rsid w:val="00BC1ACD"/>
    <w:rsid w:val="00BC44D5"/>
    <w:rsid w:val="00BC450E"/>
    <w:rsid w:val="00BC7878"/>
    <w:rsid w:val="00BC7CF7"/>
    <w:rsid w:val="00BD2910"/>
    <w:rsid w:val="00BD2F7B"/>
    <w:rsid w:val="00BD3E75"/>
    <w:rsid w:val="00BD67BC"/>
    <w:rsid w:val="00BE01E5"/>
    <w:rsid w:val="00BE18AA"/>
    <w:rsid w:val="00BE1AD6"/>
    <w:rsid w:val="00BE1BDA"/>
    <w:rsid w:val="00BE42D2"/>
    <w:rsid w:val="00BE58BD"/>
    <w:rsid w:val="00BF395E"/>
    <w:rsid w:val="00BF41D6"/>
    <w:rsid w:val="00BF4D8B"/>
    <w:rsid w:val="00BF5653"/>
    <w:rsid w:val="00BF7CAD"/>
    <w:rsid w:val="00C008A3"/>
    <w:rsid w:val="00C01261"/>
    <w:rsid w:val="00C0457C"/>
    <w:rsid w:val="00C06638"/>
    <w:rsid w:val="00C07D01"/>
    <w:rsid w:val="00C140E4"/>
    <w:rsid w:val="00C16A42"/>
    <w:rsid w:val="00C20053"/>
    <w:rsid w:val="00C221CA"/>
    <w:rsid w:val="00C26628"/>
    <w:rsid w:val="00C27620"/>
    <w:rsid w:val="00C320BE"/>
    <w:rsid w:val="00C328C7"/>
    <w:rsid w:val="00C33772"/>
    <w:rsid w:val="00C33C20"/>
    <w:rsid w:val="00C34696"/>
    <w:rsid w:val="00C35EE7"/>
    <w:rsid w:val="00C361FD"/>
    <w:rsid w:val="00C37F9F"/>
    <w:rsid w:val="00C42541"/>
    <w:rsid w:val="00C426AA"/>
    <w:rsid w:val="00C430D0"/>
    <w:rsid w:val="00C44337"/>
    <w:rsid w:val="00C44DDC"/>
    <w:rsid w:val="00C45076"/>
    <w:rsid w:val="00C45F94"/>
    <w:rsid w:val="00C513E2"/>
    <w:rsid w:val="00C51526"/>
    <w:rsid w:val="00C61EBD"/>
    <w:rsid w:val="00C62E03"/>
    <w:rsid w:val="00C645D0"/>
    <w:rsid w:val="00C65548"/>
    <w:rsid w:val="00C72ACE"/>
    <w:rsid w:val="00C746E3"/>
    <w:rsid w:val="00C756B3"/>
    <w:rsid w:val="00C81C2E"/>
    <w:rsid w:val="00C81ECE"/>
    <w:rsid w:val="00C844DB"/>
    <w:rsid w:val="00C93953"/>
    <w:rsid w:val="00C945F6"/>
    <w:rsid w:val="00C97532"/>
    <w:rsid w:val="00C97842"/>
    <w:rsid w:val="00CA4BE5"/>
    <w:rsid w:val="00CA6217"/>
    <w:rsid w:val="00CA64C3"/>
    <w:rsid w:val="00CB08E0"/>
    <w:rsid w:val="00CB3E94"/>
    <w:rsid w:val="00CB5053"/>
    <w:rsid w:val="00CB5314"/>
    <w:rsid w:val="00CB5500"/>
    <w:rsid w:val="00CB6471"/>
    <w:rsid w:val="00CB7250"/>
    <w:rsid w:val="00CB7E06"/>
    <w:rsid w:val="00CC0FFF"/>
    <w:rsid w:val="00CC1C67"/>
    <w:rsid w:val="00CC391F"/>
    <w:rsid w:val="00CC505A"/>
    <w:rsid w:val="00CC54A6"/>
    <w:rsid w:val="00CC55AF"/>
    <w:rsid w:val="00CC7C1B"/>
    <w:rsid w:val="00CD00FF"/>
    <w:rsid w:val="00CD02B3"/>
    <w:rsid w:val="00CD40B7"/>
    <w:rsid w:val="00CD456A"/>
    <w:rsid w:val="00CD5934"/>
    <w:rsid w:val="00CE021F"/>
    <w:rsid w:val="00CE14E2"/>
    <w:rsid w:val="00CE38E6"/>
    <w:rsid w:val="00CE593D"/>
    <w:rsid w:val="00CF2CED"/>
    <w:rsid w:val="00CF4333"/>
    <w:rsid w:val="00CF49DE"/>
    <w:rsid w:val="00D02EBA"/>
    <w:rsid w:val="00D02F1E"/>
    <w:rsid w:val="00D04698"/>
    <w:rsid w:val="00D04BEE"/>
    <w:rsid w:val="00D04D6A"/>
    <w:rsid w:val="00D05A57"/>
    <w:rsid w:val="00D06FB3"/>
    <w:rsid w:val="00D126A4"/>
    <w:rsid w:val="00D13700"/>
    <w:rsid w:val="00D14981"/>
    <w:rsid w:val="00D14B4F"/>
    <w:rsid w:val="00D14B8A"/>
    <w:rsid w:val="00D17C96"/>
    <w:rsid w:val="00D23645"/>
    <w:rsid w:val="00D250D1"/>
    <w:rsid w:val="00D255EB"/>
    <w:rsid w:val="00D27C50"/>
    <w:rsid w:val="00D30DD2"/>
    <w:rsid w:val="00D35F13"/>
    <w:rsid w:val="00D360C4"/>
    <w:rsid w:val="00D43F62"/>
    <w:rsid w:val="00D44130"/>
    <w:rsid w:val="00D4451E"/>
    <w:rsid w:val="00D466E2"/>
    <w:rsid w:val="00D50883"/>
    <w:rsid w:val="00D51839"/>
    <w:rsid w:val="00D5586F"/>
    <w:rsid w:val="00D56331"/>
    <w:rsid w:val="00D636F3"/>
    <w:rsid w:val="00D64835"/>
    <w:rsid w:val="00D66C6E"/>
    <w:rsid w:val="00D71152"/>
    <w:rsid w:val="00D75516"/>
    <w:rsid w:val="00D778D2"/>
    <w:rsid w:val="00D80C60"/>
    <w:rsid w:val="00D8128D"/>
    <w:rsid w:val="00D81BA7"/>
    <w:rsid w:val="00D84C33"/>
    <w:rsid w:val="00D86ECD"/>
    <w:rsid w:val="00D871C1"/>
    <w:rsid w:val="00D94DEA"/>
    <w:rsid w:val="00DA10B2"/>
    <w:rsid w:val="00DA52F4"/>
    <w:rsid w:val="00DA6D5A"/>
    <w:rsid w:val="00DA71AB"/>
    <w:rsid w:val="00DB094B"/>
    <w:rsid w:val="00DB0DA3"/>
    <w:rsid w:val="00DB0E88"/>
    <w:rsid w:val="00DB1E0A"/>
    <w:rsid w:val="00DB2F11"/>
    <w:rsid w:val="00DB5801"/>
    <w:rsid w:val="00DB58FC"/>
    <w:rsid w:val="00DB6682"/>
    <w:rsid w:val="00DC0B36"/>
    <w:rsid w:val="00DC28F4"/>
    <w:rsid w:val="00DC310B"/>
    <w:rsid w:val="00DC32B6"/>
    <w:rsid w:val="00DC59C4"/>
    <w:rsid w:val="00DC6067"/>
    <w:rsid w:val="00DD05FE"/>
    <w:rsid w:val="00DD4262"/>
    <w:rsid w:val="00DD50D7"/>
    <w:rsid w:val="00DE3B6F"/>
    <w:rsid w:val="00DE42B8"/>
    <w:rsid w:val="00DF06A2"/>
    <w:rsid w:val="00DF31FB"/>
    <w:rsid w:val="00DF3663"/>
    <w:rsid w:val="00DF44F3"/>
    <w:rsid w:val="00DF46F8"/>
    <w:rsid w:val="00DF79F9"/>
    <w:rsid w:val="00E02563"/>
    <w:rsid w:val="00E04E49"/>
    <w:rsid w:val="00E10745"/>
    <w:rsid w:val="00E12B97"/>
    <w:rsid w:val="00E1508C"/>
    <w:rsid w:val="00E201D7"/>
    <w:rsid w:val="00E227DE"/>
    <w:rsid w:val="00E26B77"/>
    <w:rsid w:val="00E26F69"/>
    <w:rsid w:val="00E27D75"/>
    <w:rsid w:val="00E30005"/>
    <w:rsid w:val="00E31EB4"/>
    <w:rsid w:val="00E33C05"/>
    <w:rsid w:val="00E33EC6"/>
    <w:rsid w:val="00E40EB6"/>
    <w:rsid w:val="00E42D45"/>
    <w:rsid w:val="00E4365A"/>
    <w:rsid w:val="00E43E41"/>
    <w:rsid w:val="00E4699E"/>
    <w:rsid w:val="00E472C5"/>
    <w:rsid w:val="00E50714"/>
    <w:rsid w:val="00E51D83"/>
    <w:rsid w:val="00E51F74"/>
    <w:rsid w:val="00E523E6"/>
    <w:rsid w:val="00E5274E"/>
    <w:rsid w:val="00E530E4"/>
    <w:rsid w:val="00E54D78"/>
    <w:rsid w:val="00E5509D"/>
    <w:rsid w:val="00E55767"/>
    <w:rsid w:val="00E5622C"/>
    <w:rsid w:val="00E56F35"/>
    <w:rsid w:val="00E5723A"/>
    <w:rsid w:val="00E734EC"/>
    <w:rsid w:val="00E73796"/>
    <w:rsid w:val="00E76B0F"/>
    <w:rsid w:val="00E77A18"/>
    <w:rsid w:val="00E80455"/>
    <w:rsid w:val="00E80EB1"/>
    <w:rsid w:val="00E819BF"/>
    <w:rsid w:val="00E84280"/>
    <w:rsid w:val="00E85142"/>
    <w:rsid w:val="00E85CE9"/>
    <w:rsid w:val="00E87229"/>
    <w:rsid w:val="00E91027"/>
    <w:rsid w:val="00E94F77"/>
    <w:rsid w:val="00E94FBB"/>
    <w:rsid w:val="00E97242"/>
    <w:rsid w:val="00EA3F42"/>
    <w:rsid w:val="00EA478F"/>
    <w:rsid w:val="00EA7564"/>
    <w:rsid w:val="00EB0782"/>
    <w:rsid w:val="00EB468F"/>
    <w:rsid w:val="00EB70E6"/>
    <w:rsid w:val="00EC1DD4"/>
    <w:rsid w:val="00EC3902"/>
    <w:rsid w:val="00EC48DB"/>
    <w:rsid w:val="00ED127B"/>
    <w:rsid w:val="00ED1D5A"/>
    <w:rsid w:val="00ED2C2B"/>
    <w:rsid w:val="00ED602E"/>
    <w:rsid w:val="00ED7961"/>
    <w:rsid w:val="00EE0623"/>
    <w:rsid w:val="00EE0A44"/>
    <w:rsid w:val="00EE152C"/>
    <w:rsid w:val="00EE32CC"/>
    <w:rsid w:val="00EE3990"/>
    <w:rsid w:val="00EE4D09"/>
    <w:rsid w:val="00EE69AB"/>
    <w:rsid w:val="00EE77EA"/>
    <w:rsid w:val="00EF2797"/>
    <w:rsid w:val="00EF4B77"/>
    <w:rsid w:val="00EF5A07"/>
    <w:rsid w:val="00EF6077"/>
    <w:rsid w:val="00F03CDF"/>
    <w:rsid w:val="00F056AC"/>
    <w:rsid w:val="00F05E70"/>
    <w:rsid w:val="00F07F44"/>
    <w:rsid w:val="00F11DF8"/>
    <w:rsid w:val="00F13E4B"/>
    <w:rsid w:val="00F16095"/>
    <w:rsid w:val="00F20B06"/>
    <w:rsid w:val="00F2353A"/>
    <w:rsid w:val="00F23540"/>
    <w:rsid w:val="00F23672"/>
    <w:rsid w:val="00F24D43"/>
    <w:rsid w:val="00F253B1"/>
    <w:rsid w:val="00F26497"/>
    <w:rsid w:val="00F26B17"/>
    <w:rsid w:val="00F26C37"/>
    <w:rsid w:val="00F27182"/>
    <w:rsid w:val="00F308F6"/>
    <w:rsid w:val="00F317AC"/>
    <w:rsid w:val="00F33C1A"/>
    <w:rsid w:val="00F33F56"/>
    <w:rsid w:val="00F341D2"/>
    <w:rsid w:val="00F36613"/>
    <w:rsid w:val="00F3684B"/>
    <w:rsid w:val="00F377FE"/>
    <w:rsid w:val="00F428E9"/>
    <w:rsid w:val="00F42B3A"/>
    <w:rsid w:val="00F442AC"/>
    <w:rsid w:val="00F44C3D"/>
    <w:rsid w:val="00F452DD"/>
    <w:rsid w:val="00F45EAB"/>
    <w:rsid w:val="00F47ECF"/>
    <w:rsid w:val="00F51306"/>
    <w:rsid w:val="00F52AB0"/>
    <w:rsid w:val="00F610A9"/>
    <w:rsid w:val="00F643F5"/>
    <w:rsid w:val="00F64882"/>
    <w:rsid w:val="00F6511F"/>
    <w:rsid w:val="00F65A77"/>
    <w:rsid w:val="00F666F2"/>
    <w:rsid w:val="00F672D9"/>
    <w:rsid w:val="00F6796E"/>
    <w:rsid w:val="00F71C92"/>
    <w:rsid w:val="00F752A9"/>
    <w:rsid w:val="00F75D7E"/>
    <w:rsid w:val="00F772B6"/>
    <w:rsid w:val="00F81D9D"/>
    <w:rsid w:val="00F827AB"/>
    <w:rsid w:val="00F82C5C"/>
    <w:rsid w:val="00F85BAD"/>
    <w:rsid w:val="00F86A4F"/>
    <w:rsid w:val="00F91482"/>
    <w:rsid w:val="00F91543"/>
    <w:rsid w:val="00FA0450"/>
    <w:rsid w:val="00FA061D"/>
    <w:rsid w:val="00FA2309"/>
    <w:rsid w:val="00FA25A4"/>
    <w:rsid w:val="00FA3CBE"/>
    <w:rsid w:val="00FA46BD"/>
    <w:rsid w:val="00FB1762"/>
    <w:rsid w:val="00FB19C4"/>
    <w:rsid w:val="00FB307A"/>
    <w:rsid w:val="00FB5202"/>
    <w:rsid w:val="00FC0059"/>
    <w:rsid w:val="00FC0AFC"/>
    <w:rsid w:val="00FC22A8"/>
    <w:rsid w:val="00FC346E"/>
    <w:rsid w:val="00FC4CD1"/>
    <w:rsid w:val="00FC505F"/>
    <w:rsid w:val="00FC72C7"/>
    <w:rsid w:val="00FC73E1"/>
    <w:rsid w:val="00FD07C4"/>
    <w:rsid w:val="00FD4905"/>
    <w:rsid w:val="00FD50CB"/>
    <w:rsid w:val="00FD71AA"/>
    <w:rsid w:val="00FD7BB8"/>
    <w:rsid w:val="00FE0AA9"/>
    <w:rsid w:val="00FE24F1"/>
    <w:rsid w:val="00FE44EC"/>
    <w:rsid w:val="00FE4585"/>
    <w:rsid w:val="00FE47E4"/>
    <w:rsid w:val="00FE5EC0"/>
    <w:rsid w:val="00FE6E16"/>
    <w:rsid w:val="00FF0843"/>
    <w:rsid w:val="00FF2780"/>
    <w:rsid w:val="00FF3B62"/>
    <w:rsid w:val="00FF5108"/>
    <w:rsid w:val="00FF5572"/>
    <w:rsid w:val="00FF65DD"/>
    <w:rsid w:val="00FF718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6081">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1543"/>
  </w:style>
  <w:style w:type="paragraph" w:styleId="Titre1">
    <w:name w:val="heading 1"/>
    <w:basedOn w:val="Normal"/>
    <w:next w:val="Normal"/>
    <w:link w:val="Titre1Car"/>
    <w:uiPriority w:val="9"/>
    <w:qFormat/>
    <w:rsid w:val="00C01261"/>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Titre2">
    <w:name w:val="heading 2"/>
    <w:basedOn w:val="Normal"/>
    <w:next w:val="Normal"/>
    <w:link w:val="Titre2Car"/>
    <w:uiPriority w:val="9"/>
    <w:unhideWhenUsed/>
    <w:qFormat/>
    <w:rsid w:val="00E4365A"/>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Titre3">
    <w:name w:val="heading 3"/>
    <w:basedOn w:val="Normal"/>
    <w:next w:val="Normal"/>
    <w:link w:val="Titre3Car"/>
    <w:uiPriority w:val="9"/>
    <w:unhideWhenUsed/>
    <w:qFormat/>
    <w:rsid w:val="00280797"/>
    <w:pPr>
      <w:keepNext/>
      <w:keepLines/>
      <w:spacing w:before="200" w:after="0"/>
      <w:outlineLvl w:val="2"/>
    </w:pPr>
    <w:rPr>
      <w:rFonts w:asciiTheme="majorHAnsi" w:eastAsiaTheme="majorEastAsia" w:hAnsiTheme="majorHAnsi" w:cstheme="majorBidi"/>
      <w:b/>
      <w:bCs/>
      <w:color w:val="0F6FC6" w:themeColor="accent1"/>
    </w:rPr>
  </w:style>
  <w:style w:type="paragraph" w:styleId="Titre5">
    <w:name w:val="heading 5"/>
    <w:basedOn w:val="Normal"/>
    <w:next w:val="Normal"/>
    <w:link w:val="Titre5Car"/>
    <w:uiPriority w:val="9"/>
    <w:semiHidden/>
    <w:unhideWhenUsed/>
    <w:qFormat/>
    <w:rsid w:val="00D05A57"/>
    <w:pPr>
      <w:spacing w:before="240" w:after="60"/>
      <w:outlineLvl w:val="4"/>
    </w:pPr>
    <w:rPr>
      <w:rFonts w:ascii="Calibri" w:eastAsia="Times New Roman" w:hAnsi="Calibri" w:cs="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F1313"/>
    <w:pPr>
      <w:ind w:left="720"/>
      <w:contextualSpacing/>
    </w:pPr>
    <w:rPr>
      <w:rFonts w:ascii="Calibri" w:eastAsia="Calibri" w:hAnsi="Calibri" w:cs="Times New Roman"/>
    </w:rPr>
  </w:style>
  <w:style w:type="paragraph" w:styleId="Textedebulles">
    <w:name w:val="Balloon Text"/>
    <w:basedOn w:val="Normal"/>
    <w:link w:val="TextedebullesCar"/>
    <w:uiPriority w:val="99"/>
    <w:semiHidden/>
    <w:unhideWhenUsed/>
    <w:rsid w:val="003F131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1313"/>
    <w:rPr>
      <w:rFonts w:ascii="Tahoma" w:hAnsi="Tahoma" w:cs="Tahoma"/>
      <w:sz w:val="16"/>
      <w:szCs w:val="16"/>
    </w:rPr>
  </w:style>
  <w:style w:type="paragraph" w:styleId="Pieddepage">
    <w:name w:val="footer"/>
    <w:basedOn w:val="Normal"/>
    <w:link w:val="PieddepageCar"/>
    <w:uiPriority w:val="99"/>
    <w:unhideWhenUsed/>
    <w:rsid w:val="008F69F9"/>
    <w:pPr>
      <w:tabs>
        <w:tab w:val="center" w:pos="4536"/>
        <w:tab w:val="right" w:pos="9072"/>
      </w:tabs>
      <w:spacing w:after="0" w:line="240" w:lineRule="auto"/>
    </w:pPr>
    <w:rPr>
      <w:rFonts w:ascii="Calibri" w:eastAsia="Calibri" w:hAnsi="Calibri" w:cs="Times New Roman"/>
    </w:rPr>
  </w:style>
  <w:style w:type="character" w:customStyle="1" w:styleId="PieddepageCar">
    <w:name w:val="Pied de page Car"/>
    <w:basedOn w:val="Policepardfaut"/>
    <w:link w:val="Pieddepage"/>
    <w:uiPriority w:val="99"/>
    <w:rsid w:val="008F69F9"/>
    <w:rPr>
      <w:rFonts w:ascii="Calibri" w:eastAsia="Calibri" w:hAnsi="Calibri" w:cs="Times New Roman"/>
    </w:rPr>
  </w:style>
  <w:style w:type="character" w:customStyle="1" w:styleId="Titre5Car">
    <w:name w:val="Titre 5 Car"/>
    <w:basedOn w:val="Policepardfaut"/>
    <w:link w:val="Titre5"/>
    <w:uiPriority w:val="9"/>
    <w:semiHidden/>
    <w:rsid w:val="00D05A57"/>
    <w:rPr>
      <w:rFonts w:ascii="Calibri" w:eastAsia="Times New Roman" w:hAnsi="Calibri" w:cs="Times New Roman"/>
      <w:b/>
      <w:bCs/>
      <w:i/>
      <w:iCs/>
      <w:sz w:val="26"/>
      <w:szCs w:val="26"/>
    </w:rPr>
  </w:style>
  <w:style w:type="table" w:styleId="Grilledutableau">
    <w:name w:val="Table Grid"/>
    <w:basedOn w:val="TableauNormal"/>
    <w:uiPriority w:val="59"/>
    <w:rsid w:val="003957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3540"/>
    <w:pPr>
      <w:autoSpaceDE w:val="0"/>
      <w:autoSpaceDN w:val="0"/>
      <w:adjustRightInd w:val="0"/>
      <w:spacing w:after="0" w:line="240" w:lineRule="auto"/>
    </w:pPr>
    <w:rPr>
      <w:rFonts w:ascii="Calibri" w:hAnsi="Calibri" w:cs="Calibri"/>
      <w:color w:val="000000"/>
      <w:sz w:val="24"/>
      <w:szCs w:val="24"/>
    </w:rPr>
  </w:style>
  <w:style w:type="paragraph" w:styleId="En-tte">
    <w:name w:val="header"/>
    <w:basedOn w:val="Normal"/>
    <w:link w:val="En-tteCar"/>
    <w:uiPriority w:val="99"/>
    <w:unhideWhenUsed/>
    <w:rsid w:val="0035736A"/>
    <w:pPr>
      <w:tabs>
        <w:tab w:val="center" w:pos="4536"/>
        <w:tab w:val="right" w:pos="9072"/>
      </w:tabs>
      <w:spacing w:after="0" w:line="240" w:lineRule="auto"/>
    </w:pPr>
  </w:style>
  <w:style w:type="character" w:customStyle="1" w:styleId="En-tteCar">
    <w:name w:val="En-tête Car"/>
    <w:basedOn w:val="Policepardfaut"/>
    <w:link w:val="En-tte"/>
    <w:uiPriority w:val="99"/>
    <w:rsid w:val="0035736A"/>
  </w:style>
  <w:style w:type="paragraph" w:styleId="Lgende">
    <w:name w:val="caption"/>
    <w:basedOn w:val="Normal"/>
    <w:next w:val="Normal"/>
    <w:uiPriority w:val="35"/>
    <w:qFormat/>
    <w:rsid w:val="00B22EFB"/>
    <w:pPr>
      <w:spacing w:after="0" w:line="240" w:lineRule="auto"/>
      <w:jc w:val="both"/>
    </w:pPr>
    <w:rPr>
      <w:rFonts w:ascii="Times New Roman" w:eastAsia="Times New Roman" w:hAnsi="Times New Roman" w:cs="Times New Roman"/>
      <w:i/>
      <w:iCs/>
      <w:sz w:val="20"/>
      <w:szCs w:val="24"/>
      <w:lang w:eastAsia="fr-FR"/>
    </w:rPr>
  </w:style>
  <w:style w:type="character" w:customStyle="1" w:styleId="Titre3Car">
    <w:name w:val="Titre 3 Car"/>
    <w:basedOn w:val="Policepardfaut"/>
    <w:link w:val="Titre3"/>
    <w:uiPriority w:val="9"/>
    <w:rsid w:val="00280797"/>
    <w:rPr>
      <w:rFonts w:asciiTheme="majorHAnsi" w:eastAsiaTheme="majorEastAsia" w:hAnsiTheme="majorHAnsi" w:cstheme="majorBidi"/>
      <w:b/>
      <w:bCs/>
      <w:color w:val="0F6FC6" w:themeColor="accent1"/>
    </w:rPr>
  </w:style>
  <w:style w:type="paragraph" w:styleId="TM1">
    <w:name w:val="toc 1"/>
    <w:basedOn w:val="Normal"/>
    <w:next w:val="Normal"/>
    <w:autoRedefine/>
    <w:uiPriority w:val="39"/>
    <w:qFormat/>
    <w:rsid w:val="00951D51"/>
    <w:pPr>
      <w:tabs>
        <w:tab w:val="right" w:leader="dot" w:pos="10790"/>
      </w:tabs>
      <w:spacing w:after="0" w:line="360" w:lineRule="auto"/>
    </w:pPr>
    <w:rPr>
      <w:rFonts w:ascii="Calibri" w:eastAsia="Calibri" w:hAnsi="Calibri" w:cs="Times New Roman"/>
      <w:b/>
      <w:sz w:val="28"/>
      <w:szCs w:val="28"/>
    </w:rPr>
  </w:style>
  <w:style w:type="paragraph" w:styleId="Titre">
    <w:name w:val="Title"/>
    <w:basedOn w:val="Normal"/>
    <w:link w:val="TitreCar"/>
    <w:qFormat/>
    <w:rsid w:val="00E80455"/>
    <w:pPr>
      <w:spacing w:after="0" w:line="240" w:lineRule="auto"/>
      <w:jc w:val="center"/>
    </w:pPr>
    <w:rPr>
      <w:rFonts w:ascii="Times New Roman" w:eastAsia="Times New Roman" w:hAnsi="Times New Roman" w:cs="Times New Roman"/>
      <w:b/>
      <w:color w:val="000000"/>
      <w:sz w:val="24"/>
      <w:szCs w:val="20"/>
      <w:lang w:val="en-US" w:eastAsia="en-GB"/>
    </w:rPr>
  </w:style>
  <w:style w:type="character" w:customStyle="1" w:styleId="TitreCar">
    <w:name w:val="Titre Car"/>
    <w:basedOn w:val="Policepardfaut"/>
    <w:link w:val="Titre"/>
    <w:rsid w:val="00E80455"/>
    <w:rPr>
      <w:rFonts w:ascii="Times New Roman" w:eastAsia="Times New Roman" w:hAnsi="Times New Roman" w:cs="Times New Roman"/>
      <w:b/>
      <w:color w:val="000000"/>
      <w:sz w:val="24"/>
      <w:szCs w:val="20"/>
      <w:lang w:val="en-US" w:eastAsia="en-GB"/>
    </w:rPr>
  </w:style>
  <w:style w:type="paragraph" w:styleId="Sansinterligne">
    <w:name w:val="No Spacing"/>
    <w:link w:val="SansinterligneCar"/>
    <w:uiPriority w:val="1"/>
    <w:qFormat/>
    <w:rsid w:val="00C01261"/>
    <w:pPr>
      <w:spacing w:after="0" w:line="240" w:lineRule="auto"/>
    </w:pPr>
  </w:style>
  <w:style w:type="character" w:customStyle="1" w:styleId="Titre1Car">
    <w:name w:val="Titre 1 Car"/>
    <w:basedOn w:val="Policepardfaut"/>
    <w:link w:val="Titre1"/>
    <w:uiPriority w:val="9"/>
    <w:rsid w:val="00C01261"/>
    <w:rPr>
      <w:rFonts w:asciiTheme="majorHAnsi" w:eastAsiaTheme="majorEastAsia" w:hAnsiTheme="majorHAnsi" w:cstheme="majorBidi"/>
      <w:b/>
      <w:bCs/>
      <w:color w:val="0B5294" w:themeColor="accent1" w:themeShade="BF"/>
      <w:sz w:val="28"/>
      <w:szCs w:val="28"/>
    </w:rPr>
  </w:style>
  <w:style w:type="paragraph" w:styleId="En-ttedetabledesmatires">
    <w:name w:val="TOC Heading"/>
    <w:basedOn w:val="Titre1"/>
    <w:next w:val="Normal"/>
    <w:uiPriority w:val="39"/>
    <w:semiHidden/>
    <w:unhideWhenUsed/>
    <w:qFormat/>
    <w:rsid w:val="00C01261"/>
    <w:pPr>
      <w:outlineLvl w:val="9"/>
    </w:pPr>
  </w:style>
  <w:style w:type="paragraph" w:styleId="TM2">
    <w:name w:val="toc 2"/>
    <w:basedOn w:val="Normal"/>
    <w:next w:val="Normal"/>
    <w:autoRedefine/>
    <w:uiPriority w:val="39"/>
    <w:unhideWhenUsed/>
    <w:rsid w:val="00C01261"/>
    <w:pPr>
      <w:spacing w:after="100"/>
      <w:ind w:left="220"/>
    </w:pPr>
  </w:style>
  <w:style w:type="paragraph" w:styleId="TM3">
    <w:name w:val="toc 3"/>
    <w:basedOn w:val="Normal"/>
    <w:next w:val="Normal"/>
    <w:autoRedefine/>
    <w:uiPriority w:val="39"/>
    <w:unhideWhenUsed/>
    <w:rsid w:val="00C01261"/>
    <w:pPr>
      <w:spacing w:after="100"/>
      <w:ind w:left="440"/>
    </w:pPr>
  </w:style>
  <w:style w:type="character" w:styleId="Lienhypertexte">
    <w:name w:val="Hyperlink"/>
    <w:basedOn w:val="Policepardfaut"/>
    <w:uiPriority w:val="99"/>
    <w:unhideWhenUsed/>
    <w:rsid w:val="00C01261"/>
    <w:rPr>
      <w:color w:val="E2D700" w:themeColor="hyperlink"/>
      <w:u w:val="single"/>
    </w:rPr>
  </w:style>
  <w:style w:type="character" w:customStyle="1" w:styleId="Titre2Car">
    <w:name w:val="Titre 2 Car"/>
    <w:basedOn w:val="Policepardfaut"/>
    <w:link w:val="Titre2"/>
    <w:uiPriority w:val="9"/>
    <w:rsid w:val="00E4365A"/>
    <w:rPr>
      <w:rFonts w:asciiTheme="majorHAnsi" w:eastAsiaTheme="majorEastAsia" w:hAnsiTheme="majorHAnsi" w:cstheme="majorBidi"/>
      <w:b/>
      <w:bCs/>
      <w:color w:val="0F6FC6" w:themeColor="accent1"/>
      <w:sz w:val="26"/>
      <w:szCs w:val="26"/>
    </w:rPr>
  </w:style>
  <w:style w:type="paragraph" w:customStyle="1" w:styleId="BodyText21">
    <w:name w:val="Body Text 21"/>
    <w:basedOn w:val="Normal"/>
    <w:rsid w:val="00F666F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fr-CA" w:eastAsia="fr-FR"/>
    </w:rPr>
  </w:style>
  <w:style w:type="character" w:customStyle="1" w:styleId="SansinterligneCar">
    <w:name w:val="Sans interligne Car"/>
    <w:basedOn w:val="Policepardfaut"/>
    <w:link w:val="Sansinterligne"/>
    <w:uiPriority w:val="1"/>
    <w:rsid w:val="00355AE7"/>
  </w:style>
  <w:style w:type="table" w:styleId="Grillemoyenne3-Accent6">
    <w:name w:val="Medium Grid 3 Accent 6"/>
    <w:basedOn w:val="TableauNormal"/>
    <w:uiPriority w:val="69"/>
    <w:rsid w:val="009B391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F0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C2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C2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E0A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E0A4" w:themeFill="accent6" w:themeFillTint="7F"/>
      </w:tcPr>
    </w:tblStylePr>
  </w:style>
  <w:style w:type="table" w:styleId="Trameclaire-Accent2">
    <w:name w:val="Light Shading Accent 2"/>
    <w:basedOn w:val="TableauNormal"/>
    <w:uiPriority w:val="60"/>
    <w:rsid w:val="00C645D0"/>
    <w:pPr>
      <w:spacing w:after="0" w:line="240" w:lineRule="auto"/>
    </w:pPr>
    <w:rPr>
      <w:color w:val="0075A2" w:themeColor="accent2" w:themeShade="BF"/>
    </w:rPr>
    <w:tblPr>
      <w:tblStyleRowBandSize w:val="1"/>
      <w:tblStyleColBandSize w:val="1"/>
      <w:tblInd w:w="0" w:type="dxa"/>
      <w:tblBorders>
        <w:top w:val="single" w:sz="8" w:space="0" w:color="009DD9" w:themeColor="accent2"/>
        <w:bottom w:val="single" w:sz="8" w:space="0" w:color="009DD9"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la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left w:val="nil"/>
          <w:right w:val="nil"/>
          <w:insideH w:val="nil"/>
          <w:insideV w:val="nil"/>
        </w:tcBorders>
        <w:shd w:val="clear" w:color="auto" w:fill="B6EAFF" w:themeFill="accent2" w:themeFillTint="3F"/>
      </w:tcPr>
    </w:tblStylePr>
  </w:style>
  <w:style w:type="table" w:styleId="Trameclaire-Accent1">
    <w:name w:val="Light Shading Accent 1"/>
    <w:basedOn w:val="TableauNormal"/>
    <w:uiPriority w:val="60"/>
    <w:rsid w:val="00C645D0"/>
    <w:pPr>
      <w:spacing w:after="0" w:line="240" w:lineRule="auto"/>
    </w:pPr>
    <w:rPr>
      <w:color w:val="0B5294" w:themeColor="accent1" w:themeShade="BF"/>
    </w:rPr>
    <w:tblPr>
      <w:tblStyleRowBandSize w:val="1"/>
      <w:tblStyleColBandSize w:val="1"/>
      <w:tblInd w:w="0" w:type="dxa"/>
      <w:tblBorders>
        <w:top w:val="single" w:sz="8" w:space="0" w:color="0F6FC6" w:themeColor="accent1"/>
        <w:bottom w:val="single" w:sz="8" w:space="0" w:color="0F6FC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table" w:styleId="Trameclaire-Accent6">
    <w:name w:val="Light Shading Accent 6"/>
    <w:basedOn w:val="TableauNormal"/>
    <w:uiPriority w:val="60"/>
    <w:rsid w:val="00E523E6"/>
    <w:pPr>
      <w:spacing w:after="0" w:line="240" w:lineRule="auto"/>
    </w:pPr>
    <w:rPr>
      <w:color w:val="7D9532" w:themeColor="accent6" w:themeShade="BF"/>
    </w:rPr>
    <w:tblPr>
      <w:tblStyleRowBandSize w:val="1"/>
      <w:tblStyleColBandSize w:val="1"/>
      <w:tblInd w:w="0" w:type="dxa"/>
      <w:tblBorders>
        <w:top w:val="single" w:sz="8" w:space="0" w:color="A5C249" w:themeColor="accent6"/>
        <w:bottom w:val="single" w:sz="8" w:space="0" w:color="A5C249"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la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left w:val="nil"/>
          <w:right w:val="nil"/>
          <w:insideH w:val="nil"/>
          <w:insideV w:val="nil"/>
        </w:tcBorders>
        <w:shd w:val="clear" w:color="auto" w:fill="E8F0D1" w:themeFill="accent6" w:themeFillTint="3F"/>
      </w:tcPr>
    </w:tblStylePr>
  </w:style>
  <w:style w:type="table" w:styleId="Grilleclaire">
    <w:name w:val="Light Grid"/>
    <w:basedOn w:val="TableauNormal"/>
    <w:uiPriority w:val="62"/>
    <w:rsid w:val="00E523E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NUL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style val="16"/>
  <c:chart>
    <c:title>
      <c:tx>
        <c:rich>
          <a:bodyPr/>
          <a:lstStyle/>
          <a:p>
            <a:pPr>
              <a:defRPr/>
            </a:pPr>
            <a:r>
              <a:rPr lang="en-US" sz="1200">
                <a:solidFill>
                  <a:srgbClr val="0070C0"/>
                </a:solidFill>
              </a:rPr>
              <a:t>Tendance du taux de mortalité des enfants de moins de 5 ans </a:t>
            </a:r>
          </a:p>
        </c:rich>
      </c:tx>
      <c:layout/>
    </c:title>
    <c:plotArea>
      <c:layout/>
      <c:lineChart>
        <c:grouping val="stacked"/>
        <c:ser>
          <c:idx val="0"/>
          <c:order val="0"/>
          <c:tx>
            <c:strRef>
              <c:f>Feuil1!$B$1</c:f>
              <c:strCache>
                <c:ptCount val="1"/>
                <c:pt idx="0">
                  <c:v>Tendance du taux de mortalité des enfants de moins de 5 ans </c:v>
                </c:pt>
              </c:strCache>
            </c:strRef>
          </c:tx>
          <c:dPt>
            <c:idx val="5"/>
            <c:marker>
              <c:spPr>
                <a:solidFill>
                  <a:srgbClr val="FF0000"/>
                </a:solidFill>
              </c:spPr>
            </c:marker>
          </c:dPt>
          <c:cat>
            <c:strRef>
              <c:f>Feuil1!$A$2:$A$7</c:f>
              <c:strCache>
                <c:ptCount val="6"/>
                <c:pt idx="0">
                  <c:v>1990</c:v>
                </c:pt>
                <c:pt idx="1">
                  <c:v>2000</c:v>
                </c:pt>
                <c:pt idx="2">
                  <c:v>2005</c:v>
                </c:pt>
                <c:pt idx="3">
                  <c:v>2008</c:v>
                </c:pt>
                <c:pt idx="4">
                  <c:v>2009</c:v>
                </c:pt>
                <c:pt idx="5">
                  <c:v>2015 Cible OMD 4</c:v>
                </c:pt>
              </c:strCache>
            </c:strRef>
          </c:cat>
          <c:val>
            <c:numRef>
              <c:f>Feuil1!$B$2:$B$7</c:f>
              <c:numCache>
                <c:formatCode>General</c:formatCode>
                <c:ptCount val="6"/>
                <c:pt idx="0">
                  <c:v>128</c:v>
                </c:pt>
                <c:pt idx="1">
                  <c:v>114</c:v>
                </c:pt>
                <c:pt idx="2">
                  <c:v>108</c:v>
                </c:pt>
                <c:pt idx="3">
                  <c:v>105</c:v>
                </c:pt>
                <c:pt idx="4">
                  <c:v>104</c:v>
                </c:pt>
                <c:pt idx="5">
                  <c:v>43</c:v>
                </c:pt>
              </c:numCache>
            </c:numRef>
          </c:val>
        </c:ser>
        <c:marker val="1"/>
        <c:axId val="36878208"/>
        <c:axId val="36879744"/>
      </c:lineChart>
      <c:catAx>
        <c:axId val="36878208"/>
        <c:scaling>
          <c:orientation val="minMax"/>
        </c:scaling>
        <c:axPos val="b"/>
        <c:numFmt formatCode="General" sourceLinked="1"/>
        <c:tickLblPos val="nextTo"/>
        <c:crossAx val="36879744"/>
        <c:crosses val="autoZero"/>
        <c:auto val="1"/>
        <c:lblAlgn val="ctr"/>
        <c:lblOffset val="100"/>
      </c:catAx>
      <c:valAx>
        <c:axId val="36879744"/>
        <c:scaling>
          <c:orientation val="minMax"/>
        </c:scaling>
        <c:axPos val="l"/>
        <c:majorGridlines/>
        <c:numFmt formatCode="General" sourceLinked="1"/>
        <c:tickLblPos val="nextTo"/>
        <c:crossAx val="36878208"/>
        <c:crosses val="autoZero"/>
        <c:crossBetween val="between"/>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hart>
    <c:plotArea>
      <c:layout/>
      <c:barChart>
        <c:barDir val="col"/>
        <c:grouping val="clustered"/>
        <c:ser>
          <c:idx val="0"/>
          <c:order val="0"/>
          <c:tx>
            <c:strRef>
              <c:f>Feuil1!$B$1</c:f>
              <c:strCache>
                <c:ptCount val="1"/>
                <c:pt idx="0">
                  <c:v>Secteur primaire</c:v>
                </c:pt>
              </c:strCache>
            </c:strRef>
          </c:tx>
          <c:spPr>
            <a:solidFill>
              <a:srgbClr val="92D050"/>
            </a:solidFill>
          </c:spPr>
          <c:dPt>
            <c:idx val="0"/>
            <c:spPr>
              <a:solidFill>
                <a:srgbClr val="92D050"/>
              </a:solidFill>
            </c:spPr>
          </c:dPt>
          <c:cat>
            <c:numRef>
              <c:f>Feuil1!$A$2</c:f>
              <c:numCache>
                <c:formatCode>General</c:formatCode>
                <c:ptCount val="1"/>
                <c:pt idx="0">
                  <c:v>2011</c:v>
                </c:pt>
              </c:numCache>
            </c:numRef>
          </c:cat>
          <c:val>
            <c:numRef>
              <c:f>Feuil1!$B$2</c:f>
              <c:numCache>
                <c:formatCode>0%</c:formatCode>
                <c:ptCount val="1"/>
                <c:pt idx="0">
                  <c:v>0.52</c:v>
                </c:pt>
              </c:numCache>
            </c:numRef>
          </c:val>
        </c:ser>
        <c:ser>
          <c:idx val="1"/>
          <c:order val="1"/>
          <c:tx>
            <c:strRef>
              <c:f>Feuil1!$C$1</c:f>
              <c:strCache>
                <c:ptCount val="1"/>
                <c:pt idx="0">
                  <c:v>Secteur secondaire</c:v>
                </c:pt>
              </c:strCache>
            </c:strRef>
          </c:tx>
          <c:spPr>
            <a:solidFill>
              <a:srgbClr val="FFC000"/>
            </a:solidFill>
          </c:spPr>
          <c:cat>
            <c:numRef>
              <c:f>Feuil1!$A$2</c:f>
              <c:numCache>
                <c:formatCode>General</c:formatCode>
                <c:ptCount val="1"/>
                <c:pt idx="0">
                  <c:v>2011</c:v>
                </c:pt>
              </c:numCache>
            </c:numRef>
          </c:cat>
          <c:val>
            <c:numRef>
              <c:f>Feuil1!$C$2</c:f>
              <c:numCache>
                <c:formatCode>0%</c:formatCode>
                <c:ptCount val="1"/>
                <c:pt idx="0">
                  <c:v>0.14000000000000001</c:v>
                </c:pt>
              </c:numCache>
            </c:numRef>
          </c:val>
        </c:ser>
        <c:ser>
          <c:idx val="2"/>
          <c:order val="2"/>
          <c:tx>
            <c:strRef>
              <c:f>Feuil1!$D$1</c:f>
              <c:strCache>
                <c:ptCount val="1"/>
                <c:pt idx="0">
                  <c:v>Secteur tertiaire</c:v>
                </c:pt>
              </c:strCache>
            </c:strRef>
          </c:tx>
          <c:cat>
            <c:numRef>
              <c:f>Feuil1!$A$2</c:f>
              <c:numCache>
                <c:formatCode>General</c:formatCode>
                <c:ptCount val="1"/>
                <c:pt idx="0">
                  <c:v>2011</c:v>
                </c:pt>
              </c:numCache>
            </c:numRef>
          </c:cat>
          <c:val>
            <c:numRef>
              <c:f>Feuil1!$D$2</c:f>
              <c:numCache>
                <c:formatCode>0%</c:formatCode>
                <c:ptCount val="1"/>
                <c:pt idx="0">
                  <c:v>0.34</c:v>
                </c:pt>
              </c:numCache>
            </c:numRef>
          </c:val>
        </c:ser>
        <c:axId val="37188736"/>
        <c:axId val="37190272"/>
      </c:barChart>
      <c:catAx>
        <c:axId val="37188736"/>
        <c:scaling>
          <c:orientation val="minMax"/>
        </c:scaling>
        <c:axPos val="b"/>
        <c:numFmt formatCode="General" sourceLinked="1"/>
        <c:tickLblPos val="nextTo"/>
        <c:crossAx val="37190272"/>
        <c:crosses val="autoZero"/>
        <c:auto val="1"/>
        <c:lblAlgn val="ctr"/>
        <c:lblOffset val="100"/>
      </c:catAx>
      <c:valAx>
        <c:axId val="37190272"/>
        <c:scaling>
          <c:orientation val="minMax"/>
        </c:scaling>
        <c:axPos val="l"/>
        <c:majorGridlines/>
        <c:numFmt formatCode="0%" sourceLinked="1"/>
        <c:tickLblPos val="nextTo"/>
        <c:crossAx val="37188736"/>
        <c:crosses val="autoZero"/>
        <c:crossBetween val="between"/>
      </c:valAx>
    </c:plotArea>
    <c:legend>
      <c:legendPos val="r"/>
      <c:layout/>
    </c:legend>
    <c:plotVisOnly val="1"/>
  </c:chart>
  <c:externalData r:id="rId1"/>
</c:chartSpace>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Débit">
  <a:themeElements>
    <a:clrScheme name="Débit">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Débit">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Débit">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effectStyle>
        <a:effectStyle>
          <a:effectLst>
            <a:outerShdw blurRad="57150" dist="38100" dir="5400000" algn="ctr" rotWithShape="0">
              <a:schemeClr val="phClr">
                <a:shade val="9000"/>
                <a:satMod val="105000"/>
                <a:alpha val="48000"/>
              </a:schemeClr>
            </a:outerShdw>
          </a:effectLst>
          <a:scene3d>
            <a:camera prst="orthographicFront" fov="0">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2DAAE8-279F-454B-8EEE-408F42E39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19917</Words>
  <Characters>109547</Characters>
  <Application>Microsoft Office Word</Application>
  <DocSecurity>0</DocSecurity>
  <Lines>912</Lines>
  <Paragraphs>258</Paragraphs>
  <ScaleCrop>false</ScaleCrop>
  <HeadingPairs>
    <vt:vector size="2" baseType="variant">
      <vt:variant>
        <vt:lpstr>Titre</vt:lpstr>
      </vt:variant>
      <vt:variant>
        <vt:i4>1</vt:i4>
      </vt:variant>
    </vt:vector>
  </HeadingPairs>
  <TitlesOfParts>
    <vt:vector size="1" baseType="lpstr">
      <vt:lpstr/>
    </vt:vector>
  </TitlesOfParts>
  <Company>Rapport national de la Conférence des Nations Unies sur le Développement Durable (Rio+20)</Company>
  <LinksUpToDate>false</LinksUpToDate>
  <CharactersWithSpaces>129206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Anasse</cp:lastModifiedBy>
  <cp:revision>2</cp:revision>
  <dcterms:created xsi:type="dcterms:W3CDTF">2012-06-03T11:36:00Z</dcterms:created>
  <dcterms:modified xsi:type="dcterms:W3CDTF">2012-06-03T11:36:00Z</dcterms:modified>
</cp:coreProperties>
</file>